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EA5E9"/>
          <w:sz w:val="40"/>
        </w:rPr>
        <w:t>TÀI LIỆU HỌC TẬP BACKEND THỰC CHIẾN</w:t>
      </w:r>
    </w:p>
    <w:p>
      <w:pPr>
        <w:spacing w:after="280"/>
      </w:pPr>
      <w:r>
        <w:rPr>
          <w:rFonts w:ascii="Arial" w:hAnsi="Arial"/>
          <w:i/>
          <w:color w:val="475569"/>
          <w:sz w:val="26"/>
        </w:rPr>
        <w:t>Bài Toán 06: Bảo Mật Cấu Hình &amp; Giấu Khóa Bí Mật Bằng Biến Môi Trường (Environment Variables)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0F9FF"/>
          </w:tcPr>
          <w:p>
            <w:r>
              <w:rPr>
                <w:rFonts w:ascii="Arial" w:hAnsi="Arial"/>
                <w:b/>
                <w:color w:val="0369A1"/>
                <w:sz w:val="20"/>
              </w:rPr>
              <w:t>Dự án áp dụng:</w:t>
            </w:r>
          </w:p>
        </w:tc>
        <w:tc>
          <w:tcPr>
            <w:tcW w:type="dxa" w:w="6624"/>
            <w:shd w:val="clear" w:color="auto" w:fill="F8FAFC"/>
          </w:tcPr>
          <w:p>
            <w:r>
              <w:rPr>
                <w:rFonts w:ascii="Arial" w:hAnsi="Arial"/>
                <w:color w:val="334155"/>
                <w:sz w:val="20"/>
              </w:rPr>
              <w:t>Hệ thống Bán Mỹ phẩm Hoàng Bảo (Spring Boot 3 + MySQL)</w:t>
            </w:r>
          </w:p>
        </w:tc>
      </w:tr>
      <w:tr>
        <w:tc>
          <w:tcPr>
            <w:tcW w:type="dxa" w:w="3168"/>
            <w:shd w:val="clear" w:color="auto" w:fill="F0F9FF"/>
          </w:tcPr>
          <w:p>
            <w:r>
              <w:rPr>
                <w:rFonts w:ascii="Arial" w:hAnsi="Arial"/>
                <w:b/>
                <w:color w:val="0369A1"/>
                <w:sz w:val="20"/>
              </w:rPr>
              <w:t>Chuẩn thiết kế:</w:t>
            </w:r>
          </w:p>
        </w:tc>
        <w:tc>
          <w:tcPr>
            <w:tcW w:type="dxa" w:w="6624"/>
            <w:shd w:val="clear" w:color="auto" w:fill="F8FAFC"/>
          </w:tcPr>
          <w:p>
            <w:r>
              <w:rPr>
                <w:rFonts w:ascii="Arial" w:hAnsi="Arial"/>
                <w:color w:val="334155"/>
                <w:sz w:val="20"/>
              </w:rPr>
              <w:t>The Twelve-Factor App (III. Config in the environment) &amp; DevSecOps</w:t>
            </w:r>
          </w:p>
        </w:tc>
      </w:tr>
      <w:tr>
        <w:tc>
          <w:tcPr>
            <w:tcW w:type="dxa" w:w="3168"/>
            <w:shd w:val="clear" w:color="auto" w:fill="F0F9FF"/>
          </w:tcPr>
          <w:p>
            <w:r>
              <w:rPr>
                <w:rFonts w:ascii="Arial" w:hAnsi="Arial"/>
                <w:b/>
                <w:color w:val="0369A1"/>
                <w:sz w:val="20"/>
              </w:rPr>
              <w:t>Mục tiêu bài học:</w:t>
            </w:r>
          </w:p>
        </w:tc>
        <w:tc>
          <w:tcPr>
            <w:tcW w:type="dxa" w:w="6624"/>
            <w:shd w:val="clear" w:color="auto" w:fill="F8FAFC"/>
          </w:tcPr>
          <w:p>
            <w:r>
              <w:rPr>
                <w:rFonts w:ascii="Arial" w:hAnsi="Arial"/>
                <w:color w:val="334155"/>
                <w:sz w:val="20"/>
              </w:rPr>
              <w:t>Loại bỏ hoàn toàn Hardcoded Secrets, bảo vệ Database Password &amp; JWT Secret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t>1. Tại Sao 'Hardcoded Secrets' Lại Là Lỗi Bị Trừ Điểm Nặng Nhất?</w:t>
      </w:r>
    </w:p>
    <w:p>
      <w:pPr>
        <w:spacing w:after="120"/>
      </w:pPr>
      <w:r>
        <w:t xml:space="preserve">'Hardcoded Secret' (Viết cứng thông tin bảo mật vào file mã nguồn) là sai lầm phổ biến nhất của các bạn Intern/Junior. Trong dự án cũ, file </w:t>
      </w:r>
      <w:r>
        <w:rPr>
          <w:b/>
        </w:rPr>
        <w:t>application.yml</w:t>
      </w:r>
      <w:r>
        <w:t xml:space="preserve"> chứa trực tiếp:</w:t>
        <w:br/>
      </w:r>
      <w:r>
        <w:t xml:space="preserve">• Mật khẩu MySQL Root: </w:t>
      </w:r>
      <w:r>
        <w:rPr>
          <w:b/>
        </w:rPr>
        <w:t>"NhB0359490221*"</w:t>
        <w:br/>
      </w:r>
      <w:r>
        <w:t xml:space="preserve">• Khóa bí mật ký JWT: </w:t>
      </w:r>
      <w:r>
        <w:rPr>
          <w:b/>
        </w:rPr>
        <w:t>"404E635266556A586E..."</w:t>
        <w:br/>
      </w:r>
      <w:r>
        <w:t>• Số tài khoản ngân hàng &amp; API Key SePay.</w:t>
        <w:br/>
        <w:br/>
      </w:r>
    </w:p>
    <w:p>
      <w:r>
        <w:rPr>
          <w:b/>
        </w:rPr>
        <w:t>Rủi ro an ninh mạng nghiêm trọng:</w:t>
        <w:br/>
      </w:r>
      <w:r>
        <w:t>1. Bị cướp quyền Admin qua JWT: Bất kỳ ai nhìn thấy JWT secret đều có thể dùng thư viện jjwt để ký một Token với quyền ROLE_ADMIN. Họ gửi token đó lên và chiếm quyền quản trị toàn bộ website mà không cần biết mật khẩu đăng nhập!</w:t>
        <w:br/>
      </w:r>
      <w:r>
        <w:t>2. Cảnh báo đỏ từ GitHub / GitLab: Các hệ thống Secret Scanning tự động bắt được và đánh dấu cảnh báo bảo mật, có thể bị đình chỉ tài khoản nếu push lên repo công khai.</w:t>
      </w:r>
    </w:p>
    <w:p>
      <w:pPr>
        <w:pStyle w:val="Heading1"/>
        <w:spacing w:before="280" w:after="120"/>
      </w:pPr>
      <w:r>
        <w:t>2. Giải Pháp Tối Ưu: Cú Pháp Fallback Của Spring Boot</w:t>
      </w:r>
    </w:p>
    <w:p>
      <w:r>
        <w:t>Spring Boot cung cấp cú pháp nạp biến môi trường có giá trị dự phòng mặc định (Default Fallback):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DF4"/>
          </w:tcPr>
          <w:p>
            <w:r>
              <w:rPr>
                <w:rFonts w:ascii="Consolas" w:hAnsi="Consolas"/>
                <w:b/>
                <w:color w:val="166534"/>
                <w:sz w:val="22"/>
              </w:rPr>
              <w:t>${TÊN_BIẾN_MÔI_TRƯỜNG:giá_trị_mặc_định_local}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t>Tại máy cá nhân (Local Development): Bạn KHÔNG cần cấu hình thêm bất kỳ biến môi trường nào. Spring Boot tự động nhận giá trị sau dấu hai chấm (:). Bạn bấm nút Run là chạy ngay như cũ!</w:t>
      </w:r>
    </w:p>
    <w:p>
      <w:pPr>
        <w:pStyle w:val="ListBullet"/>
        <w:spacing w:after="60"/>
      </w:pPr>
      <w:r>
        <w:t>Khi đưa lên Server / Docker / Production: Người quản trị hệ thống chỉ cần khai báo biến môi trường (ví dụ: DB_PASSWORD=SecretProdPassword123). Spring Boot sẽ tự động ghi đè và ưu tiên giá trị bảo mật đó.</w:t>
      </w:r>
    </w:p>
    <w:p>
      <w:pPr>
        <w:pStyle w:val="ListBullet"/>
        <w:spacing w:after="60"/>
      </w:pPr>
      <w:r>
        <w:t>File code đẩy lên GitHub: Hoàn toàn sạch bóng thông tin nhạy cảm. Không ai có thể dò được mật khẩu thật của máy chủ.</w:t>
      </w:r>
    </w:p>
    <w:p>
      <w:pPr>
        <w:pStyle w:val="Heading1"/>
        <w:spacing w:before="280" w:after="120"/>
      </w:pPr>
      <w:r>
        <w:t>3. Chi Tiết File Cấu Hình Đã Chuẩn Hóa</w:t>
      </w:r>
    </w:p>
    <w:p>
      <w:r>
        <w:t>File: application.yml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8FAFC"/>
          </w:tcPr>
          <w:p>
            <w:r>
              <w:rPr>
                <w:rFonts w:ascii="Consolas" w:hAnsi="Consolas"/>
                <w:color w:val="0F172A"/>
                <w:sz w:val="19"/>
              </w:rPr>
              <w:t>spring:</w:t>
              <w:br/>
              <w:t xml:space="preserve">  datasource:</w:t>
              <w:br/>
              <w:t xml:space="preserve">    url: ${DB_URL:jdbc:mysql://localhost:3306/hoangbao_cosmetics_db?...}</w:t>
              <w:br/>
              <w:t xml:space="preserve">    username: ${DB_USERNAME:root}</w:t>
              <w:br/>
              <w:t xml:space="preserve">    password: "${DB_PASSWORD:NhB0359490221*}"</w:t>
              <w:br/>
              <w:br/>
              <w:t>jwt:</w:t>
              <w:br/>
              <w:t xml:space="preserve">  secret: ${JWT_SECRET:404E635266556A586E3272357538782F413F4428472B4B6250645367566B5970}</w:t>
              <w:br/>
              <w:t xml:space="preserve">  expiration-ms: ${JWT_EXPIRATION_MS:86400000}</w:t>
              <w:br/>
              <w:br/>
              <w:t>payment:</w:t>
              <w:br/>
              <w:t xml:space="preserve">  vietqr:</w:t>
              <w:br/>
              <w:t xml:space="preserve">    bank-id: "${VIETQR_BANK_ID:MBBank}"</w:t>
              <w:br/>
              <w:t xml:space="preserve">    account-number: "${VIETQR_ACCOUNT_NUMBER:14580886868}"</w:t>
              <w:br/>
              <w:t xml:space="preserve">    account-name: "${VIETQR_ACCOUNT_NAME:NGUYEN HOANG BAO}"</w:t>
              <w:br/>
              <w:t xml:space="preserve">  sepay:</w:t>
              <w:br/>
              <w:t xml:space="preserve">    api-key: "${SEPAY_API_KEY:SEPAY_API_KEY_SECRET}"</w:t>
            </w:r>
          </w:p>
        </w:tc>
      </w:tr>
    </w:tbl>
    <w:p>
      <w:pPr>
        <w:pStyle w:val="Heading1"/>
        <w:spacing w:before="280" w:after="120"/>
      </w:pPr>
      <w:r>
        <w:t>4. Kịch Bản Ghi Điểm Phỏng Vấn (Twelve-Factor App &amp; Configuration)</w:t>
      </w:r>
    </w:p>
    <w:p>
      <w:r>
        <w:rPr>
          <w:i/>
        </w:rPr>
        <w:t>Người phỏng vấn hỏi:</w:t>
        <w:br/>
      </w:r>
      <w:r>
        <w:rPr>
          <w:b/>
          <w:color w:val="1E293B"/>
        </w:rPr>
        <w:t>"Làm thế nào để em quản lý các thông tin nhạy cảm như Database Password và Secret Key khi làm việc nhóm và đưa dự án lên Production?"</w:t>
      </w:r>
    </w:p>
    <w:p>
      <w:r>
        <w:t>Câu trả lời mẫu điểm 10 dành cho bạn: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FF6FF"/>
          </w:tcPr>
          <w:p>
            <w:r>
              <w:rPr>
                <w:rFonts w:ascii="Arial" w:hAnsi="Arial"/>
                <w:color w:val="1E3A8A"/>
                <w:sz w:val="20"/>
              </w:rPr>
              <w:t>"Dạ, em áp dụng nguyên tắc thứ 3 trong tiêu chuẩn The Twelve-Factor App: 'Config in the environment' - Tách biệt hoàn toàn cấu hình khỏi mã nguồn.</w:t>
              <w:br/>
              <w:br/>
              <w:t>Trong file application.yml, em sử dụng cú pháp placeholder có fallback của Spring Boot: ${DB_PASSWORD:default_local_pass}.</w:t>
              <w:br/>
              <w:t>• Khi chạy local, các bạn trong nhóm dev vẫn có thể clone repo về và chạy ngay mà không mất thời gian cấu hình rườm rà.</w:t>
              <w:br/>
              <w:t>• Nhưng khi đóng gói Docker hoặc triển khai lên môi trường Production/Staging, toàn bộ mật khẩu, JWT Secret và API Key thanh toán đều được nạp thông qua Biến môi trường (Environment Variables) hoặc Docker Secrets.</w:t>
              <w:br/>
              <w:br/>
              <w:t>Đồng thời, em tạo sẵn một file .env.example làm template mẫu cho toàn đội ngũ phát triển. Cách làm này vừa bảo vệ 100% bí mật dự án, vừa chống rò rỉ mã độc khi push lên Git."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