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A8E9A" w14:textId="1955D56C" w:rsidR="0021585D" w:rsidRDefault="0021585D" w:rsidP="0021585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7. QUẢN LÝ CHI PHÍ DỰ ÁN</w:t>
      </w:r>
    </w:p>
    <w:p w14:paraId="0AB1AF56" w14:textId="3D0DFD34" w:rsidR="0021585D" w:rsidRPr="0021585D" w:rsidRDefault="0021585D" w:rsidP="00A83EC3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144A5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144A5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44A5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44A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4A5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44A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4A5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144A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>:</w:t>
      </w:r>
    </w:p>
    <w:p w14:paraId="5DA02C90" w14:textId="77777777" w:rsidR="0021585D" w:rsidRPr="0021585D" w:rsidRDefault="0021585D" w:rsidP="0021585D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(Plan Cost Management)</w:t>
      </w:r>
      <w:r w:rsidRPr="0021585D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>.</w:t>
      </w:r>
    </w:p>
    <w:p w14:paraId="64DA8499" w14:textId="3ECC3200" w:rsidR="0021585D" w:rsidRPr="0021585D" w:rsidRDefault="0021585D" w:rsidP="0021585D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(Estimate Costs)</w:t>
      </w:r>
      <w:r w:rsidRPr="0021585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1DDE30" w14:textId="77777777" w:rsidR="0021585D" w:rsidRPr="0021585D" w:rsidRDefault="0021585D" w:rsidP="0021585D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ngân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(Determine Budget)</w:t>
      </w:r>
      <w:r w:rsidRPr="0021585D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>.</w:t>
      </w:r>
    </w:p>
    <w:p w14:paraId="4AE1B3E6" w14:textId="77777777" w:rsidR="0021585D" w:rsidRPr="0021585D" w:rsidRDefault="0021585D" w:rsidP="0021585D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soát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b/>
          <w:bCs/>
          <w:sz w:val="26"/>
          <w:szCs w:val="26"/>
        </w:rPr>
        <w:t xml:space="preserve"> (Control Costs)</w:t>
      </w:r>
      <w:r w:rsidRPr="0021585D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>.</w:t>
      </w:r>
    </w:p>
    <w:p w14:paraId="7B83A2CA" w14:textId="130B5B81" w:rsidR="0021585D" w:rsidRPr="0021585D" w:rsidRDefault="0021585D" w:rsidP="00A83EC3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21585D">
        <w:rPr>
          <w:rFonts w:ascii="Times New Roman" w:hAnsi="Times New Roman" w:cs="Times New Roman"/>
          <w:sz w:val="26"/>
          <w:szCs w:val="26"/>
        </w:rPr>
        <w:t>Trong m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E77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7C7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6C9AE5FE" w14:textId="53E170D0" w:rsidR="0021585D" w:rsidRDefault="0021585D" w:rsidP="0021585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2371413" w14:textId="1C7AFBE9" w:rsidR="001E77C7" w:rsidRDefault="001E77C7" w:rsidP="0021585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2D5DE6">
        <w:rPr>
          <w:rFonts w:ascii="Times New Roman" w:hAnsi="Times New Roman" w:cs="Times New Roman"/>
          <w:b/>
          <w:bCs/>
          <w:sz w:val="26"/>
          <w:szCs w:val="26"/>
        </w:rPr>
        <w:t xml:space="preserve">* </w:t>
      </w:r>
      <w:proofErr w:type="spellStart"/>
      <w:r w:rsidRPr="002D5DE6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2D5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5DE6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2D5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5DE6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D5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5DE6" w:rsidRPr="002D5DE6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2D5DE6" w:rsidRPr="002D5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5DE6" w:rsidRPr="002D5DE6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2D5DE6" w:rsidRPr="002D5DE6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="002D5DE6" w:rsidRPr="002D5DE6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="002D5DE6" w:rsidRPr="002D5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5DE6" w:rsidRPr="002D5DE6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="002D5DE6" w:rsidRPr="002D5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D5DE6" w:rsidRPr="002D5DE6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79C12F28" w14:textId="5EF609E0" w:rsidR="002D5DE6" w:rsidRPr="002D5DE6" w:rsidRDefault="002D5DE6" w:rsidP="0021585D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1. </w:t>
      </w:r>
      <w:proofErr w:type="spellStart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Lập</w:t>
      </w:r>
      <w:proofErr w:type="spellEnd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</w:t>
      </w:r>
      <w:proofErr w:type="spellEnd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hoạch</w:t>
      </w:r>
      <w:proofErr w:type="spellEnd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quản</w:t>
      </w:r>
      <w:proofErr w:type="spellEnd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lý</w:t>
      </w:r>
      <w:proofErr w:type="spellEnd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chi </w:t>
      </w:r>
      <w:proofErr w:type="spellStart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phí</w:t>
      </w:r>
      <w:proofErr w:type="spellEnd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dự</w:t>
      </w:r>
      <w:proofErr w:type="spellEnd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án</w:t>
      </w:r>
      <w:proofErr w:type="spellEnd"/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7711CEC7" w14:textId="77777777" w:rsidR="002D5DE6" w:rsidRDefault="002D5DE6" w:rsidP="002D5DE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5E3C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0136A354" w14:textId="77777777" w:rsidR="002D5DE6" w:rsidRPr="00BE5E3C" w:rsidRDefault="002D5DE6" w:rsidP="002D5D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14:paraId="28248AE2" w14:textId="77777777" w:rsidR="002D5DE6" w:rsidRPr="00BE5E3C" w:rsidRDefault="002D5DE6" w:rsidP="002D5D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216C77A" w14:textId="77777777" w:rsidR="002D5DE6" w:rsidRPr="00BE5E3C" w:rsidRDefault="002D5DE6" w:rsidP="002D5D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0EEF5AF5" w14:textId="77777777" w:rsidR="002D5DE6" w:rsidRPr="00BE5E3C" w:rsidRDefault="002D5DE6" w:rsidP="002D5D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</w:p>
    <w:p w14:paraId="0F810EFF" w14:textId="77777777" w:rsidR="002D5DE6" w:rsidRDefault="002D5DE6" w:rsidP="002D5DE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</w:p>
    <w:p w14:paraId="652903A2" w14:textId="77777777" w:rsidR="002D5DE6" w:rsidRDefault="002D5DE6" w:rsidP="002D5D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14:paraId="717D4420" w14:textId="77777777" w:rsidR="002D5DE6" w:rsidRDefault="002D5DE6" w:rsidP="002D5D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DAB7D81" w14:textId="77777777" w:rsidR="002D5DE6" w:rsidRDefault="002D5DE6" w:rsidP="002D5D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66FA9DB2" w14:textId="77777777" w:rsidR="002D5DE6" w:rsidRDefault="002D5DE6" w:rsidP="002D5DE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7809BCB" w14:textId="77777777" w:rsidR="002D5DE6" w:rsidRDefault="002D5DE6" w:rsidP="002D5DE6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D561365" w14:textId="77777777" w:rsidR="002D5DE6" w:rsidRDefault="002D5DE6" w:rsidP="002D5D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9AA36F0" w14:textId="520A6296" w:rsidR="00A55BE9" w:rsidRDefault="002D5DE6" w:rsidP="002D5DE6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phí</w:t>
      </w:r>
      <w:proofErr w:type="spellEnd"/>
    </w:p>
    <w:p w14:paraId="6B8E3A84" w14:textId="0BA41F3D" w:rsidR="00A55BE9" w:rsidRPr="00A55BE9" w:rsidRDefault="00A55BE9" w:rsidP="002D5DE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BE9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23FD03EE" w14:textId="77777777" w:rsidR="002D5DE6" w:rsidRPr="00BE5E3C" w:rsidRDefault="002D5DE6" w:rsidP="002D5D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14:paraId="3C8C99CD" w14:textId="7E24CB71" w:rsidR="002D5DE6" w:rsidRPr="00BE5E3C" w:rsidRDefault="002D5DE6" w:rsidP="002D5D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78F52D3A" w14:textId="77777777" w:rsidR="002D5DE6" w:rsidRPr="00BE5E3C" w:rsidRDefault="002D5DE6" w:rsidP="002D5D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3B4E4BEC" w14:textId="21DD7765" w:rsidR="002D5DE6" w:rsidRPr="002D5DE6" w:rsidRDefault="002D5DE6" w:rsidP="002D5D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</w:p>
    <w:p w14:paraId="12D8615A" w14:textId="77777777" w:rsidR="002D5DE6" w:rsidRDefault="002D5DE6" w:rsidP="002D5DE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</w:p>
    <w:p w14:paraId="121B6F92" w14:textId="77777777" w:rsidR="002D5DE6" w:rsidRDefault="002D5DE6" w:rsidP="002D5D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14:paraId="4193FE85" w14:textId="2B0C102A" w:rsidR="002D5DE6" w:rsidRDefault="002D5DE6" w:rsidP="002D5D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597FCEC" w14:textId="47F05A5E" w:rsidR="002D5DE6" w:rsidRDefault="00703A60" w:rsidP="002D5D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051495D0" w14:textId="014D09F2" w:rsidR="00703A60" w:rsidRDefault="00703A60" w:rsidP="002D5D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”: </w:t>
      </w:r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chia project work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thành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các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phần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nhỏ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đến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mức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không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thể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chia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được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nữa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(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các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activity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đơn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lẻ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),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rồi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estimate chi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phí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cho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từng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thành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phần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này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.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Đến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cuối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cùng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thì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sẽ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cộng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tổng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chi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phí</w:t>
      </w:r>
      <w:proofErr w:type="spellEnd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color w:val="70AD47" w:themeColor="accent6"/>
          <w:sz w:val="26"/>
          <w:szCs w:val="26"/>
        </w:rPr>
        <w:t>lại</w:t>
      </w:r>
      <w:proofErr w:type="spellEnd"/>
    </w:p>
    <w:p w14:paraId="3CBD68F7" w14:textId="5548A111" w:rsidR="00703A60" w:rsidRPr="00703A60" w:rsidRDefault="00703A60" w:rsidP="002D5D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703A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E = (</w:t>
      </w:r>
      <w:proofErr w:type="spellStart"/>
      <w:r w:rsidRPr="00703A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Eo</w:t>
      </w:r>
      <w:proofErr w:type="spellEnd"/>
      <w:r w:rsidRPr="00703A6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+ 4Em + Ep)/6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+ 4. Bình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)/6</w:t>
      </w:r>
    </w:p>
    <w:p w14:paraId="6B8D6F0E" w14:textId="5E1F67E6" w:rsidR="00703A60" w:rsidRPr="00703A60" w:rsidRDefault="00703A60" w:rsidP="002D5D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73525A57" w14:textId="4242CDB5" w:rsidR="00703A60" w:rsidRPr="00703A60" w:rsidRDefault="00703A60" w:rsidP="002D5D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30A4D753" w14:textId="60CEA939" w:rsidR="00703A60" w:rsidRPr="00703A60" w:rsidRDefault="00703A60" w:rsidP="002D5D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21400F6E" w14:textId="7FE21016" w:rsidR="002D5DE6" w:rsidRDefault="002D5DE6" w:rsidP="00703A60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1A2075B5" w14:textId="3E5CE75D" w:rsidR="00703A60" w:rsidRDefault="00703A60" w:rsidP="00703A6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03A60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703A6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03A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703A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3A60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55E71C23" w14:textId="2C8FA31C" w:rsidR="00703A60" w:rsidRDefault="00703A60" w:rsidP="00703A6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18CC2DD0" w14:textId="475ECE2A" w:rsidR="00703A60" w:rsidRDefault="00A55BE9" w:rsidP="00703A6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00599328" w14:textId="4CB4ACAD" w:rsidR="00A55BE9" w:rsidRDefault="00A55BE9" w:rsidP="00A55B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9DCBDD6" w14:textId="6D7C2953" w:rsidR="00A55BE9" w:rsidRPr="002D5DE6" w:rsidRDefault="00A55BE9" w:rsidP="00A55BE9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án</w:t>
      </w:r>
      <w:proofErr w:type="spellEnd"/>
    </w:p>
    <w:p w14:paraId="246BA165" w14:textId="77777777" w:rsidR="00A55BE9" w:rsidRDefault="00A55BE9" w:rsidP="00A55BE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5E3C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6E190BD8" w14:textId="4948ED8B" w:rsidR="00A55BE9" w:rsidRPr="00A55BE9" w:rsidRDefault="00A55BE9" w:rsidP="00A55BE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D02C1C8" w14:textId="6AC6A66F" w:rsidR="00A55BE9" w:rsidRPr="00A55BE9" w:rsidRDefault="00A55BE9" w:rsidP="00A55BE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30E4FA7B" w14:textId="1425AEB5" w:rsidR="00A55BE9" w:rsidRPr="00A55BE9" w:rsidRDefault="00A55BE9" w:rsidP="00A55BE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5A26C8DC" w14:textId="397FF386" w:rsidR="00A55BE9" w:rsidRPr="00A55BE9" w:rsidRDefault="00A55BE9" w:rsidP="00A55BE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</w:p>
    <w:p w14:paraId="3F31848E" w14:textId="3881982E" w:rsidR="00A55BE9" w:rsidRPr="00A55BE9" w:rsidRDefault="00A55BE9" w:rsidP="00A55BE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536EA5E7" w14:textId="2092E84E" w:rsidR="00A55BE9" w:rsidRPr="00A55BE9" w:rsidRDefault="00A55BE9" w:rsidP="00A55BE9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</w:p>
    <w:p w14:paraId="51E84EAF" w14:textId="77777777" w:rsidR="00A55BE9" w:rsidRDefault="00A55BE9" w:rsidP="00A55BE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</w:p>
    <w:p w14:paraId="581F7B18" w14:textId="13E2A5B0" w:rsidR="00A55BE9" w:rsidRPr="00A55BE9" w:rsidRDefault="00A55BE9" w:rsidP="00A55BE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5BE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55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BE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55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BE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55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BE9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55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BE9"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14:paraId="4AC23AA9" w14:textId="58A17769" w:rsidR="00A55BE9" w:rsidRPr="00A55BE9" w:rsidRDefault="00A55BE9" w:rsidP="00A55BE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1851314D" w14:textId="4BDB5B76" w:rsidR="00A55BE9" w:rsidRDefault="00A55BE9" w:rsidP="00A55BE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6796E29" w14:textId="73DE1B32" w:rsidR="00A55BE9" w:rsidRDefault="00A55BE9" w:rsidP="00A55BE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 w:rsidR="00A83EC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14:paraId="1A5C18E9" w14:textId="4F42A408" w:rsidR="00A55BE9" w:rsidRDefault="00A55BE9" w:rsidP="00A55BE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4F27D46C" w14:textId="58AF46A8" w:rsidR="00A55BE9" w:rsidRDefault="00A55BE9" w:rsidP="00A55BE9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7DDD0A85" w14:textId="77777777" w:rsidR="00A55BE9" w:rsidRDefault="00A55BE9" w:rsidP="00A55BE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23E98F52" w14:textId="2E1A074B" w:rsidR="00A55BE9" w:rsidRDefault="00A55BE9" w:rsidP="00A55BE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2659B43F" w14:textId="5AC9404E" w:rsidR="00A55BE9" w:rsidRDefault="00A55BE9" w:rsidP="00A55BE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35F3388B" w14:textId="2C7352C4" w:rsidR="00A55BE9" w:rsidRDefault="00A55BE9" w:rsidP="00A55BE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75B9F11F" w14:textId="77777777" w:rsidR="00A55BE9" w:rsidRDefault="00A55BE9" w:rsidP="00A55B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2EF26F6" w14:textId="7604A7B8" w:rsidR="00A55BE9" w:rsidRPr="002D5DE6" w:rsidRDefault="00A55BE9" w:rsidP="00A55BE9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  <w:r w:rsidRPr="002D5DE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án</w:t>
      </w:r>
      <w:proofErr w:type="spellEnd"/>
    </w:p>
    <w:p w14:paraId="2BB66597" w14:textId="77777777" w:rsidR="00A55BE9" w:rsidRDefault="00A55BE9" w:rsidP="00A55BE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5E3C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0F640A82" w14:textId="77777777" w:rsidR="00A55BE9" w:rsidRPr="00A55BE9" w:rsidRDefault="00A55BE9" w:rsidP="00A55BE9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0BF3CDA2" w14:textId="77777777" w:rsidR="00A55BE9" w:rsidRPr="00A55BE9" w:rsidRDefault="00A55BE9" w:rsidP="00A55BE9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324805E" w14:textId="0F1C64B0" w:rsidR="00A55BE9" w:rsidRPr="00A55BE9" w:rsidRDefault="00A83EC3" w:rsidP="00A55BE9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7A2016CD" w14:textId="77A30969" w:rsidR="00A55BE9" w:rsidRPr="00A55BE9" w:rsidRDefault="00A83EC3" w:rsidP="00A55BE9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3C179F86" w14:textId="77777777" w:rsidR="00A55BE9" w:rsidRPr="00A55BE9" w:rsidRDefault="00A55BE9" w:rsidP="00A55BE9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</w:p>
    <w:p w14:paraId="714FA4A1" w14:textId="77777777" w:rsidR="00A55BE9" w:rsidRDefault="00A55BE9" w:rsidP="00A55BE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</w:p>
    <w:p w14:paraId="176BA33C" w14:textId="77777777" w:rsidR="00A55BE9" w:rsidRPr="00A55BE9" w:rsidRDefault="00A55BE9" w:rsidP="00A83E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5BE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55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BE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55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BE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55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BE9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55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BE9"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14:paraId="1761FA42" w14:textId="427408C5" w:rsidR="00A55BE9" w:rsidRPr="00A55BE9" w:rsidRDefault="00A83EC3" w:rsidP="00A83E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4CA7811" w14:textId="2C3A20A8" w:rsidR="00A55BE9" w:rsidRDefault="00A83EC3" w:rsidP="00A83E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(TCPI)</w:t>
      </w:r>
    </w:p>
    <w:p w14:paraId="066CDF99" w14:textId="77777777" w:rsidR="00A55BE9" w:rsidRDefault="00A55BE9" w:rsidP="00A83E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14:paraId="0E410269" w14:textId="11AA1894" w:rsidR="00A55BE9" w:rsidRDefault="00A83EC3" w:rsidP="00A83E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F061F5A" w14:textId="77777777" w:rsidR="00A55BE9" w:rsidRDefault="00A55BE9" w:rsidP="00A55BE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58EDBC26" w14:textId="2C4AD29A" w:rsidR="00A55BE9" w:rsidRDefault="00A83EC3" w:rsidP="00A83EC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3357F2C5" w14:textId="1C30EAE0" w:rsidR="00A55BE9" w:rsidRDefault="00A83EC3" w:rsidP="00A83EC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31C48243" w14:textId="586B4593" w:rsidR="00A83EC3" w:rsidRDefault="00A83EC3" w:rsidP="00A83EC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3C329321" w14:textId="75877370" w:rsidR="00A83EC3" w:rsidRPr="00A83EC3" w:rsidRDefault="00A55BE9" w:rsidP="00A83EC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EC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EC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A83E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3EC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EC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EC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EC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E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EC3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9B5EF3B" w14:textId="0A287618" w:rsidR="00A55BE9" w:rsidRDefault="00A83EC3" w:rsidP="00A55BE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CÁC KHÁI NIỆM CHÍNH TRONG QUẢN LÝ CHI PHÍ DỰ ÁN</w:t>
      </w:r>
    </w:p>
    <w:p w14:paraId="297566C5" w14:textId="77777777" w:rsidR="00107900" w:rsidRDefault="00A83EC3" w:rsidP="00A83EC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83EC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. Quản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V</w:t>
      </w:r>
      <w:r w:rsidRPr="00A83EC3">
        <w:rPr>
          <w:rFonts w:ascii="Times New Roman" w:hAnsi="Times New Roman" w:cs="Times New Roman"/>
          <w:sz w:val="26"/>
          <w:szCs w:val="26"/>
        </w:rPr>
        <w:t>iệc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065E9BC" w14:textId="0B7CF30C" w:rsidR="00107900" w:rsidRDefault="00A83EC3" w:rsidP="00A83EC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3E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>: C</w:t>
      </w:r>
      <w:r w:rsidRPr="00A83EC3">
        <w:rPr>
          <w:rFonts w:ascii="Times New Roman" w:hAnsi="Times New Roman" w:cs="Times New Roman"/>
          <w:sz w:val="26"/>
          <w:szCs w:val="26"/>
        </w:rPr>
        <w:t xml:space="preserve">ác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: </w:t>
      </w:r>
      <w:r w:rsidR="00107900">
        <w:rPr>
          <w:rFonts w:ascii="Times New Roman" w:hAnsi="Times New Roman" w:cs="Times New Roman"/>
          <w:sz w:val="26"/>
          <w:szCs w:val="26"/>
        </w:rPr>
        <w:t>C</w:t>
      </w:r>
      <w:r w:rsidRPr="00A83EC3">
        <w:rPr>
          <w:rFonts w:ascii="Times New Roman" w:hAnsi="Times New Roman" w:cs="Times New Roman"/>
          <w:sz w:val="26"/>
          <w:szCs w:val="26"/>
        </w:rPr>
        <w:t xml:space="preserve">hi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3EC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107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0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83EC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A4C58F2" w14:textId="33CE22E5" w:rsidR="002D5DE6" w:rsidRDefault="002D5DE6" w:rsidP="002D5D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6B22F60" w14:textId="2CD07BC6" w:rsidR="00BA40D9" w:rsidRDefault="00BA40D9" w:rsidP="002D5DE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NHỮNG XU HƯỚNG TRONG QUẢN LÝ DỰ ÁN</w:t>
      </w:r>
    </w:p>
    <w:p w14:paraId="26845624" w14:textId="1106C4C7" w:rsidR="00BA40D9" w:rsidRDefault="00BA40D9" w:rsidP="002D5D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EVM (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ES (Tiến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941EDFA" w14:textId="69301456" w:rsidR="00165C79" w:rsidRPr="00BA40D9" w:rsidRDefault="00BA40D9" w:rsidP="002D5D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EVM. ES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(Schedule Variance)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 x = ES – AT (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deadline –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x&gt;0,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. Nói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SPI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65C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 =</w:t>
      </w:r>
      <w:proofErr w:type="gramEnd"/>
      <w:r w:rsidR="00165C79">
        <w:rPr>
          <w:rFonts w:ascii="Times New Roman" w:hAnsi="Times New Roman" w:cs="Times New Roman"/>
          <w:sz w:val="26"/>
          <w:szCs w:val="26"/>
        </w:rPr>
        <w:t xml:space="preserve"> ES/AT. SPI &gt; 1.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6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5C7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ES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61F"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14:paraId="0F124C3B" w14:textId="77777777" w:rsidR="002D5DE6" w:rsidRDefault="002D5DE6" w:rsidP="002D5D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1B05688" w14:textId="7102E69F" w:rsidR="002D5DE6" w:rsidRDefault="0054061F" w:rsidP="002D5DE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4061F">
        <w:rPr>
          <w:rFonts w:ascii="Times New Roman" w:hAnsi="Times New Roman" w:cs="Times New Roman"/>
          <w:b/>
          <w:bCs/>
          <w:sz w:val="26"/>
          <w:szCs w:val="26"/>
        </w:rPr>
        <w:t>ĐIỀU CHỈNH CÁC QUY TRÌNH QUẢN LÝ DỰ ÁN</w:t>
      </w:r>
    </w:p>
    <w:p w14:paraId="04BEFB2B" w14:textId="77777777" w:rsidR="0054061F" w:rsidRDefault="0054061F" w:rsidP="0054061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4061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6383B17" w14:textId="702D9871" w:rsidR="0054061F" w:rsidRDefault="0054061F" w:rsidP="0054061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4061F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EEDC11A" w14:textId="77777777" w:rsidR="00D82824" w:rsidRDefault="0054061F" w:rsidP="0054061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4061F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5406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5406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406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5406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b/>
          <w:bCs/>
          <w:sz w:val="26"/>
          <w:szCs w:val="26"/>
        </w:rPr>
        <w:t>ngân</w:t>
      </w:r>
      <w:proofErr w:type="spellEnd"/>
      <w:r w:rsidRPr="005406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?  </w:t>
      </w:r>
    </w:p>
    <w:p w14:paraId="6191DD84" w14:textId="77777777" w:rsidR="00D82824" w:rsidRDefault="0054061F" w:rsidP="0054061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r w:rsidR="00D82824">
        <w:rPr>
          <w:rFonts w:ascii="Times New Roman" w:hAnsi="Times New Roman" w:cs="Times New Roman"/>
          <w:sz w:val="26"/>
          <w:szCs w:val="26"/>
        </w:rPr>
        <w:t>EVM</w:t>
      </w:r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?  </w:t>
      </w:r>
    </w:p>
    <w:p w14:paraId="60616816" w14:textId="77777777" w:rsidR="00D82824" w:rsidRDefault="0054061F" w:rsidP="0054061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cận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?  </w:t>
      </w:r>
    </w:p>
    <w:p w14:paraId="03E4C05B" w14:textId="77777777" w:rsidR="00D82824" w:rsidRDefault="0054061F" w:rsidP="0054061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82824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D82824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D8282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6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4061F">
        <w:rPr>
          <w:rFonts w:ascii="Times New Roman" w:hAnsi="Times New Roman" w:cs="Times New Roman"/>
          <w:sz w:val="26"/>
          <w:szCs w:val="26"/>
        </w:rPr>
        <w:t>?</w:t>
      </w:r>
    </w:p>
    <w:p w14:paraId="2A9F608E" w14:textId="77777777" w:rsidR="00D82824" w:rsidRDefault="00D82824" w:rsidP="00D8282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404B6F7" w14:textId="69F2A1E8" w:rsidR="00D82824" w:rsidRDefault="00D82824" w:rsidP="00D8282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THAY ĐỔI LINH HOẠT TRONG MÔI TRƯỜNG</w:t>
      </w:r>
    </w:p>
    <w:p w14:paraId="7CF9AFC0" w14:textId="112BF9D9" w:rsidR="00D82824" w:rsidRPr="00D82824" w:rsidRDefault="00D82824" w:rsidP="00D8282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82824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2824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1D84DA4" w14:textId="7DDDAE91" w:rsidR="00D82824" w:rsidRPr="00D82824" w:rsidRDefault="00D82824" w:rsidP="00D8282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8282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8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82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7D011C7D" w14:textId="77777777" w:rsidR="00D82824" w:rsidRPr="00D82824" w:rsidRDefault="00D82824" w:rsidP="00D8282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D02B873" w14:textId="77777777" w:rsidR="0031731C" w:rsidRDefault="0031731C" w:rsidP="0031731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F3A3A8" w14:textId="77777777" w:rsidR="0031731C" w:rsidRDefault="0031731C" w:rsidP="0031731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13F3B6" w14:textId="77777777" w:rsidR="0031731C" w:rsidRDefault="0031731C" w:rsidP="0031731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061502" w14:textId="77777777" w:rsidR="0031731C" w:rsidRDefault="0031731C" w:rsidP="0031731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0A3C71" w14:textId="507942D7" w:rsidR="00BE5E3C" w:rsidRDefault="00093564" w:rsidP="0031731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93564">
        <w:rPr>
          <w:rFonts w:ascii="Times New Roman" w:hAnsi="Times New Roman" w:cs="Times New Roman"/>
          <w:b/>
          <w:bCs/>
          <w:sz w:val="26"/>
          <w:szCs w:val="26"/>
        </w:rPr>
        <w:lastRenderedPageBreak/>
        <w:t>7.</w:t>
      </w:r>
      <w:r w:rsidR="00BE5E3C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2D5DE6">
        <w:rPr>
          <w:rFonts w:ascii="Times New Roman" w:hAnsi="Times New Roman" w:cs="Times New Roman"/>
          <w:b/>
          <w:bCs/>
          <w:sz w:val="26"/>
          <w:szCs w:val="26"/>
        </w:rPr>
        <w:t xml:space="preserve">LẬP KẾ HOẠCH </w:t>
      </w:r>
      <w:r w:rsidR="00BE5E3C">
        <w:rPr>
          <w:rFonts w:ascii="Times New Roman" w:hAnsi="Times New Roman" w:cs="Times New Roman"/>
          <w:b/>
          <w:bCs/>
          <w:sz w:val="26"/>
          <w:szCs w:val="26"/>
        </w:rPr>
        <w:t>QUẢN LÝ CHI PHÍ DỰ ÁN</w:t>
      </w:r>
    </w:p>
    <w:p w14:paraId="6132EA2A" w14:textId="347D9F6B" w:rsidR="00BE5E3C" w:rsidRDefault="00BE5E3C" w:rsidP="00BE5E3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BE5E3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án</w:t>
      </w:r>
      <w:r w:rsidRPr="00BE5E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E3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E5E3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287DC30" w14:textId="0E9D7FDB" w:rsidR="00BE5E3C" w:rsidRDefault="00BE5E3C" w:rsidP="00BE5E3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5E3C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3C14E636" w14:textId="0684AFC9" w:rsidR="00BE5E3C" w:rsidRPr="00BE5E3C" w:rsidRDefault="00BE5E3C" w:rsidP="00165C79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14:paraId="789F51CA" w14:textId="4511B898" w:rsidR="00BE5E3C" w:rsidRPr="00BE5E3C" w:rsidRDefault="00BE5E3C" w:rsidP="00165C79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931FFEA" w14:textId="12D15291" w:rsidR="00BE5E3C" w:rsidRPr="00BE5E3C" w:rsidRDefault="00BE5E3C" w:rsidP="00BE5E3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14:paraId="11337D30" w14:textId="01A66759" w:rsidR="00BE5E3C" w:rsidRPr="00BE5E3C" w:rsidRDefault="00BE5E3C" w:rsidP="00BE5E3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</w:p>
    <w:p w14:paraId="502D34EC" w14:textId="26C8D621" w:rsidR="00BE5E3C" w:rsidRPr="00BE5E3C" w:rsidRDefault="00BE5E3C" w:rsidP="00165C79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760C375C" w14:textId="43435239" w:rsidR="00BE5E3C" w:rsidRPr="00BE5E3C" w:rsidRDefault="00BE5E3C" w:rsidP="00165C79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</w:p>
    <w:p w14:paraId="5FB770E7" w14:textId="1B732B35" w:rsidR="00BE5E3C" w:rsidRDefault="00BE5E3C" w:rsidP="00BE5E3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</w:p>
    <w:p w14:paraId="2BFE052B" w14:textId="1D378C81" w:rsidR="00BE5E3C" w:rsidRDefault="00BE5E3C" w:rsidP="00165C7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14:paraId="2191A4FD" w14:textId="17C7F1C7" w:rsidR="00BE5E3C" w:rsidRDefault="001C1F66" w:rsidP="00165C7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396E677" w14:textId="4AF7A510" w:rsidR="001C1F66" w:rsidRDefault="001C1F66" w:rsidP="00165C7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7E00B735" w14:textId="7787B444" w:rsidR="001C1F66" w:rsidRDefault="001C1F66" w:rsidP="001C1F6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A9C497A" w14:textId="1E80A67B" w:rsidR="001C1F66" w:rsidRDefault="001C1F66" w:rsidP="001C1F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5C776122" w14:textId="77777777" w:rsidR="001C1F66" w:rsidRPr="001C1F66" w:rsidRDefault="001C1F66" w:rsidP="001C1F6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E0738F1" w14:textId="2248C500" w:rsidR="002E0EAD" w:rsidRDefault="001C1F66" w:rsidP="002E0EA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C1F66">
        <w:rPr>
          <w:rFonts w:ascii="Times New Roman" w:hAnsi="Times New Roman" w:cs="Times New Roman"/>
          <w:b/>
          <w:bCs/>
          <w:sz w:val="26"/>
          <w:szCs w:val="26"/>
        </w:rPr>
        <w:t>7.1.1. INPUT</w:t>
      </w:r>
    </w:p>
    <w:p w14:paraId="4DE6DBF5" w14:textId="2C912C5C" w:rsidR="001C1F66" w:rsidRDefault="001C1F66" w:rsidP="002E0EA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7.1.1.1. ĐIỀU LỆ DỰ ÁN</w:t>
      </w:r>
    </w:p>
    <w:p w14:paraId="62601935" w14:textId="7DECD033" w:rsidR="001C1F66" w:rsidRDefault="001C1F66" w:rsidP="002245E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36EFF0F" w14:textId="632F964F" w:rsidR="001C1F66" w:rsidRDefault="001C1F66" w:rsidP="002E0EA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7.1.1.2. KẾ HOẠCH QUẢN LÝ DỰ ÁN</w:t>
      </w:r>
    </w:p>
    <w:p w14:paraId="0DC0C2DB" w14:textId="34A7A049" w:rsidR="001C1F66" w:rsidRPr="002245ED" w:rsidRDefault="002245ED" w:rsidP="002245E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C1F66" w:rsidRPr="002245E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1C1F66" w:rsidRPr="002245ED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2E71D139" w14:textId="5BDFAD46" w:rsidR="001C1F66" w:rsidRPr="002245ED" w:rsidRDefault="002245ED" w:rsidP="002245E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C66" w:rsidRPr="002245ED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="00086C66" w:rsidRPr="002245ED">
        <w:rPr>
          <w:rFonts w:ascii="Times New Roman" w:hAnsi="Times New Roman" w:cs="Times New Roman"/>
          <w:sz w:val="26"/>
          <w:szCs w:val="26"/>
        </w:rPr>
        <w:t xml:space="preserve"> ro. </w:t>
      </w:r>
    </w:p>
    <w:p w14:paraId="1802789E" w14:textId="4186D605" w:rsidR="002245ED" w:rsidRPr="00596DDB" w:rsidRDefault="00086C66" w:rsidP="002E0EA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7.1.1.3. CÁC YẾU TỐ MÔI TRƯỜNG DOANH NGHIỆP</w:t>
      </w:r>
    </w:p>
    <w:p w14:paraId="27F16490" w14:textId="62F7F173" w:rsidR="002245ED" w:rsidRPr="002245ED" w:rsidRDefault="002245ED" w:rsidP="002245ED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45E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5E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5E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5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5E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5E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5E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2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5ED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095AFC92" w14:textId="4CA914CC" w:rsidR="002245ED" w:rsidRDefault="002245ED" w:rsidP="002245ED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5BB156B5" w14:textId="692105EA" w:rsidR="002245ED" w:rsidRDefault="002245ED" w:rsidP="002245ED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313F4FCF" w14:textId="0DB43879" w:rsidR="00E27B8D" w:rsidRDefault="00E27B8D" w:rsidP="002245ED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1EDE22FC" w14:textId="670D62DA" w:rsidR="00E27B8D" w:rsidRDefault="00E27B8D" w:rsidP="002245ED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25CF86D5" w14:textId="40D61F03" w:rsidR="00E27B8D" w:rsidRDefault="00E27B8D" w:rsidP="00E27B8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7.1.1.4. </w:t>
      </w:r>
      <w:r w:rsidR="00596DDB">
        <w:rPr>
          <w:rFonts w:ascii="Times New Roman" w:hAnsi="Times New Roman" w:cs="Times New Roman"/>
          <w:b/>
          <w:bCs/>
          <w:sz w:val="26"/>
          <w:szCs w:val="26"/>
        </w:rPr>
        <w:t>TÀI SẢN QUY TRÌNH TỔ CHỨC</w:t>
      </w:r>
    </w:p>
    <w:p w14:paraId="1C13206E" w14:textId="598BFE05" w:rsidR="00596DDB" w:rsidRDefault="00596DDB" w:rsidP="00E27B8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21FD4205" w14:textId="24318654" w:rsidR="00596DDB" w:rsidRDefault="00596DDB" w:rsidP="00E27B8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2947DA1A" w14:textId="479FB458" w:rsidR="00596DDB" w:rsidRDefault="00596DDB" w:rsidP="00E27B8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4247E3F9" w14:textId="3D7BC571" w:rsidR="00596DDB" w:rsidRDefault="00596DDB" w:rsidP="00E27B8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23E1248" w14:textId="77777777" w:rsidR="00596DDB" w:rsidRPr="00596DDB" w:rsidRDefault="00596DDB" w:rsidP="00E27B8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7C41E53" w14:textId="4382990F" w:rsidR="00596DDB" w:rsidRDefault="00596DDB" w:rsidP="00E27B8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BE2034" w14:textId="77777777" w:rsidR="00596DDB" w:rsidRDefault="00596DDB" w:rsidP="00E27B8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03F35F" w14:textId="77777777" w:rsidR="00596DDB" w:rsidRDefault="00596DDB" w:rsidP="00E27B8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1253BD6" w14:textId="2F9C3617" w:rsidR="00596DDB" w:rsidRDefault="00596DDB" w:rsidP="00E27B8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7.1.2. CÁC KỸ THUẬT VÀ CÔNG CỤ</w:t>
      </w:r>
    </w:p>
    <w:p w14:paraId="5623341B" w14:textId="3E0F44FE" w:rsidR="00596DDB" w:rsidRDefault="00596DDB" w:rsidP="00E27B8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7.1.2.1. ĐÁNH GIÁ CHUYÊN MÔN TỪ PHÍA CÁC CHUYÊN GIA</w:t>
      </w:r>
    </w:p>
    <w:p w14:paraId="445A68C7" w14:textId="182D5229" w:rsidR="00596DDB" w:rsidRDefault="0041680B" w:rsidP="00E27B8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AE14CEB" w14:textId="43AA73D5" w:rsidR="0041680B" w:rsidRDefault="0041680B" w:rsidP="0041680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3D67793" w14:textId="2C16D05F" w:rsidR="0041680B" w:rsidRDefault="0041680B" w:rsidP="0041680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1D640B3E" w14:textId="44030656" w:rsidR="0041680B" w:rsidRDefault="0041680B" w:rsidP="0041680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(EVM)</w:t>
      </w:r>
    </w:p>
    <w:p w14:paraId="61DDAF72" w14:textId="2824983E" w:rsidR="0041680B" w:rsidRDefault="0041680B" w:rsidP="0041680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7.1.2.2. PHÂN TÍCH DỮ LIỆU</w:t>
      </w:r>
    </w:p>
    <w:p w14:paraId="3B06A500" w14:textId="14E244E6" w:rsidR="00086C66" w:rsidRPr="00744B6C" w:rsidRDefault="00744B6C" w:rsidP="00A16F68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44B6C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95428BE" w14:textId="64C54985" w:rsidR="00744B6C" w:rsidRPr="00744B6C" w:rsidRDefault="00744B6C" w:rsidP="00A16F68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1187DCEC" w14:textId="64462037" w:rsidR="00744B6C" w:rsidRDefault="00744B6C" w:rsidP="00744B6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7.1.1.3. HỌP NHÓM</w:t>
      </w:r>
    </w:p>
    <w:p w14:paraId="70C50F48" w14:textId="7F774C07" w:rsidR="001C1F66" w:rsidRDefault="00744B6C" w:rsidP="002E0EA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44B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5D9F3E11" w14:textId="77777777" w:rsidR="00744B6C" w:rsidRDefault="00744B6C" w:rsidP="002E0EA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D664954" w14:textId="25470193" w:rsidR="00744B6C" w:rsidRDefault="00744B6C" w:rsidP="002E0EA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7.1.3. OUTPUT</w:t>
      </w:r>
    </w:p>
    <w:p w14:paraId="130C490D" w14:textId="437D1C25" w:rsidR="00744B6C" w:rsidRDefault="00744B6C" w:rsidP="002E0EA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7.1.3.1. KẾ HOẠCH QUẢN LÝ CHI PHÍ</w:t>
      </w:r>
    </w:p>
    <w:p w14:paraId="768132BD" w14:textId="77777777" w:rsidR="009030A1" w:rsidRDefault="00744B6C" w:rsidP="00744B6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92B251B" w14:textId="7984CB89" w:rsidR="00744B6C" w:rsidRPr="00744B6C" w:rsidRDefault="00744B6C" w:rsidP="00744B6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44B6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>:</w:t>
      </w:r>
    </w:p>
    <w:p w14:paraId="173B67A9" w14:textId="1F1CA5E2" w:rsidR="00744B6C" w:rsidRPr="00744B6C" w:rsidRDefault="00744B6C" w:rsidP="00744B6C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44B6C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744B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744B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b/>
          <w:bCs/>
          <w:sz w:val="26"/>
          <w:szCs w:val="26"/>
        </w:rPr>
        <w:t>đo</w:t>
      </w:r>
      <w:proofErr w:type="spellEnd"/>
      <w:r w:rsidRPr="00744B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b/>
          <w:bCs/>
          <w:sz w:val="26"/>
          <w:szCs w:val="26"/>
        </w:rPr>
        <w:t>lường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: Ngày/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: m, km;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: kg,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30A1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9030A1">
        <w:rPr>
          <w:rFonts w:ascii="Times New Roman" w:hAnsi="Times New Roman" w:cs="Times New Roman"/>
          <w:sz w:val="26"/>
          <w:szCs w:val="26"/>
        </w:rPr>
        <w:t>…)</w:t>
      </w:r>
    </w:p>
    <w:p w14:paraId="5D04729E" w14:textId="71AC3358" w:rsidR="00744B6C" w:rsidRPr="00744B6C" w:rsidRDefault="009030A1" w:rsidP="00744B6C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="00744B6C" w:rsidRPr="00744B6C">
        <w:rPr>
          <w:rFonts w:ascii="Times New Roman" w:hAnsi="Times New Roman" w:cs="Times New Roman"/>
          <w:b/>
          <w:bCs/>
          <w:sz w:val="26"/>
          <w:szCs w:val="26"/>
        </w:rPr>
        <w:t>ộ</w:t>
      </w:r>
      <w:proofErr w:type="spellEnd"/>
      <w:r w:rsidR="00744B6C" w:rsidRPr="00744B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44B6C" w:rsidRPr="00744B6C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744B6C" w:rsidRPr="00744B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44B6C" w:rsidRPr="00744B6C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="00744B6C" w:rsidRPr="00744B6C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4B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44B6C">
        <w:rPr>
          <w:rFonts w:ascii="Times New Roman" w:hAnsi="Times New Roman" w:cs="Times New Roman"/>
          <w:sz w:val="26"/>
          <w:szCs w:val="26"/>
        </w:rPr>
        <w:t xml:space="preserve">. </w:t>
      </w:r>
      <w:r w:rsidR="00744B6C" w:rsidRPr="00744B6C"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="00744B6C" w:rsidRPr="00744B6C">
        <w:rPr>
          <w:rFonts w:ascii="Times New Roman" w:hAnsi="Times New Roman" w:cs="Times New Roman"/>
          <w:sz w:val="26"/>
          <w:szCs w:val="26"/>
        </w:rPr>
        <w:t>í</w:t>
      </w:r>
      <w:proofErr w:type="spellEnd"/>
      <w:r w:rsidR="00744B6C" w:rsidRPr="00744B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4B6C" w:rsidRPr="00744B6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744B6C" w:rsidRPr="00744B6C">
        <w:rPr>
          <w:rFonts w:ascii="Times New Roman" w:hAnsi="Times New Roman" w:cs="Times New Roman"/>
          <w:sz w:val="26"/>
          <w:szCs w:val="26"/>
        </w:rPr>
        <w:t xml:space="preserve">: US$995,59 </w:t>
      </w:r>
      <w:proofErr w:type="spellStart"/>
      <w:r w:rsidR="00744B6C" w:rsidRPr="00744B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44B6C" w:rsidRPr="00744B6C">
        <w:rPr>
          <w:rFonts w:ascii="Times New Roman" w:hAnsi="Times New Roman" w:cs="Times New Roman"/>
          <w:sz w:val="26"/>
          <w:szCs w:val="26"/>
        </w:rPr>
        <w:t xml:space="preserve"> US$1.000), </w:t>
      </w:r>
    </w:p>
    <w:p w14:paraId="6A7A6B06" w14:textId="5245C422" w:rsidR="00744B6C" w:rsidRDefault="009030A1" w:rsidP="008A0A1F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Sai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ước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="00744B6C" w:rsidRPr="00744B6C">
        <w:rPr>
          <w:rFonts w:ascii="Times New Roman" w:hAnsi="Times New Roman" w:cs="Times New Roman"/>
          <w:sz w:val="26"/>
          <w:szCs w:val="26"/>
        </w:rPr>
        <w:t xml:space="preserve">: </w:t>
      </w:r>
      <w:r w:rsidR="007A1B8D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31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1731C">
        <w:rPr>
          <w:rFonts w:ascii="Times New Roman" w:hAnsi="Times New Roman" w:cs="Times New Roman"/>
          <w:sz w:val="26"/>
          <w:szCs w:val="26"/>
        </w:rPr>
        <w:t xml:space="preserve"> </w:t>
      </w:r>
      <w:r w:rsidR="007A1B8D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+- 10%.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B8D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2E0C10D6" w14:textId="4E714D7A" w:rsidR="007A1B8D" w:rsidRPr="007A1B8D" w:rsidRDefault="007A1B8D" w:rsidP="007A1B8D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Liên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(WBS)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. Thành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WBS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>.</w:t>
      </w:r>
    </w:p>
    <w:p w14:paraId="1FEEA76E" w14:textId="3F1ABE0B" w:rsidR="007A1B8D" w:rsidRPr="007A1B8D" w:rsidRDefault="007A1B8D" w:rsidP="007A1B8D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Ngưỡng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soát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A1B8D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. Thông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tr</w:t>
      </w:r>
      <w:r w:rsidR="0031731C">
        <w:rPr>
          <w:rFonts w:ascii="Times New Roman" w:hAnsi="Times New Roman" w:cs="Times New Roman"/>
          <w:sz w:val="26"/>
          <w:szCs w:val="26"/>
        </w:rPr>
        <w:t>ă</w:t>
      </w:r>
      <w:r w:rsidR="00665989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66598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665989">
        <w:rPr>
          <w:rFonts w:ascii="Times New Roman" w:hAnsi="Times New Roman" w:cs="Times New Roman"/>
          <w:sz w:val="26"/>
          <w:szCs w:val="26"/>
        </w:rPr>
        <w:t xml:space="preserve"> </w:t>
      </w:r>
      <w:r w:rsidRPr="007A1B8D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>.</w:t>
      </w:r>
    </w:p>
    <w:p w14:paraId="2199D797" w14:textId="77777777" w:rsidR="007A1B8D" w:rsidRPr="007A1B8D" w:rsidRDefault="007A1B8D" w:rsidP="007A1B8D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đo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lường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A1B8D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(EVM)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>:</w:t>
      </w:r>
    </w:p>
    <w:p w14:paraId="25F09147" w14:textId="4739D4A5" w:rsidR="007A1B8D" w:rsidRPr="00665989" w:rsidRDefault="007A1B8D" w:rsidP="006659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598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WBS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>;</w:t>
      </w:r>
    </w:p>
    <w:p w14:paraId="190206F8" w14:textId="3762BEA5" w:rsidR="007A1B8D" w:rsidRPr="00665989" w:rsidRDefault="007A1B8D" w:rsidP="006659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EVM (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, v.v.)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>;</w:t>
      </w:r>
    </w:p>
    <w:p w14:paraId="7DD21814" w14:textId="2A45CF2B" w:rsidR="007A1B8D" w:rsidRPr="00665989" w:rsidRDefault="007A1B8D" w:rsidP="006659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598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EVM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(EAC)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EAC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98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65989">
        <w:rPr>
          <w:rFonts w:ascii="Times New Roman" w:hAnsi="Times New Roman" w:cs="Times New Roman"/>
          <w:sz w:val="26"/>
          <w:szCs w:val="26"/>
        </w:rPr>
        <w:t>.</w:t>
      </w:r>
    </w:p>
    <w:p w14:paraId="7FF2BC1C" w14:textId="648D1633" w:rsidR="007A1B8D" w:rsidRPr="007A1B8D" w:rsidRDefault="007A1B8D" w:rsidP="007A1B8D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Định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đ</w:t>
      </w:r>
      <w:r w:rsidRPr="007A1B8D">
        <w:rPr>
          <w:rFonts w:ascii="Times New Roman" w:hAnsi="Times New Roman" w:cs="Times New Roman"/>
          <w:sz w:val="26"/>
          <w:szCs w:val="26"/>
        </w:rPr>
        <w:t>ịnh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chi </w:t>
      </w:r>
      <w:r w:rsidR="0031731C">
        <w:rPr>
          <w:rFonts w:ascii="Times New Roman" w:hAnsi="Times New Roman" w:cs="Times New Roman"/>
          <w:sz w:val="26"/>
          <w:szCs w:val="26"/>
        </w:rPr>
        <w:t>tiết</w:t>
      </w:r>
    </w:p>
    <w:p w14:paraId="1E278053" w14:textId="766A9815" w:rsidR="007A1B8D" w:rsidRPr="007A1B8D" w:rsidRDefault="007A1B8D" w:rsidP="007A1B8D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1B8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Chi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7A1B8D">
        <w:rPr>
          <w:rFonts w:ascii="Times New Roman" w:hAnsi="Times New Roman" w:cs="Times New Roman"/>
          <w:b/>
          <w:bCs/>
          <w:sz w:val="26"/>
          <w:szCs w:val="26"/>
        </w:rPr>
        <w:t xml:space="preserve"> sung:</w:t>
      </w:r>
      <w:r w:rsidRPr="007A1B8D">
        <w:rPr>
          <w:rFonts w:ascii="Times New Roman" w:hAnsi="Times New Roman" w:cs="Times New Roman"/>
          <w:sz w:val="26"/>
          <w:szCs w:val="26"/>
        </w:rPr>
        <w:t xml:space="preserve"> Các chi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1B8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A1B8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>:</w:t>
      </w:r>
    </w:p>
    <w:p w14:paraId="6C72B742" w14:textId="1A7C192A" w:rsidR="007A1B8D" w:rsidRPr="0021585D" w:rsidRDefault="007A1B8D" w:rsidP="0021585D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585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85D">
        <w:rPr>
          <w:rFonts w:ascii="Times New Roman" w:hAnsi="Times New Roman" w:cs="Times New Roman"/>
          <w:sz w:val="26"/>
          <w:szCs w:val="26"/>
        </w:rPr>
        <w:t>lượ</w:t>
      </w:r>
      <w:proofErr w:type="spellEnd"/>
      <w:r w:rsidR="0021585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ED4748" w14:textId="43284C02" w:rsidR="007A1B8D" w:rsidRPr="0021585D" w:rsidRDefault="007A1B8D" w:rsidP="0021585D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hối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đoái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và</w:t>
      </w:r>
      <w:proofErr w:type="spellEnd"/>
    </w:p>
    <w:p w14:paraId="34D442A4" w14:textId="0DD99FA6" w:rsidR="007A1B8D" w:rsidRPr="0021585D" w:rsidRDefault="007A1B8D" w:rsidP="0021585D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85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1585D">
        <w:rPr>
          <w:rFonts w:ascii="Times New Roman" w:hAnsi="Times New Roman" w:cs="Times New Roman"/>
          <w:sz w:val="26"/>
          <w:szCs w:val="26"/>
        </w:rPr>
        <w:t>.</w:t>
      </w:r>
    </w:p>
    <w:p w14:paraId="143313CA" w14:textId="77777777" w:rsidR="007A1B8D" w:rsidRPr="007A1B8D" w:rsidRDefault="007A1B8D" w:rsidP="0021585D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sectPr w:rsidR="007A1B8D" w:rsidRPr="007A1B8D" w:rsidSect="00B24560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70C3E" w14:textId="77777777" w:rsidR="00F627CB" w:rsidRDefault="00F627CB" w:rsidP="00093564">
      <w:pPr>
        <w:spacing w:after="0" w:line="240" w:lineRule="auto"/>
      </w:pPr>
      <w:r>
        <w:separator/>
      </w:r>
    </w:p>
  </w:endnote>
  <w:endnote w:type="continuationSeparator" w:id="0">
    <w:p w14:paraId="050A392F" w14:textId="77777777" w:rsidR="00F627CB" w:rsidRDefault="00F627CB" w:rsidP="0009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92761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sz w:val="24"/>
        <w:szCs w:val="24"/>
      </w:rPr>
    </w:sdtEndPr>
    <w:sdtContent>
      <w:p w14:paraId="20FE71E8" w14:textId="66AE6790" w:rsidR="00093564" w:rsidRPr="00093564" w:rsidRDefault="00093564">
        <w:pPr>
          <w:pStyle w:val="Foot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093564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09356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093564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093564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093564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093564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52708D36" w14:textId="77777777" w:rsidR="00093564" w:rsidRDefault="00093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E5F97" w14:textId="77777777" w:rsidR="00F627CB" w:rsidRDefault="00F627CB" w:rsidP="00093564">
      <w:pPr>
        <w:spacing w:after="0" w:line="240" w:lineRule="auto"/>
      </w:pPr>
      <w:r>
        <w:separator/>
      </w:r>
    </w:p>
  </w:footnote>
  <w:footnote w:type="continuationSeparator" w:id="0">
    <w:p w14:paraId="0E6EDF94" w14:textId="77777777" w:rsidR="00F627CB" w:rsidRDefault="00F627CB" w:rsidP="00093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00D"/>
    <w:multiLevelType w:val="multilevel"/>
    <w:tmpl w:val="E2D0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470F6"/>
    <w:multiLevelType w:val="hybridMultilevel"/>
    <w:tmpl w:val="A0AA024C"/>
    <w:lvl w:ilvl="0" w:tplc="55120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610C5"/>
    <w:multiLevelType w:val="multilevel"/>
    <w:tmpl w:val="299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E3B50"/>
    <w:multiLevelType w:val="hybridMultilevel"/>
    <w:tmpl w:val="0D66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56BCE"/>
    <w:multiLevelType w:val="hybridMultilevel"/>
    <w:tmpl w:val="849CF130"/>
    <w:lvl w:ilvl="0" w:tplc="4CA6E6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04861"/>
    <w:multiLevelType w:val="hybridMultilevel"/>
    <w:tmpl w:val="6518AA36"/>
    <w:lvl w:ilvl="0" w:tplc="7270A3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55"/>
    <w:multiLevelType w:val="hybridMultilevel"/>
    <w:tmpl w:val="2A044970"/>
    <w:lvl w:ilvl="0" w:tplc="C324C0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40A07"/>
    <w:multiLevelType w:val="hybridMultilevel"/>
    <w:tmpl w:val="3254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C5A34"/>
    <w:multiLevelType w:val="hybridMultilevel"/>
    <w:tmpl w:val="47E0E014"/>
    <w:lvl w:ilvl="0" w:tplc="0770D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31550"/>
    <w:multiLevelType w:val="multilevel"/>
    <w:tmpl w:val="BF78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2729B"/>
    <w:multiLevelType w:val="hybridMultilevel"/>
    <w:tmpl w:val="642C5E54"/>
    <w:lvl w:ilvl="0" w:tplc="6B66AA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362B67"/>
    <w:multiLevelType w:val="hybridMultilevel"/>
    <w:tmpl w:val="E9A04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130E6"/>
    <w:multiLevelType w:val="hybridMultilevel"/>
    <w:tmpl w:val="AD0C4910"/>
    <w:lvl w:ilvl="0" w:tplc="83305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710FC3"/>
    <w:multiLevelType w:val="hybridMultilevel"/>
    <w:tmpl w:val="2BC2F4F2"/>
    <w:lvl w:ilvl="0" w:tplc="99C8F5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D25CA"/>
    <w:multiLevelType w:val="hybridMultilevel"/>
    <w:tmpl w:val="F1FAB246"/>
    <w:lvl w:ilvl="0" w:tplc="8F6E15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74280"/>
    <w:multiLevelType w:val="hybridMultilevel"/>
    <w:tmpl w:val="26EE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A1114"/>
    <w:multiLevelType w:val="hybridMultilevel"/>
    <w:tmpl w:val="883CED62"/>
    <w:lvl w:ilvl="0" w:tplc="5F0A6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3571A"/>
    <w:multiLevelType w:val="hybridMultilevel"/>
    <w:tmpl w:val="8396B296"/>
    <w:lvl w:ilvl="0" w:tplc="C5886E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B1354"/>
    <w:multiLevelType w:val="hybridMultilevel"/>
    <w:tmpl w:val="7B143F40"/>
    <w:lvl w:ilvl="0" w:tplc="A6824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54CCD"/>
    <w:multiLevelType w:val="multilevel"/>
    <w:tmpl w:val="38C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26DD7"/>
    <w:multiLevelType w:val="hybridMultilevel"/>
    <w:tmpl w:val="6592ED32"/>
    <w:lvl w:ilvl="0" w:tplc="27FC570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E18CA"/>
    <w:multiLevelType w:val="hybridMultilevel"/>
    <w:tmpl w:val="A4BEA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8586A"/>
    <w:multiLevelType w:val="hybridMultilevel"/>
    <w:tmpl w:val="68120C36"/>
    <w:lvl w:ilvl="0" w:tplc="D27A1C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61F5B"/>
    <w:multiLevelType w:val="hybridMultilevel"/>
    <w:tmpl w:val="2BC6D95A"/>
    <w:lvl w:ilvl="0" w:tplc="A2785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B4D03"/>
    <w:multiLevelType w:val="hybridMultilevel"/>
    <w:tmpl w:val="BB261516"/>
    <w:lvl w:ilvl="0" w:tplc="E45AFA8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D643BF"/>
    <w:multiLevelType w:val="hybridMultilevel"/>
    <w:tmpl w:val="F036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C5D07"/>
    <w:multiLevelType w:val="hybridMultilevel"/>
    <w:tmpl w:val="39CA50DE"/>
    <w:lvl w:ilvl="0" w:tplc="6B66AA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285549">
    <w:abstractNumId w:val="24"/>
  </w:num>
  <w:num w:numId="2" w16cid:durableId="523518032">
    <w:abstractNumId w:val="25"/>
  </w:num>
  <w:num w:numId="3" w16cid:durableId="920873325">
    <w:abstractNumId w:val="12"/>
  </w:num>
  <w:num w:numId="4" w16cid:durableId="2101177462">
    <w:abstractNumId w:val="1"/>
  </w:num>
  <w:num w:numId="5" w16cid:durableId="291832945">
    <w:abstractNumId w:val="3"/>
  </w:num>
  <w:num w:numId="6" w16cid:durableId="1607158238">
    <w:abstractNumId w:val="7"/>
  </w:num>
  <w:num w:numId="7" w16cid:durableId="1342464870">
    <w:abstractNumId w:val="20"/>
  </w:num>
  <w:num w:numId="8" w16cid:durableId="1262689589">
    <w:abstractNumId w:val="6"/>
  </w:num>
  <w:num w:numId="9" w16cid:durableId="2112048033">
    <w:abstractNumId w:val="10"/>
  </w:num>
  <w:num w:numId="10" w16cid:durableId="1787113176">
    <w:abstractNumId w:val="21"/>
  </w:num>
  <w:num w:numId="11" w16cid:durableId="1657033636">
    <w:abstractNumId w:val="26"/>
  </w:num>
  <w:num w:numId="12" w16cid:durableId="909536824">
    <w:abstractNumId w:val="9"/>
  </w:num>
  <w:num w:numId="13" w16cid:durableId="2018994962">
    <w:abstractNumId w:val="2"/>
  </w:num>
  <w:num w:numId="14" w16cid:durableId="2066904463">
    <w:abstractNumId w:val="19"/>
  </w:num>
  <w:num w:numId="15" w16cid:durableId="181670000">
    <w:abstractNumId w:val="0"/>
  </w:num>
  <w:num w:numId="16" w16cid:durableId="663238038">
    <w:abstractNumId w:val="5"/>
  </w:num>
  <w:num w:numId="17" w16cid:durableId="1019893728">
    <w:abstractNumId w:val="16"/>
  </w:num>
  <w:num w:numId="18" w16cid:durableId="920791816">
    <w:abstractNumId w:val="8"/>
  </w:num>
  <w:num w:numId="19" w16cid:durableId="434718704">
    <w:abstractNumId w:val="13"/>
  </w:num>
  <w:num w:numId="20" w16cid:durableId="915438238">
    <w:abstractNumId w:val="4"/>
  </w:num>
  <w:num w:numId="21" w16cid:durableId="1958828290">
    <w:abstractNumId w:val="11"/>
  </w:num>
  <w:num w:numId="22" w16cid:durableId="299580630">
    <w:abstractNumId w:val="15"/>
  </w:num>
  <w:num w:numId="23" w16cid:durableId="958874784">
    <w:abstractNumId w:val="22"/>
  </w:num>
  <w:num w:numId="24" w16cid:durableId="794182182">
    <w:abstractNumId w:val="18"/>
  </w:num>
  <w:num w:numId="25" w16cid:durableId="36976429">
    <w:abstractNumId w:val="23"/>
  </w:num>
  <w:num w:numId="26" w16cid:durableId="1075472926">
    <w:abstractNumId w:val="17"/>
  </w:num>
  <w:num w:numId="27" w16cid:durableId="13351854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60"/>
    <w:rsid w:val="00086C66"/>
    <w:rsid w:val="00093564"/>
    <w:rsid w:val="00107900"/>
    <w:rsid w:val="00140485"/>
    <w:rsid w:val="00144A5A"/>
    <w:rsid w:val="00165C79"/>
    <w:rsid w:val="001C1F66"/>
    <w:rsid w:val="001E77C7"/>
    <w:rsid w:val="0021585D"/>
    <w:rsid w:val="002245ED"/>
    <w:rsid w:val="002D5DE6"/>
    <w:rsid w:val="002E0EAD"/>
    <w:rsid w:val="0031731C"/>
    <w:rsid w:val="004156D8"/>
    <w:rsid w:val="0041680B"/>
    <w:rsid w:val="0054061F"/>
    <w:rsid w:val="00554992"/>
    <w:rsid w:val="00596DDB"/>
    <w:rsid w:val="00665989"/>
    <w:rsid w:val="00703A60"/>
    <w:rsid w:val="00744B6C"/>
    <w:rsid w:val="007601C4"/>
    <w:rsid w:val="0077780C"/>
    <w:rsid w:val="007A1B8D"/>
    <w:rsid w:val="007E6ED8"/>
    <w:rsid w:val="008B6BB5"/>
    <w:rsid w:val="008E7D3C"/>
    <w:rsid w:val="009030A1"/>
    <w:rsid w:val="009E7298"/>
    <w:rsid w:val="00A55BE9"/>
    <w:rsid w:val="00A83EC3"/>
    <w:rsid w:val="00B135DC"/>
    <w:rsid w:val="00B24560"/>
    <w:rsid w:val="00BA40D9"/>
    <w:rsid w:val="00BC1A8D"/>
    <w:rsid w:val="00BE5E3C"/>
    <w:rsid w:val="00D51EB4"/>
    <w:rsid w:val="00D82824"/>
    <w:rsid w:val="00E27B8D"/>
    <w:rsid w:val="00ED697A"/>
    <w:rsid w:val="00F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ABA4"/>
  <w15:chartTrackingRefBased/>
  <w15:docId w15:val="{EDDBA1DC-3E70-471A-9495-CCDB1B2A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64"/>
  </w:style>
  <w:style w:type="paragraph" w:styleId="Footer">
    <w:name w:val="footer"/>
    <w:basedOn w:val="Normal"/>
    <w:link w:val="FooterChar"/>
    <w:uiPriority w:val="99"/>
    <w:unhideWhenUsed/>
    <w:rsid w:val="0009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564"/>
  </w:style>
  <w:style w:type="paragraph" w:styleId="ListParagraph">
    <w:name w:val="List Paragraph"/>
    <w:basedOn w:val="Normal"/>
    <w:uiPriority w:val="34"/>
    <w:qFormat/>
    <w:rsid w:val="00D51EB4"/>
    <w:pPr>
      <w:ind w:left="720"/>
      <w:contextualSpacing/>
    </w:pPr>
  </w:style>
  <w:style w:type="table" w:styleId="TableGrid">
    <w:name w:val="Table Grid"/>
    <w:basedOn w:val="TableNormal"/>
    <w:uiPriority w:val="39"/>
    <w:rsid w:val="002D5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449A6-19B6-4F46-833F-3D956F15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2</cp:revision>
  <dcterms:created xsi:type="dcterms:W3CDTF">2024-08-31T15:38:00Z</dcterms:created>
  <dcterms:modified xsi:type="dcterms:W3CDTF">2024-08-31T15:38:00Z</dcterms:modified>
</cp:coreProperties>
</file>