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59" w:lineRule="auto"/>
        <w:jc w:val="center"/>
      </w:pPr>
      <w:r>
        <w:rPr>
          <w:b/>
        </w:rPr>
        <w:t>Bài 2 - asyncio.Queue + Worker</w:t>
      </w:r>
    </w:p>
    <w:p>
      <w:pPr>
        <w:spacing w:line="259" w:lineRule="auto"/>
        <w:jc w:val="center"/>
      </w:pPr>
      <w:r>
        <w:rPr>
          <w:i/>
          <w:sz w:val="21"/>
        </w:rPr>
        <w:t>Đánh giá kiến trúc, ưu điểm, nhược điểm và phạm vi áp dụng</w:t>
      </w:r>
    </w:p>
    <w:p>
      <w:pPr>
        <w:spacing w:line="259" w:lineRule="auto"/>
      </w:pPr>
    </w:p>
    <w:p>
      <w:pPr>
        <w:pStyle w:val="Heading1"/>
        <w:spacing w:line="259" w:lineRule="auto"/>
      </w:pPr>
      <w:r>
        <w:t>1. Kiến trúc của bài</w:t>
      </w:r>
    </w:p>
    <w:p>
      <w:pPr>
        <w:spacing w:line="259" w:lineRule="auto"/>
      </w:pPr>
      <w:r>
        <w:t>Producer đưa task vào asyncio.Queue trong RAM. Một coroutine worker chạy liên tục, gọi queue.get(), xử lý task và queue.task_done(). main() có thể dùng queue.join() để chờ toàn bộ task được hoàn tất.</w:t>
      </w:r>
    </w:p>
    <w:p>
      <w:pPr>
        <w:spacing w:before="80" w:after="160" w:line="259" w:lineRule="auto"/>
        <w:ind w:left="648" w:right="648"/>
      </w:pPr>
      <w:r>
        <w:rPr>
          <w:rFonts w:ascii="Consolas" w:hAnsi="Consolas"/>
          <w:sz w:val="20"/>
        </w:rPr>
        <w:t>Producer main()</w:t>
        <w:br/>
        <w:t xml:space="preserve">    ↓ queue.put()</w:t>
        <w:br/>
        <w:t>asyncio.Queue (RAM)</w:t>
        <w:br/>
        <w:t xml:space="preserve">    ↓ queue.get()</w:t>
        <w:br/>
        <w:t>Worker coroutine</w:t>
        <w:br/>
        <w:t xml:space="preserve">    ↓</w:t>
        <w:br/>
        <w:t>Business logic</w:t>
        <w:br/>
        <w:t xml:space="preserve">    ↓ queue.task_done()</w:t>
        <w:br/>
        <w:t>queue.join() được giải phóng khi mọi task đã done</w:t>
      </w:r>
    </w:p>
    <w:p>
      <w:pPr>
        <w:pStyle w:val="Heading1"/>
        <w:spacing w:line="259" w:lineRule="auto"/>
      </w:pPr>
      <w:r>
        <w:t>2. Ưu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Ưu điểm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Hiểu đúng Producer–Queue–Consumer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Đây là kiến trúc nền tảng của hầu hết hệ thống job queue.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Tách nơi tạo task và nơi xử lý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Producer không cần gọi trực tiếp business logic.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buffering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Producer có thể đưa nhiều task vào queue, worker xử lý dần.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cơ chế chờ hoàn tất chuẩn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queue.join() dựa trên bộ đếm unfinished tasks, đáng tin hơn kiểm tra qsize().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Dễ thêm nhiều worker coroutine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thể tạo nhiều consumer để tăng concurrency cho I/O-bound task.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 cần dịch vụ ngoài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Rất tiện cho học async và chạy thử local.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3. Nhược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Nhược điểm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Hệ quả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 chỉ nằm trong RAM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Program dừng là toàn bộ task đang chờ mất.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Chỉ trong một process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Process khác hoặc máy khác không truy cập được queue này.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 phải distributed queue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 có broker bên ngoài để phối hợp nhiều service.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 có retry/job metadata sẵn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Muốn retry, timeout, trạng thái, lịch chạy phải tự xây.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Cần quản lý worker lifecycle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Worker thường while True và bị chặn ở queue.get(); phải cancel/shutdown đúng cách.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CPU-bound vẫn không tự nhanh hơn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Asyncio chủ yếu hữu ích khi task có thời gian chờ I/O; CPU nặng cần process/thread/GPU strategy khác.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4. Điểm kỹ thuật cốt lõi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API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queue.put(item)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Producer đăng ký một công việc mới.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queue.get()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Worker chờ và lấy một công việc.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queue.task_done()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Báo rằng task đã lấy ra đã xử lý xong.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queue.join()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Chờ số unfinished tasks trở về 0.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worker_task.cancel()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Yêu cầu dừng coroutine worker khi chương trình kết thúc.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5. Vì sao tốt hơn gọi worker trực tiếp?</w:t>
      </w:r>
    </w:p>
    <w:p>
      <w:pPr>
        <w:spacing w:line="259" w:lineRule="auto"/>
      </w:pPr>
      <w:r>
        <w:t>Gọi worker trực tiếp tạo coupling: producer phải đợi hoặc trực tiếp chịu trách nhiệm thực thi. Queue tạo một lớp trung gian, cho phép producer và consumer hoạt động độc lập hơn về thời điểm.</w:t>
      </w:r>
    </w:p>
    <w:p>
      <w:pPr>
        <w:pStyle w:val="Heading1"/>
        <w:spacing w:line="259" w:lineRule="auto"/>
      </w:pPr>
      <w:r>
        <w:t>6. Khi nào nên dùng?</w:t>
      </w:r>
    </w:p>
    <w:p>
      <w:pPr>
        <w:pStyle w:val="ListBullet"/>
        <w:spacing w:after="60" w:line="259" w:lineRule="auto"/>
      </w:pPr>
      <w:r>
        <w:t>Ứng dụng đơn process cần pipeline async đơn giản.</w:t>
      </w:r>
    </w:p>
    <w:p>
      <w:pPr>
        <w:pStyle w:val="ListBullet"/>
        <w:spacing w:after="60" w:line="259" w:lineRule="auto"/>
      </w:pPr>
      <w:r>
        <w:t>Học cơ chế queue, backpressure, worker lifecycle.</w:t>
      </w:r>
    </w:p>
    <w:p>
      <w:pPr>
        <w:pStyle w:val="ListBullet"/>
        <w:spacing w:after="60" w:line="259" w:lineRule="auto"/>
      </w:pPr>
      <w:r>
        <w:t>Các task ngắn và chấp nhận mất khi ứng dụng restart.</w:t>
      </w:r>
    </w:p>
    <w:p>
      <w:pPr>
        <w:pStyle w:val="Heading1"/>
        <w:spacing w:line="259" w:lineRule="auto"/>
      </w:pPr>
      <w:r>
        <w:t>7. Khi nào không nên dùng?</w:t>
      </w:r>
    </w:p>
    <w:p>
      <w:pPr>
        <w:pStyle w:val="ListBullet"/>
        <w:spacing w:after="60" w:line="259" w:lineRule="auto"/>
      </w:pPr>
      <w:r>
        <w:t>Cần task tồn tại qua restart.</w:t>
      </w:r>
    </w:p>
    <w:p>
      <w:pPr>
        <w:pStyle w:val="ListBullet"/>
        <w:spacing w:after="60" w:line="259" w:lineRule="auto"/>
      </w:pPr>
      <w:r>
        <w:t>Cần nhiều server/process cùng tiêu thụ queue.</w:t>
      </w:r>
    </w:p>
    <w:p>
      <w:pPr>
        <w:pStyle w:val="ListBullet"/>
        <w:spacing w:after="60" w:line="259" w:lineRule="auto"/>
      </w:pPr>
      <w:r>
        <w:t>Cần quan sát, retry và persistence ở mức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Kết luận ngắn: Kiến trúc queue rõ ràng hơn Bài 1, nhưng vẫn chỉ là queue trong RAM và chưa phải hệ thống phân tán.</w:t>
            </w:r>
          </w:p>
        </w:tc>
      </w:tr>
    </w:tbl>
    <w:p>
      <w:pPr>
        <w:spacing w:line="259" w:lineRule="auto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Tài liệu học tập - FastAPI / Async Worker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