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color w:val="000000"/>
          <w:sz w:val="42"/>
          <w:rFonts w:ascii="Calibri" w:hAnsi="Calibri" w:eastAsia="Calibri" w:cs="Calibri"/>
          <w:lang w:val="vi-VN"/>
        </w:rPr>
        <w:t>Báo cáo tiến độ tích hợp thanh toán MugenBunko</w:t>
      </w:r>
    </w:p>
    <w:p>
      <w:r>
        <w:rPr>
          <w:rFonts w:ascii="Calibri" w:hAnsi="Calibri"/>
          <w:b w:val="0"/>
          <w:color w:val="000000"/>
          <w:sz w:val="21"/>
          <w:rFonts w:ascii="Calibri" w:hAnsi="Calibri" w:eastAsia="Calibri" w:cs="Calibri"/>
          <w:lang w:val="vi-VN"/>
        </w:rPr>
        <w:t>Ngày 28 tháng 10 năm 2026 | Bản cập nhật sau DB02</w:t>
      </w:r>
    </w:p>
    <w:p>
      <w:r>
        <w:rPr>
          <w:rFonts w:ascii="Calibri" w:hAnsi="Calibri"/>
          <w:b w:val="0"/>
          <w:color w:val="000000"/>
          <w:sz w:val="20"/>
          <w:rFonts w:ascii="Calibri" w:hAnsi="Calibri" w:eastAsia="Calibri" w:cs="Calibri"/>
          <w:lang w:val="vi-VN"/>
        </w:rPr>
        <w:t xml:space="preserve">Nhánh phát triển </w:t>
      </w:r>
      <w:r>
        <w:rPr>
          <w:rFonts w:ascii="Consolas" w:hAnsi="Consolas"/>
          <w:b w:val="0"/>
          <w:color w:val="000000"/>
          <w:sz w:val="20"/>
          <w:rFonts w:ascii="Consolas" w:hAnsi="Consolas" w:eastAsia="Consolas" w:cs="Consolas"/>
          <w:lang w:val="vi-VN"/>
        </w:rPr>
        <w:t>codex/payment-integration</w:t>
      </w:r>
      <w:r>
        <w:rPr>
          <w:rFonts w:ascii="Calibri" w:hAnsi="Calibri"/>
          <w:b w:val="0"/>
          <w:color w:val="000000"/>
          <w:sz w:val="20"/>
          <w:rFonts w:ascii="Calibri" w:hAnsi="Calibri" w:eastAsia="Calibri" w:cs="Calibri"/>
          <w:lang w:val="vi-VN"/>
        </w:rPr>
        <w:t xml:space="preserve"> | Commit code </w:t>
      </w:r>
      <w:r>
        <w:rPr>
          <w:rFonts w:ascii="Consolas" w:hAnsi="Consolas"/>
          <w:b w:val="0"/>
          <w:color w:val="000000"/>
          <w:sz w:val="20"/>
          <w:rFonts w:ascii="Consolas" w:hAnsi="Consolas" w:eastAsia="Consolas" w:cs="Consolas"/>
          <w:lang w:val="vi-VN"/>
        </w:rPr>
        <w:t>337c48a</w:t>
      </w:r>
    </w:p>
    <w:p>
      <w:r>
        <w:rPr>
          <w:rFonts w:ascii="Calibri" w:hAnsi="Calibri"/>
          <w:b w:val="0"/>
          <w:color w:val="000000"/>
          <w:sz w:val="22"/>
          <w:rFonts w:ascii="Calibri" w:hAnsi="Calibri" w:eastAsia="Calibri" w:cs="Calibri"/>
          <w:lang w:val="vi-VN"/>
        </w:rPr>
        <w:t xml:space="preserve">Hôm nay hoàn thành </w:t>
      </w:r>
      <w:r>
        <w:rPr>
          <w:rFonts w:ascii="Calibri" w:hAnsi="Calibri"/>
          <w:b/>
          <w:color w:val="000000"/>
          <w:sz w:val="22"/>
          <w:rFonts w:ascii="Calibri" w:hAnsi="Calibri" w:eastAsia="Calibri" w:cs="Calibri"/>
          <w:lang w:val="vi-VN"/>
        </w:rPr>
        <w:t>T01, DB01 và phần code/kiểm thử DB02</w:t>
      </w:r>
      <w:r>
        <w:rPr>
          <w:rFonts w:ascii="Calibri" w:hAnsi="Calibri"/>
          <w:b w:val="0"/>
          <w:color w:val="000000"/>
          <w:sz w:val="22"/>
          <w:rFonts w:ascii="Calibri" w:hAnsi="Calibri" w:eastAsia="Calibri" w:cs="Calibri"/>
          <w:lang w:val="vi-VN"/>
        </w:rPr>
        <w:t>. Phần DB02 được làm trước buổi tiếp theo theo điều chỉnh lịch làm việc. Code đã đẩy lên GitHub; database ứng dụng chưa chạy migration số dư.</w:t>
      </w:r>
    </w:p>
    <w:p>
      <w:pPr>
        <w:pStyle w:val="Heading1"/>
      </w:pPr>
      <w:r>
        <w:rPr>
          <w:rFonts w:ascii="Calibri" w:hAnsi="Calibri"/>
          <w:b/>
          <w:color w:val="000000"/>
          <w:sz w:val="28"/>
          <w:rFonts w:ascii="Calibri" w:hAnsi="Calibri" w:eastAsia="Calibri" w:cs="Calibri"/>
          <w:lang w:val="vi-VN"/>
        </w:rPr>
        <w:t>Công việc đã hoàn thành</w:t>
      </w:r>
    </w:p>
    <w:p>
      <w:pPr>
        <w:pStyle w:val="Heading2"/>
      </w:pPr>
      <w:r>
        <w:rPr>
          <w:rFonts w:ascii="Calibri" w:hAnsi="Calibri"/>
          <w:b/>
          <w:color w:val="000000"/>
          <w:sz w:val="24"/>
          <w:rFonts w:ascii="Calibri" w:hAnsi="Calibri" w:eastAsia="Calibri" w:cs="Calibri"/>
          <w:lang w:val="vi-VN"/>
        </w:rPr>
        <w:t>T01 Chuẩn bị nền tảng</w:t>
      </w:r>
    </w:p>
    <w:p>
      <w:r>
        <w:rPr>
          <w:rFonts w:ascii="Calibri" w:hAnsi="Calibri"/>
          <w:b w:val="0"/>
          <w:color w:val="000000"/>
          <w:sz w:val="22"/>
          <w:rFonts w:ascii="Calibri" w:hAnsi="Calibri" w:eastAsia="Calibri" w:cs="Calibri"/>
          <w:lang w:val="vi-VN"/>
        </w:rPr>
        <w:t>Kiểm kê đường ghi xu, chốt schema/DTO/giới hạn, tạo fixture riêng, công cụ preflight chỉ đọc và checklist VNPAY Sandbox. Bộ tài liệu nền gồm chín kế hoạch kỹ thuật cùng roadmap năm tháng đã được lưu trên nhánh.</w:t>
      </w:r>
    </w:p>
    <w:p>
      <w:pPr>
        <w:pStyle w:val="Heading2"/>
      </w:pPr>
      <w:r>
        <w:rPr>
          <w:rFonts w:ascii="Calibri" w:hAnsi="Calibri"/>
          <w:b/>
          <w:color w:val="000000"/>
          <w:sz w:val="24"/>
          <w:rFonts w:ascii="Calibri" w:hAnsi="Calibri" w:eastAsia="Calibri" w:cs="Calibri"/>
          <w:lang w:val="vi-VN"/>
        </w:rPr>
        <w:t>DB01 Tích hợp schema và startup</w:t>
      </w:r>
    </w:p>
    <w:p>
      <w:r>
        <w:rPr>
          <w:rFonts w:ascii="Calibri" w:hAnsi="Calibri"/>
          <w:b w:val="0"/>
          <w:color w:val="000000"/>
          <w:sz w:val="22"/>
          <w:rFonts w:ascii="Calibri" w:hAnsi="Calibri" w:eastAsia="Calibri" w:cs="Calibri"/>
          <w:lang w:val="vi-VN"/>
        </w:rPr>
        <w:t>Tích hợp năm bảng nghiệp vụ; thêm journal version/checksum, named lock, khả năng chạy lại sau DDL bị ngắt và startup probe. Production đọc schema bằng tài khoản DML, dừng khi schema thiếu/sai và đóng pool lỗi.</w:t>
      </w:r>
    </w:p>
    <w:p>
      <w:pPr>
        <w:pStyle w:val="Heading2"/>
      </w:pPr>
      <w:r>
        <w:rPr>
          <w:rFonts w:ascii="Calibri" w:hAnsi="Calibri"/>
          <w:b/>
          <w:color w:val="000000"/>
          <w:sz w:val="24"/>
          <w:rFonts w:ascii="Calibri" w:hAnsi="Calibri" w:eastAsia="Calibri" w:cs="Calibri"/>
          <w:lang w:val="vi-VN"/>
        </w:rPr>
        <w:t>DB02 Migration số dư và writer</w:t>
      </w:r>
    </w:p>
    <w:p>
      <w:pPr>
        <w:pStyle w:val="ListBullet"/>
      </w:pPr>
      <w:r>
        <w:rPr>
          <w:rFonts w:ascii="Calibri" w:hAnsi="Calibri"/>
          <w:b w:val="0"/>
          <w:color w:val="000000"/>
          <w:sz w:val="22"/>
          <w:rFonts w:ascii="Calibri" w:hAnsi="Calibri" w:eastAsia="Calibri" w:cs="Calibri"/>
          <w:lang w:val="vi-VN"/>
        </w:rPr>
        <w:t>Giữ số dư cũ, chuẩn hóa cột xu và tạo một opening/user theo batch. Entry và checkpoint cùng transaction; batch đã commit được giữ khi resume.</w:t>
      </w:r>
    </w:p>
    <w:p>
      <w:pPr>
        <w:pStyle w:val="ListBullet"/>
      </w:pPr>
      <w:r>
        <w:rPr>
          <w:rFonts w:ascii="Calibri" w:hAnsi="Calibri"/>
          <w:b w:val="0"/>
          <w:color w:val="000000"/>
          <w:sz w:val="22"/>
          <w:rFonts w:ascii="Calibri" w:hAnsi="Calibri" w:eastAsia="Calibri" w:cs="Calibri"/>
          <w:lang w:val="vi-VN"/>
        </w:rPr>
        <w:t>Freeze writer bằng trigger và trạng thái applying; vẫn chặn ghi sau khi connection migration mất. Chặn cả writer dùng snapshot cũ và user vừa commit lúc startup.</w:t>
      </w:r>
    </w:p>
    <w:p>
      <w:pPr>
        <w:pStyle w:val="ListBullet"/>
      </w:pPr>
      <w:r>
        <w:rPr>
          <w:rFonts w:ascii="Calibri" w:hAnsi="Calibri"/>
          <w:b w:val="0"/>
          <w:color w:val="000000"/>
          <w:sz w:val="22"/>
          <w:rFonts w:ascii="Calibri" w:hAnsi="Calibri" w:eastAsia="Calibri" w:cs="Calibri"/>
          <w:lang w:val="vi-VN"/>
        </w:rPr>
        <w:t>Đăng ký/admin tạo 0 xu và opening cùng transaction. Bỏ reset/admin mẫu khỏi schema.sql; guard chặn seed/reset trên DB có lịch sử hoặc v2 đã bắt đầu.</w:t>
      </w:r>
    </w:p>
    <w:p>
      <w:pPr>
        <w:pStyle w:val="ListBullet"/>
      </w:pPr>
      <w:r>
        <w:rPr>
          <w:rFonts w:ascii="Calibri" w:hAnsi="Calibri"/>
          <w:b w:val="0"/>
          <w:color w:val="000000"/>
          <w:sz w:val="22"/>
          <w:rFonts w:ascii="Calibri" w:hAnsi="Calibri" w:eastAsia="Calibri" w:cs="Calibri"/>
          <w:lang w:val="vi-VN"/>
        </w:rPr>
        <w:t>Database có user cần lệnh migration tường minh sau backup/restore; mở API không tự backfill. Opening mới ghi UTC, còn chính sách toàn bộ pool/API tiếp tục ở DB03.</w:t>
      </w:r>
    </w:p>
    <w:p>
      <w:pPr>
        <w:pStyle w:val="Heading2"/>
      </w:pPr>
      <w:r>
        <w:rPr>
          <w:rFonts w:ascii="Calibri" w:hAnsi="Calibri"/>
          <w:b/>
          <w:color w:val="000000"/>
          <w:sz w:val="24"/>
          <w:rFonts w:ascii="Calibri" w:hAnsi="Calibri" w:eastAsia="Calibri" w:cs="Calibri"/>
          <w:lang w:val="vi-VN"/>
        </w:rPr>
        <w:t>Tài liệu bàn giao trong lần cập nhật này</w:t>
      </w:r>
    </w:p>
    <w:p>
      <w:r>
        <w:rPr>
          <w:rFonts w:ascii="Calibri" w:hAnsi="Calibri"/>
          <w:b w:val="0"/>
          <w:color w:val="000000"/>
          <w:sz w:val="22"/>
          <w:rFonts w:ascii="Calibri" w:hAnsi="Calibri" w:eastAsia="Calibri" w:cs="Calibri"/>
          <w:lang w:val="vi-VN"/>
        </w:rPr>
        <w:t>Tài liệu MB PAY 11 mô tả contract v2, thuật toán freeze/resume, writer, runbook, lỗi và bằng chứng kiểm thử. Báo cáo này là bản cập nhật sau DB02; bản báo cáo T01/DB01 đã xuất trước đó được giữ lại.</w:t>
      </w:r>
    </w:p>
    <w:p>
      <w:r>
        <w:rPr>
          <w:rFonts w:ascii="Calibri" w:hAnsi="Calibri"/>
          <w:b w:val="0"/>
          <w:color w:val="000000"/>
          <w:sz w:val="21"/>
          <w:rFonts w:ascii="Calibri" w:hAnsi="Calibri" w:eastAsia="Calibri" w:cs="Calibri"/>
          <w:lang w:val="vi-VN"/>
        </w:rPr>
        <w:t>Phạm vi hoàn thành là code, tài liệu và kiểm thử bằng fixture. Backup/restore trên dữ liệu thật, container MySQL 8.4 và nghiệm thu VNPAY vẫn chưa hoàn tất.</w:t>
      </w:r>
    </w:p>
    <w:p>
      <w:r>
        <w:br w:type="page"/>
      </w:r>
    </w:p>
    <w:p>
      <w:pPr>
        <w:pStyle w:val="Heading1"/>
      </w:pPr>
      <w:r>
        <w:rPr>
          <w:rFonts w:ascii="Calibri" w:hAnsi="Calibri"/>
          <w:b/>
          <w:color w:val="000000"/>
          <w:sz w:val="28"/>
          <w:rFonts w:ascii="Calibri" w:hAnsi="Calibri" w:eastAsia="Calibri" w:cs="Calibri"/>
          <w:lang w:val="vi-VN"/>
        </w:rPr>
        <w:t>Kết quả kiểm thử và dữ liệu đang dùng</w:t>
      </w:r>
    </w:p>
    <w:p>
      <w:r>
        <w:rPr>
          <w:rFonts w:ascii="Calibri" w:hAnsi="Calibri"/>
          <w:b w:val="0"/>
          <w:color w:val="000000"/>
          <w:sz w:val="22"/>
          <w:rFonts w:ascii="Calibri" w:hAnsi="Calibri" w:eastAsia="Calibri" w:cs="Calibri"/>
          <w:lang w:val="vi-VN"/>
        </w:rPr>
        <w:t xml:space="preserve">Backend TypeScript build thành công. Lượt hồi quy sau DB02 trên MySQL local 9.2.0 đạt </w:t>
      </w:r>
      <w:r>
        <w:rPr>
          <w:rFonts w:ascii="Calibri" w:hAnsi="Calibri"/>
          <w:b/>
          <w:color w:val="000000"/>
          <w:sz w:val="22"/>
          <w:rFonts w:ascii="Calibri" w:hAnsi="Calibri" w:eastAsia="Calibri" w:cs="Calibri"/>
          <w:lang w:val="vi-VN"/>
        </w:rPr>
        <w:t>117/117</w:t>
      </w:r>
      <w:r>
        <w:rPr>
          <w:rFonts w:ascii="Calibri" w:hAnsi="Calibri"/>
          <w:b w:val="0"/>
          <w:color w:val="000000"/>
          <w:sz w:val="22"/>
          <w:rFonts w:ascii="Calibri" w:hAnsi="Calibri" w:eastAsia="Calibri" w:cs="Calibri"/>
          <w:lang w:val="vi-VN"/>
        </w:rPr>
        <w:t>, không lỗi và không bỏ qua test:</w:t>
      </w:r>
    </w:p>
    <w:tbl>
      <w:tblPr>
        <w:tblW w:type="auto" w:w="0"/>
        <w:jc w:val="center"/>
        <w:tblLayout w:type="fixed"/>
        <w:tblLook w:firstColumn="1" w:firstRow="1" w:lastColumn="0" w:lastRow="0" w:noHBand="0" w:noVBand="1" w:val="04A0"/>
      </w:tblPr>
      <w:tblGrid>
        <w:gridCol w:w="6480"/>
        <w:gridCol w:w="1728"/>
        <w:gridCol w:w="1728"/>
      </w:tblGrid>
      <w:tr>
        <w:trPr>
          <w:cantSplit/>
          <w:tblHeader/>
        </w:trPr>
        <w:tc>
          <w:tcPr>
            <w:tcW w:type="dxa" w:w="648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344256"/>
          </w:tcPr>
          <w:p>
            <w:pPr>
              <w:spacing w:after="0" w:line="254" w:lineRule="auto"/>
            </w:pPr>
            <w:r>
              <w:rPr>
                <w:rFonts w:ascii="Calibri" w:hAnsi="Calibri"/>
                <w:b/>
                <w:color w:val="FFFFFF"/>
                <w:sz w:val="21"/>
                <w:rFonts w:ascii="Calibri" w:hAnsi="Calibri" w:eastAsia="Calibri" w:cs="Calibri"/>
                <w:lang w:val="vi-VN"/>
              </w:rPr>
              <w:t>Nhóm trong lượt hồi quy</w:t>
            </w:r>
          </w:p>
        </w:tc>
        <w:tc>
          <w:tcPr>
            <w:tcW w:type="dxa" w:w="172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344256"/>
          </w:tcPr>
          <w:p>
            <w:pPr>
              <w:spacing w:after="0" w:line="254" w:lineRule="auto"/>
              <w:jc w:val="center"/>
            </w:pPr>
            <w:r>
              <w:rPr>
                <w:rFonts w:ascii="Calibri" w:hAnsi="Calibri"/>
                <w:b/>
                <w:color w:val="FFFFFF"/>
                <w:sz w:val="21"/>
                <w:rFonts w:ascii="Calibri" w:hAnsi="Calibri" w:eastAsia="Calibri" w:cs="Calibri"/>
                <w:lang w:val="vi-VN"/>
              </w:rPr>
              <w:t>Đạt</w:t>
            </w:r>
          </w:p>
        </w:tc>
        <w:tc>
          <w:tcPr>
            <w:tcW w:type="dxa" w:w="172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344256"/>
          </w:tcPr>
          <w:p>
            <w:pPr>
              <w:spacing w:after="0" w:line="254" w:lineRule="auto"/>
              <w:jc w:val="center"/>
            </w:pPr>
            <w:r>
              <w:rPr>
                <w:rFonts w:ascii="Calibri" w:hAnsi="Calibri"/>
                <w:b/>
                <w:color w:val="FFFFFF"/>
                <w:sz w:val="21"/>
                <w:rFonts w:ascii="Calibri" w:hAnsi="Calibri" w:eastAsia="Calibri" w:cs="Calibri"/>
                <w:lang w:val="vi-VN"/>
              </w:rPr>
              <w:t>Không đạt</w:t>
            </w:r>
          </w:p>
        </w:tc>
      </w:tr>
      <w:tr>
        <w:trPr>
          <w:cantSplit/>
        </w:trPr>
        <w:tc>
          <w:tcPr>
            <w:tcW w:type="dxa" w:w="648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Foundation T01</w:t>
            </w:r>
          </w:p>
        </w:tc>
        <w:tc>
          <w:tcPr>
            <w:tcW w:type="dxa" w:w="172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jc w:val="center"/>
            </w:pPr>
            <w:r>
              <w:rPr>
                <w:rFonts w:ascii="Calibri" w:hAnsi="Calibri"/>
                <w:b w:val="0"/>
                <w:color w:val="000000"/>
                <w:sz w:val="21"/>
                <w:rFonts w:ascii="Calibri" w:hAnsi="Calibri" w:eastAsia="Calibri" w:cs="Calibri"/>
                <w:lang w:val="vi-VN"/>
              </w:rPr>
              <w:t>14/14</w:t>
            </w:r>
          </w:p>
        </w:tc>
        <w:tc>
          <w:tcPr>
            <w:tcW w:type="dxa" w:w="172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jc w:val="center"/>
            </w:pPr>
            <w:r>
              <w:rPr>
                <w:rFonts w:ascii="Calibri" w:hAnsi="Calibri"/>
                <w:b w:val="0"/>
                <w:color w:val="000000"/>
                <w:sz w:val="21"/>
                <w:rFonts w:ascii="Calibri" w:hAnsi="Calibri" w:eastAsia="Calibri" w:cs="Calibri"/>
                <w:lang w:val="vi-VN"/>
              </w:rPr>
              <w:t>0</w:t>
            </w:r>
          </w:p>
        </w:tc>
      </w:tr>
      <w:tr>
        <w:trPr>
          <w:cantSplit/>
        </w:trPr>
        <w:tc>
          <w:tcPr>
            <w:tcW w:type="dxa" w:w="648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Migration và startup DB01</w:t>
            </w:r>
          </w:p>
        </w:tc>
        <w:tc>
          <w:tcPr>
            <w:tcW w:type="dxa" w:w="172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jc w:val="center"/>
            </w:pPr>
            <w:r>
              <w:rPr>
                <w:rFonts w:ascii="Calibri" w:hAnsi="Calibri"/>
                <w:b w:val="0"/>
                <w:color w:val="000000"/>
                <w:sz w:val="21"/>
                <w:rFonts w:ascii="Calibri" w:hAnsi="Calibri" w:eastAsia="Calibri" w:cs="Calibri"/>
                <w:lang w:val="vi-VN"/>
              </w:rPr>
              <w:t>20/20</w:t>
            </w:r>
          </w:p>
        </w:tc>
        <w:tc>
          <w:tcPr>
            <w:tcW w:type="dxa" w:w="172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jc w:val="center"/>
            </w:pPr>
            <w:r>
              <w:rPr>
                <w:rFonts w:ascii="Calibri" w:hAnsi="Calibri"/>
                <w:b w:val="0"/>
                <w:color w:val="000000"/>
                <w:sz w:val="21"/>
                <w:rFonts w:ascii="Calibri" w:hAnsi="Calibri" w:eastAsia="Calibri" w:cs="Calibri"/>
                <w:lang w:val="vi-VN"/>
              </w:rPr>
              <w:t>0</w:t>
            </w:r>
          </w:p>
        </w:tc>
      </w:tr>
      <w:tr>
        <w:trPr>
          <w:cantSplit/>
        </w:trPr>
        <w:tc>
          <w:tcPr>
            <w:tcW w:type="dxa" w:w="648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Migration số dư DB02</w:t>
            </w:r>
          </w:p>
        </w:tc>
        <w:tc>
          <w:tcPr>
            <w:tcW w:type="dxa" w:w="172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jc w:val="center"/>
            </w:pPr>
            <w:r>
              <w:rPr>
                <w:rFonts w:ascii="Calibri" w:hAnsi="Calibri"/>
                <w:b w:val="0"/>
                <w:color w:val="000000"/>
                <w:sz w:val="21"/>
                <w:rFonts w:ascii="Calibri" w:hAnsi="Calibri" w:eastAsia="Calibri" w:cs="Calibri"/>
                <w:lang w:val="vi-VN"/>
              </w:rPr>
              <w:t>21/21</w:t>
            </w:r>
          </w:p>
        </w:tc>
        <w:tc>
          <w:tcPr>
            <w:tcW w:type="dxa" w:w="172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jc w:val="center"/>
            </w:pPr>
            <w:r>
              <w:rPr>
                <w:rFonts w:ascii="Calibri" w:hAnsi="Calibri"/>
                <w:b w:val="0"/>
                <w:color w:val="000000"/>
                <w:sz w:val="21"/>
                <w:rFonts w:ascii="Calibri" w:hAnsi="Calibri" w:eastAsia="Calibri" w:cs="Calibri"/>
                <w:lang w:val="vi-VN"/>
              </w:rPr>
              <w:t>0</w:t>
            </w:r>
          </w:p>
        </w:tc>
      </w:tr>
      <w:tr>
        <w:trPr>
          <w:cantSplit/>
        </w:trPr>
        <w:tc>
          <w:tcPr>
            <w:tcW w:type="dxa" w:w="648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Đăng ký admin và opening</w:t>
            </w:r>
          </w:p>
        </w:tc>
        <w:tc>
          <w:tcPr>
            <w:tcW w:type="dxa" w:w="172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jc w:val="center"/>
            </w:pPr>
            <w:r>
              <w:rPr>
                <w:rFonts w:ascii="Calibri" w:hAnsi="Calibri"/>
                <w:b w:val="0"/>
                <w:color w:val="000000"/>
                <w:sz w:val="21"/>
                <w:rFonts w:ascii="Calibri" w:hAnsi="Calibri" w:eastAsia="Calibri" w:cs="Calibri"/>
                <w:lang w:val="vi-VN"/>
              </w:rPr>
              <w:t>9/9</w:t>
            </w:r>
          </w:p>
        </w:tc>
        <w:tc>
          <w:tcPr>
            <w:tcW w:type="dxa" w:w="172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jc w:val="center"/>
            </w:pPr>
            <w:r>
              <w:rPr>
                <w:rFonts w:ascii="Calibri" w:hAnsi="Calibri"/>
                <w:b w:val="0"/>
                <w:color w:val="000000"/>
                <w:sz w:val="21"/>
                <w:rFonts w:ascii="Calibri" w:hAnsi="Calibri" w:eastAsia="Calibri" w:cs="Calibri"/>
                <w:lang w:val="vi-VN"/>
              </w:rPr>
              <w:t>0</w:t>
            </w:r>
          </w:p>
        </w:tc>
      </w:tr>
      <w:tr>
        <w:trPr>
          <w:cantSplit/>
        </w:trPr>
        <w:tc>
          <w:tcPr>
            <w:tcW w:type="dxa" w:w="648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Security OTP và mật khẩu</w:t>
            </w:r>
          </w:p>
        </w:tc>
        <w:tc>
          <w:tcPr>
            <w:tcW w:type="dxa" w:w="172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jc w:val="center"/>
            </w:pPr>
            <w:r>
              <w:rPr>
                <w:rFonts w:ascii="Calibri" w:hAnsi="Calibri"/>
                <w:b w:val="0"/>
                <w:color w:val="000000"/>
                <w:sz w:val="21"/>
                <w:rFonts w:ascii="Calibri" w:hAnsi="Calibri" w:eastAsia="Calibri" w:cs="Calibri"/>
                <w:lang w:val="vi-VN"/>
              </w:rPr>
              <w:t>35/35</w:t>
            </w:r>
          </w:p>
        </w:tc>
        <w:tc>
          <w:tcPr>
            <w:tcW w:type="dxa" w:w="172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jc w:val="center"/>
            </w:pPr>
            <w:r>
              <w:rPr>
                <w:rFonts w:ascii="Calibri" w:hAnsi="Calibri"/>
                <w:b w:val="0"/>
                <w:color w:val="000000"/>
                <w:sz w:val="21"/>
                <w:rFonts w:ascii="Calibri" w:hAnsi="Calibri" w:eastAsia="Calibri" w:cs="Calibri"/>
                <w:lang w:val="vi-VN"/>
              </w:rPr>
              <w:t>0</w:t>
            </w:r>
          </w:p>
        </w:tc>
      </w:tr>
      <w:tr>
        <w:trPr>
          <w:cantSplit/>
        </w:trPr>
        <w:tc>
          <w:tcPr>
            <w:tcW w:type="dxa" w:w="648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Bầu cử moderator</w:t>
            </w:r>
          </w:p>
        </w:tc>
        <w:tc>
          <w:tcPr>
            <w:tcW w:type="dxa" w:w="172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jc w:val="center"/>
            </w:pPr>
            <w:r>
              <w:rPr>
                <w:rFonts w:ascii="Calibri" w:hAnsi="Calibri"/>
                <w:b w:val="0"/>
                <w:color w:val="000000"/>
                <w:sz w:val="21"/>
                <w:rFonts w:ascii="Calibri" w:hAnsi="Calibri" w:eastAsia="Calibri" w:cs="Calibri"/>
                <w:lang w:val="vi-VN"/>
              </w:rPr>
              <w:t>13/13</w:t>
            </w:r>
          </w:p>
        </w:tc>
        <w:tc>
          <w:tcPr>
            <w:tcW w:type="dxa" w:w="172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jc w:val="center"/>
            </w:pPr>
            <w:r>
              <w:rPr>
                <w:rFonts w:ascii="Calibri" w:hAnsi="Calibri"/>
                <w:b w:val="0"/>
                <w:color w:val="000000"/>
                <w:sz w:val="21"/>
                <w:rFonts w:ascii="Calibri" w:hAnsi="Calibri" w:eastAsia="Calibri" w:cs="Calibri"/>
                <w:lang w:val="vi-VN"/>
              </w:rPr>
              <w:t>0</w:t>
            </w:r>
          </w:p>
        </w:tc>
      </w:tr>
      <w:tr>
        <w:trPr>
          <w:cantSplit/>
        </w:trPr>
        <w:tc>
          <w:tcPr>
            <w:tcW w:type="dxa" w:w="648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Reader collections và chapter versions</w:t>
            </w:r>
          </w:p>
        </w:tc>
        <w:tc>
          <w:tcPr>
            <w:tcW w:type="dxa" w:w="172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jc w:val="center"/>
            </w:pPr>
            <w:r>
              <w:rPr>
                <w:rFonts w:ascii="Calibri" w:hAnsi="Calibri"/>
                <w:b w:val="0"/>
                <w:color w:val="000000"/>
                <w:sz w:val="21"/>
                <w:rFonts w:ascii="Calibri" w:hAnsi="Calibri" w:eastAsia="Calibri" w:cs="Calibri"/>
                <w:lang w:val="vi-VN"/>
              </w:rPr>
              <w:t>5/5</w:t>
            </w:r>
          </w:p>
        </w:tc>
        <w:tc>
          <w:tcPr>
            <w:tcW w:type="dxa" w:w="172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jc w:val="center"/>
            </w:pPr>
            <w:r>
              <w:rPr>
                <w:rFonts w:ascii="Calibri" w:hAnsi="Calibri"/>
                <w:b w:val="0"/>
                <w:color w:val="000000"/>
                <w:sz w:val="21"/>
                <w:rFonts w:ascii="Calibri" w:hAnsi="Calibri" w:eastAsia="Calibri" w:cs="Calibri"/>
                <w:lang w:val="vi-VN"/>
              </w:rPr>
              <w:t>0</w:t>
            </w:r>
          </w:p>
        </w:tc>
      </w:tr>
      <w:tr>
        <w:trPr>
          <w:cantSplit/>
        </w:trPr>
        <w:tc>
          <w:tcPr>
            <w:tcW w:type="dxa" w:w="648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Tổng cộng lượt hồi quy</w:t>
            </w:r>
          </w:p>
        </w:tc>
        <w:tc>
          <w:tcPr>
            <w:tcW w:type="dxa" w:w="172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jc w:val="center"/>
            </w:pPr>
            <w:r>
              <w:rPr>
                <w:rFonts w:ascii="Calibri" w:hAnsi="Calibri"/>
                <w:b w:val="0"/>
                <w:color w:val="000000"/>
                <w:sz w:val="21"/>
                <w:rFonts w:ascii="Calibri" w:hAnsi="Calibri" w:eastAsia="Calibri" w:cs="Calibri"/>
                <w:lang w:val="vi-VN"/>
              </w:rPr>
              <w:t>117/117</w:t>
            </w:r>
          </w:p>
        </w:tc>
        <w:tc>
          <w:tcPr>
            <w:tcW w:type="dxa" w:w="172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jc w:val="center"/>
            </w:pPr>
            <w:r>
              <w:rPr>
                <w:rFonts w:ascii="Calibri" w:hAnsi="Calibri"/>
                <w:b w:val="0"/>
                <w:color w:val="000000"/>
                <w:sz w:val="21"/>
                <w:rFonts w:ascii="Calibri" w:hAnsi="Calibri" w:eastAsia="Calibri" w:cs="Calibri"/>
                <w:lang w:val="vi-VN"/>
              </w:rPr>
              <w:t>0</w:t>
            </w:r>
          </w:p>
        </w:tc>
      </w:tr>
    </w:tbl>
    <w:p>
      <w:pPr>
        <w:spacing w:after="0"/>
      </w:pPr>
    </w:p>
    <w:p>
      <w:r>
        <w:rPr>
          <w:rFonts w:ascii="Calibri" w:hAnsi="Calibri"/>
          <w:b w:val="0"/>
          <w:color w:val="000000"/>
          <w:sz w:val="22"/>
          <w:rFonts w:ascii="Calibri" w:hAnsi="Calibri" w:eastAsia="Calibri" w:cs="Calibri"/>
          <w:lang w:val="vi-VN"/>
        </w:rPr>
        <w:t xml:space="preserve">Sau khi chốt kiểm tra startup DB rỗng có user commit muộn, ba ca liên quan chạy trên binary cuối đều đạt </w:t>
      </w:r>
      <w:r>
        <w:rPr>
          <w:rFonts w:ascii="Calibri" w:hAnsi="Calibri"/>
          <w:b/>
          <w:color w:val="000000"/>
          <w:sz w:val="22"/>
          <w:rFonts w:ascii="Calibri" w:hAnsi="Calibri" w:eastAsia="Calibri" w:cs="Calibri"/>
          <w:lang w:val="vi-VN"/>
        </w:rPr>
        <w:t>3/3</w:t>
      </w:r>
      <w:r>
        <w:rPr>
          <w:rFonts w:ascii="Calibri" w:hAnsi="Calibri"/>
          <w:b w:val="0"/>
          <w:color w:val="000000"/>
          <w:sz w:val="22"/>
          <w:rFonts w:ascii="Calibri" w:hAnsi="Calibri" w:eastAsia="Calibri" w:cs="Calibri"/>
          <w:lang w:val="vi-VN"/>
        </w:rPr>
        <w:t>. Lượt này chạy lại hai ca đã có và thêm một ca mới; không cộng lặp thành 120 test độc lập.</w:t>
      </w:r>
    </w:p>
    <w:p>
      <w:r>
        <w:rPr>
          <w:rFonts w:ascii="Calibri" w:hAnsi="Calibri"/>
          <w:b w:val="0"/>
          <w:color w:val="000000"/>
          <w:sz w:val="22"/>
          <w:rFonts w:ascii="Calibri" w:hAnsi="Calibri" w:eastAsia="Calibri" w:cs="Calibri"/>
          <w:lang w:val="vi-VN"/>
        </w:rPr>
        <w:t>Các tình huống trọng yếu gồm rollback batch/checkpoint, gián đoạn rồi resume bằng connection khác, freeze sau khi mất khóa, snapshot cũ, số dư 0/trần/ID âm, opening mâu thuẫn và user mới ghi opening UTC. Backup/restore bằng mysqldump đã thử trên fixture v1 vào một DB riêng.</w:t>
      </w:r>
    </w:p>
    <w:p>
      <w:pPr>
        <w:pStyle w:val="Heading1"/>
      </w:pPr>
      <w:r>
        <w:rPr>
          <w:rFonts w:ascii="Calibri" w:hAnsi="Calibri"/>
          <w:b/>
          <w:color w:val="000000"/>
          <w:sz w:val="28"/>
          <w:rFonts w:ascii="Calibri" w:hAnsi="Calibri" w:eastAsia="Calibri" w:cs="Calibri"/>
          <w:lang w:val="vi-VN"/>
        </w:rPr>
        <w:t>Preflight chỉ đọc cuối</w:t>
      </w:r>
    </w:p>
    <w:tbl>
      <w:tblPr>
        <w:tblW w:type="auto" w:w="0"/>
        <w:jc w:val="center"/>
        <w:tblLayout w:type="fixed"/>
        <w:tblLook w:firstColumn="1" w:firstRow="1" w:lastColumn="0" w:lastRow="0" w:noHBand="0" w:noVBand="1" w:val="04A0"/>
      </w:tblPr>
      <w:tblGrid>
        <w:gridCol w:w="4032"/>
        <w:gridCol w:w="5904"/>
      </w:tblGrid>
      <w:tr>
        <w:trPr>
          <w:cantSplit/>
          <w:tblHeader/>
        </w:trPr>
        <w:tc>
          <w:tcPr>
            <w:tcW w:type="dxa" w:w="403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344256"/>
          </w:tcPr>
          <w:p>
            <w:pPr>
              <w:spacing w:after="0" w:line="254" w:lineRule="auto"/>
            </w:pPr>
            <w:r>
              <w:rPr>
                <w:rFonts w:ascii="Calibri" w:hAnsi="Calibri"/>
                <w:b/>
                <w:color w:val="FFFFFF"/>
                <w:sz w:val="21"/>
                <w:rFonts w:ascii="Calibri" w:hAnsi="Calibri" w:eastAsia="Calibri" w:cs="Calibri"/>
                <w:lang w:val="vi-VN"/>
              </w:rPr>
              <w:t>Chỉ số</w:t>
            </w:r>
          </w:p>
        </w:tc>
        <w:tc>
          <w:tcPr>
            <w:tcW w:type="dxa" w:w="590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344256"/>
          </w:tcPr>
          <w:p>
            <w:pPr>
              <w:spacing w:after="0" w:line="254" w:lineRule="auto"/>
            </w:pPr>
            <w:r>
              <w:rPr>
                <w:rFonts w:ascii="Calibri" w:hAnsi="Calibri"/>
                <w:b/>
                <w:color w:val="FFFFFF"/>
                <w:sz w:val="21"/>
                <w:rFonts w:ascii="Calibri" w:hAnsi="Calibri" w:eastAsia="Calibri" w:cs="Calibri"/>
                <w:lang w:val="vi-VN"/>
              </w:rPr>
              <w:t>Database ứng dụng</w:t>
            </w:r>
          </w:p>
        </w:tc>
      </w:tr>
      <w:tr>
        <w:trPr>
          <w:cantSplit/>
        </w:trPr>
        <w:tc>
          <w:tcPr>
            <w:tcW w:type="dxa" w:w="403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Số user và tổng xu</w:t>
            </w:r>
          </w:p>
        </w:tc>
        <w:tc>
          <w:tcPr>
            <w:tcW w:type="dxa" w:w="590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23 user và 26.000 xu, khớp baseline.</w:t>
            </w:r>
          </w:p>
        </w:tc>
      </w:tr>
      <w:tr>
        <w:trPr>
          <w:cantSplit/>
        </w:trPr>
        <w:tc>
          <w:tcPr>
            <w:tcW w:type="dxa" w:w="403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NULL âm hoặc vượt trần</w:t>
            </w:r>
          </w:p>
        </w:tc>
        <w:tc>
          <w:tcPr>
            <w:tcW w:type="dxa" w:w="590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0 ở từng nhóm.</w:t>
            </w:r>
          </w:p>
        </w:tc>
      </w:tr>
      <w:tr>
        <w:trPr>
          <w:cantSplit/>
        </w:trPr>
        <w:tc>
          <w:tcPr>
            <w:tcW w:type="dxa" w:w="403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Default và nullability</w:t>
            </w:r>
          </w:p>
        </w:tc>
        <w:tc>
          <w:tcPr>
            <w:tcW w:type="dxa" w:w="590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Vẫn 1000 và nullable; chưa chạy v2 trên DB này.</w:t>
            </w:r>
          </w:p>
        </w:tc>
      </w:tr>
    </w:tbl>
    <w:p>
      <w:pPr>
        <w:spacing w:after="0"/>
      </w:pPr>
    </w:p>
    <w:p>
      <w:r>
        <w:rPr>
          <w:rFonts w:ascii="Calibri" w:hAnsi="Calibri"/>
          <w:b w:val="0"/>
          <w:color w:val="000000"/>
          <w:sz w:val="21"/>
          <w:rFonts w:ascii="Calibri" w:hAnsi="Calibri" w:eastAsia="Calibri" w:cs="Calibri"/>
          <w:lang w:val="vi-VN"/>
        </w:rPr>
        <w:t>Review bổ sung trước DB02 chưa phát hiện lỗi cần sửa trong T01/DB01. DB02 được kiểm tra nguồn và kiểm thử theo các lượt nêu trên. Không coi những kết quả này là nghiệm thu 32 ca PAY cho gateway, service và UI.</w:t>
      </w:r>
    </w:p>
    <w:p>
      <w:r>
        <w:br w:type="page"/>
      </w:r>
    </w:p>
    <w:p>
      <w:pPr>
        <w:pStyle w:val="Heading1"/>
      </w:pPr>
      <w:r>
        <w:rPr>
          <w:rFonts w:ascii="Calibri" w:hAnsi="Calibri"/>
          <w:b/>
          <w:color w:val="000000"/>
          <w:sz w:val="28"/>
          <w:rFonts w:ascii="Calibri" w:hAnsi="Calibri" w:eastAsia="Calibri" w:cs="Calibri"/>
          <w:lang w:val="vi-VN"/>
        </w:rPr>
        <w:t>Bàn giao và công việc tiếp theo</w:t>
      </w:r>
    </w:p>
    <w:p>
      <w:pPr>
        <w:pStyle w:val="Heading2"/>
      </w:pPr>
      <w:r>
        <w:rPr>
          <w:rFonts w:ascii="Calibri" w:hAnsi="Calibri"/>
          <w:b/>
          <w:color w:val="000000"/>
          <w:sz w:val="24"/>
          <w:rFonts w:ascii="Calibri" w:hAnsi="Calibri" w:eastAsia="Calibri" w:cs="Calibri"/>
          <w:lang w:val="vi-VN"/>
        </w:rPr>
        <w:t>Các checkpoint đã đẩy lên GitHub</w:t>
      </w:r>
    </w:p>
    <w:p>
      <w:r>
        <w:rPr>
          <w:rFonts w:ascii="Calibri" w:hAnsi="Calibri"/>
          <w:b w:val="0"/>
          <w:color w:val="000000"/>
          <w:sz w:val="21"/>
          <w:rFonts w:ascii="Calibri" w:hAnsi="Calibri" w:eastAsia="Calibri" w:cs="Calibri"/>
          <w:lang w:val="vi-VN"/>
        </w:rPr>
        <w:t xml:space="preserve">Bộ kế hoạch kỹ thuật và roadmap năm tháng  </w:t>
      </w:r>
      <w:hyperlink r:id="rId10">
        <w:r>
          <w:rPr>
            <w:rFonts w:ascii="Calibri" w:hAnsi="Calibri"/>
            <w:sz w:val="21"/>
            <w:color w:val="244F75"/>
            <w:u w:val="single"/>
          </w:rPr>
          <w:t>bde6fa2</w:t>
        </w:r>
      </w:hyperlink>
    </w:p>
    <w:p>
      <w:r>
        <w:rPr>
          <w:rFonts w:ascii="Calibri" w:hAnsi="Calibri"/>
          <w:b w:val="0"/>
          <w:color w:val="000000"/>
          <w:sz w:val="21"/>
          <w:rFonts w:ascii="Calibri" w:hAnsi="Calibri" w:eastAsia="Calibri" w:cs="Calibri"/>
          <w:lang w:val="vi-VN"/>
        </w:rPr>
        <w:t xml:space="preserve">T01 contract fixture preflight và checklist  </w:t>
      </w:r>
      <w:hyperlink r:id="rId11">
        <w:r>
          <w:rPr>
            <w:rFonts w:ascii="Calibri" w:hAnsi="Calibri"/>
            <w:sz w:val="21"/>
            <w:color w:val="244F75"/>
            <w:u w:val="single"/>
          </w:rPr>
          <w:t>a18b0c4</w:t>
        </w:r>
      </w:hyperlink>
    </w:p>
    <w:p>
      <w:r>
        <w:rPr>
          <w:rFonts w:ascii="Calibri" w:hAnsi="Calibri"/>
          <w:b w:val="0"/>
          <w:color w:val="000000"/>
          <w:sz w:val="21"/>
          <w:rFonts w:ascii="Calibri" w:hAnsi="Calibri" w:eastAsia="Calibri" w:cs="Calibri"/>
          <w:lang w:val="vi-VN"/>
        </w:rPr>
        <w:t xml:space="preserve">DB01 migration version và startup probe  </w:t>
      </w:r>
      <w:hyperlink r:id="rId12">
        <w:r>
          <w:rPr>
            <w:rFonts w:ascii="Calibri" w:hAnsi="Calibri"/>
            <w:sz w:val="21"/>
            <w:color w:val="244F75"/>
            <w:u w:val="single"/>
          </w:rPr>
          <w:t>5bf0067</w:t>
        </w:r>
      </w:hyperlink>
    </w:p>
    <w:p>
      <w:r>
        <w:rPr>
          <w:rFonts w:ascii="Calibri" w:hAnsi="Calibri"/>
          <w:b w:val="0"/>
          <w:color w:val="000000"/>
          <w:sz w:val="21"/>
          <w:rFonts w:ascii="Calibri" w:hAnsi="Calibri" w:eastAsia="Calibri" w:cs="Calibri"/>
          <w:lang w:val="vi-VN"/>
        </w:rPr>
        <w:t xml:space="preserve">DB02 opening balance và guard writer  </w:t>
      </w:r>
      <w:hyperlink r:id="rId13">
        <w:r>
          <w:rPr>
            <w:rFonts w:ascii="Calibri" w:hAnsi="Calibri"/>
            <w:sz w:val="21"/>
            <w:color w:val="244F75"/>
            <w:u w:val="single"/>
          </w:rPr>
          <w:t>337c48a</w:t>
        </w:r>
      </w:hyperlink>
    </w:p>
    <w:p>
      <w:pPr>
        <w:pStyle w:val="Heading2"/>
      </w:pPr>
      <w:r>
        <w:rPr>
          <w:rFonts w:ascii="Calibri" w:hAnsi="Calibri"/>
          <w:b/>
          <w:color w:val="000000"/>
          <w:sz w:val="24"/>
          <w:rFonts w:ascii="Calibri" w:hAnsi="Calibri" w:eastAsia="Calibri" w:cs="Calibri"/>
          <w:lang w:val="vi-VN"/>
        </w:rPr>
        <w:t>Giới hạn còn lại</w:t>
      </w:r>
    </w:p>
    <w:p>
      <w:pPr>
        <w:pStyle w:val="ListBullet"/>
      </w:pPr>
      <w:r>
        <w:rPr>
          <w:rFonts w:ascii="Calibri" w:hAnsi="Calibri"/>
          <w:b w:val="0"/>
          <w:color w:val="000000"/>
          <w:sz w:val="22"/>
          <w:rFonts w:ascii="Calibri" w:hAnsi="Calibri" w:eastAsia="Calibri" w:cs="Calibri"/>
          <w:lang w:val="vi-VN"/>
        </w:rPr>
        <w:t>MySQL 8.4 trong Compose chưa được kiểm chứng. Kết quả local 9.2.0 không thay thế chạy thử trên staging đúng phiên bản.</w:t>
      </w:r>
    </w:p>
    <w:p>
      <w:pPr>
        <w:pStyle w:val="ListBullet"/>
      </w:pPr>
      <w:r>
        <w:rPr>
          <w:rFonts w:ascii="Calibri" w:hAnsi="Calibri"/>
          <w:b w:val="0"/>
          <w:color w:val="000000"/>
          <w:sz w:val="22"/>
          <w:rFonts w:ascii="Calibri" w:hAnsi="Calibri" w:eastAsia="Calibri" w:cs="Calibri"/>
          <w:lang w:val="vi-VN"/>
        </w:rPr>
        <w:t>Chưa backup/restore hoặc chuyển số dư trên database ứng dụng thật. Khi triển khai cần maintenance, dừng writer cũ và chạy migration tường minh.</w:t>
      </w:r>
    </w:p>
    <w:p>
      <w:pPr>
        <w:pStyle w:val="ListBullet"/>
      </w:pPr>
      <w:r>
        <w:rPr>
          <w:rFonts w:ascii="Calibri" w:hAnsi="Calibri"/>
          <w:b w:val="0"/>
          <w:color w:val="000000"/>
          <w:sz w:val="22"/>
          <w:rFonts w:ascii="Calibri" w:hAnsi="Calibri" w:eastAsia="Calibri" w:cs="Calibri"/>
          <w:lang w:val="vi-VN"/>
        </w:rPr>
        <w:t>Merchant code, hash secret và URL callback public chưa có trong môi trường đã kiểm tra. Chưa đăng ký merchant, gọi gateway hoặc có giao dịch sandbox/live.</w:t>
      </w:r>
    </w:p>
    <w:p>
      <w:pPr>
        <w:pStyle w:val="ListBullet"/>
      </w:pPr>
      <w:r>
        <w:rPr>
          <w:rFonts w:ascii="Calibri" w:hAnsi="Calibri"/>
          <w:b w:val="0"/>
          <w:color w:val="000000"/>
          <w:sz w:val="22"/>
          <w:rFonts w:ascii="Calibri" w:hAnsi="Calibri" w:eastAsia="Calibri" w:cs="Calibri"/>
          <w:lang w:val="vi-VN"/>
        </w:rPr>
        <w:t>Chưa có checkout, service cấp xu đã xác minh, worker đối soát hoặc giao diện thanh toán. Bộ browser/load đầy đủ chưa chạy lại trong DB02.</w:t>
      </w:r>
    </w:p>
    <w:p>
      <w:pPr>
        <w:pStyle w:val="Heading2"/>
      </w:pPr>
      <w:r>
        <w:rPr>
          <w:rFonts w:ascii="Calibri" w:hAnsi="Calibri"/>
          <w:b/>
          <w:color w:val="000000"/>
          <w:sz w:val="24"/>
          <w:rFonts w:ascii="Calibri" w:hAnsi="Calibri" w:eastAsia="Calibri" w:cs="Calibri"/>
          <w:lang w:val="vi-VN"/>
        </w:rPr>
        <w:t>Mốc tiếp theo DB03</w:t>
      </w:r>
    </w:p>
    <w:p>
      <w:r>
        <w:rPr>
          <w:rFonts w:ascii="Calibri" w:hAnsi="Calibri"/>
          <w:b w:val="0"/>
          <w:color w:val="000000"/>
          <w:sz w:val="22"/>
          <w:rFonts w:ascii="Calibri" w:hAnsi="Calibri" w:eastAsia="Calibri" w:cs="Calibri"/>
          <w:lang w:val="vi-VN"/>
        </w:rPr>
        <w:t>Chốt UTC của pool runtime và các API đọc, kiểm tra index bằng truy vấn thực tế, mở rộng audit vận hành và đối chiếu ledger. Hoàn tất nền dữ liệu trước service cấp xu BE02. Tiếp tục chuẩn bị MySQL 8.4 và merchant Sandbox theo checklist; deadline roadmap vẫn là 28/03/2027.</w:t>
      </w:r>
    </w:p>
    <w:p>
      <w:pPr>
        <w:pStyle w:val="Heading2"/>
      </w:pPr>
      <w:r>
        <w:rPr>
          <w:rFonts w:ascii="Calibri" w:hAnsi="Calibri"/>
          <w:b/>
          <w:color w:val="000000"/>
          <w:sz w:val="24"/>
          <w:rFonts w:ascii="Calibri" w:hAnsi="Calibri" w:eastAsia="Calibri" w:cs="Calibri"/>
          <w:lang w:val="vi-VN"/>
        </w:rPr>
        <w:t>Tài liệu và bằng chứng</w:t>
      </w:r>
    </w:p>
    <w:p>
      <w:r>
        <w:rPr>
          <w:rFonts w:ascii="Calibri" w:hAnsi="Calibri"/>
          <w:b w:val="0"/>
          <w:color w:val="000000"/>
          <w:sz w:val="22"/>
          <w:rFonts w:ascii="Calibri" w:hAnsi="Calibri" w:eastAsia="Calibri" w:cs="Calibri"/>
          <w:lang w:val="vi-VN"/>
        </w:rPr>
        <w:t xml:space="preserve">Trạng thái mới nhất: </w:t>
      </w:r>
      <w:r>
        <w:rPr>
          <w:rFonts w:ascii="Consolas" w:hAnsi="Consolas"/>
          <w:b w:val="0"/>
          <w:color w:val="000000"/>
          <w:sz w:val="20"/>
          <w:rFonts w:ascii="Consolas" w:hAnsi="Consolas" w:eastAsia="Consolas" w:cs="Consolas"/>
          <w:lang w:val="vi-VN"/>
        </w:rPr>
        <w:t>docs/payments/DB02_STATUS.md</w:t>
      </w:r>
      <w:r>
        <w:rPr>
          <w:rFonts w:ascii="Calibri" w:hAnsi="Calibri"/>
          <w:b w:val="0"/>
          <w:color w:val="000000"/>
          <w:sz w:val="22"/>
          <w:rFonts w:ascii="Calibri" w:hAnsi="Calibri" w:eastAsia="Calibri" w:cs="Calibri"/>
          <w:lang w:val="vi-VN"/>
        </w:rPr>
        <w:t xml:space="preserve">. Đọc cùng </w:t>
      </w:r>
      <w:r>
        <w:rPr>
          <w:rFonts w:ascii="Consolas" w:hAnsi="Consolas"/>
          <w:b w:val="0"/>
          <w:color w:val="000000"/>
          <w:sz w:val="20"/>
          <w:rFonts w:ascii="Consolas" w:hAnsi="Consolas" w:eastAsia="Consolas" w:cs="Consolas"/>
          <w:lang w:val="vi-VN"/>
        </w:rPr>
        <w:t>SCHEMA_CONTRACT.md</w:t>
      </w:r>
      <w:r>
        <w:rPr>
          <w:rFonts w:ascii="Calibri" w:hAnsi="Calibri"/>
          <w:b w:val="0"/>
          <w:color w:val="000000"/>
          <w:sz w:val="22"/>
          <w:rFonts w:ascii="Calibri" w:hAnsi="Calibri" w:eastAsia="Calibri" w:cs="Calibri"/>
          <w:lang w:val="vi-VN"/>
        </w:rPr>
        <w:t>, inventory writer và tài liệu Word MB PAY 11. Các checkpoint T01/DB01 giữ vai trò lịch sử.</w:t>
      </w:r>
    </w:p>
    <w:p>
      <w:r>
        <w:rPr>
          <w:rFonts w:ascii="Calibri" w:hAnsi="Calibri"/>
          <w:b w:val="0"/>
          <w:color w:val="000000"/>
          <w:sz w:val="20"/>
          <w:rFonts w:ascii="Calibri" w:hAnsi="Calibri" w:eastAsia="Calibri" w:cs="Calibri"/>
          <w:lang w:val="vi-VN"/>
        </w:rPr>
        <w:t xml:space="preserve">Log local: </w:t>
      </w:r>
      <w:r>
        <w:rPr>
          <w:rFonts w:ascii="Consolas" w:hAnsi="Consolas"/>
          <w:b w:val="0"/>
          <w:color w:val="000000"/>
          <w:sz w:val="20"/>
          <w:rFonts w:ascii="Consolas" w:hAnsi="Consolas" w:eastAsia="Consolas" w:cs="Consolas"/>
          <w:lang w:val="vi-VN"/>
        </w:rPr>
        <w:t>.cache/payment-db02/verification.log</w:t>
      </w:r>
      <w:r>
        <w:rPr>
          <w:rFonts w:ascii="Calibri" w:hAnsi="Calibri"/>
          <w:b w:val="0"/>
          <w:color w:val="000000"/>
          <w:sz w:val="20"/>
          <w:rFonts w:ascii="Calibri" w:hAnsi="Calibri" w:eastAsia="Calibri" w:cs="Calibri"/>
          <w:lang w:val="vi-VN"/>
        </w:rPr>
        <w:t xml:space="preserve"> và </w:t>
      </w:r>
      <w:r>
        <w:rPr>
          <w:rFonts w:ascii="Consolas" w:hAnsi="Consolas"/>
          <w:b w:val="0"/>
          <w:color w:val="000000"/>
          <w:sz w:val="20"/>
          <w:rFonts w:ascii="Consolas" w:hAnsi="Consolas" w:eastAsia="Consolas" w:cs="Consolas"/>
          <w:lang w:val="vi-VN"/>
        </w:rPr>
        <w:t>final-startup-checks.log</w:t>
      </w:r>
      <w:r>
        <w:rPr>
          <w:rFonts w:ascii="Calibri" w:hAnsi="Calibri"/>
          <w:b w:val="0"/>
          <w:color w:val="000000"/>
          <w:sz w:val="20"/>
          <w:rFonts w:ascii="Calibri" w:hAnsi="Calibri" w:eastAsia="Calibri" w:cs="Calibri"/>
          <w:lang w:val="vi-VN"/>
        </w:rPr>
        <w:t>, không đưa vào Git. Script tái hiện: test:payments:foundation, test:payments:migration, test:payments:opening, test:security, test:elections và test:upgrades trong server/package.json.</w:t>
      </w:r>
    </w:p>
    <w:sectPr w:rsidR="00FC693F" w:rsidRPr="0006063C" w:rsidSect="00034616">
      <w:footerReference w:type="default" r:id="rId9"/>
      <w:pgSz w:w="12240" w:h="15840"/>
      <w:pgMar w:top="1008"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000000"/>
        <w:sz w:val="18"/>
        <w:rFonts w:ascii="Calibri" w:hAnsi="Calibri" w:eastAsia="Calibri" w:cs="Calibri"/>
        <w:lang w:val="vi-VN"/>
      </w:rPr>
      <w:t xml:space="preserve">Báo cáo ngày 28 tháng 10 năm 2026   |   Trang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jc w:val="left"/>
    </w:pPr>
    <w:rPr>
      <w:rFonts w:ascii="Calibri" w:hAnsi="Calibri"/>
      <w:color w:val="000000"/>
      <w:sz w:val="22"/>
      <w:u w:val="none"/>
      <w:rFonts w:ascii="Calibri" w:hAnsi="Calibri" w:eastAsia="Calibri" w:cs="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59" w:lineRule="auto"/>
      <w:jc w:val="left"/>
      <w:outlineLvl w:val="0"/>
    </w:pPr>
    <w:rPr>
      <w:rFonts w:asciiTheme="majorHAnsi" w:eastAsiaTheme="majorEastAsia" w:hAnsiTheme="majorHAnsi" w:cstheme="majorBidi" w:ascii="Calibri" w:hAnsi="Calibri"/>
      <w:b/>
      <w:bCs/>
      <w:color w:val="000000"/>
      <w:sz w:val="28"/>
      <w:szCs w:val="28"/>
      <w:u w:val="none"/>
      <w:rFonts w:ascii="Calibri" w:hAnsi="Calibri" w:eastAsia="Calibri" w:cs="Calibri"/>
    </w:rPr>
  </w:style>
  <w:style w:type="paragraph" w:styleId="Heading2">
    <w:name w:val="heading 2"/>
    <w:basedOn w:val="Normal"/>
    <w:next w:val="Normal"/>
    <w:link w:val="Heading2Char"/>
    <w:uiPriority w:val="9"/>
    <w:unhideWhenUsed/>
    <w:qFormat/>
    <w:rsid w:val="00FC693F"/>
    <w:pPr>
      <w:keepNext/>
      <w:keepLines/>
      <w:widowControl/>
      <w:spacing w:before="200" w:after="120" w:line="259" w:lineRule="auto"/>
      <w:jc w:val="left"/>
      <w:outlineLvl w:val="1"/>
    </w:pPr>
    <w:rPr>
      <w:rFonts w:asciiTheme="majorHAnsi" w:eastAsiaTheme="majorEastAsia" w:hAnsiTheme="majorHAnsi" w:cstheme="majorBidi" w:ascii="Calibri" w:hAnsi="Calibri"/>
      <w:b/>
      <w:bCs/>
      <w:color w:val="000000"/>
      <w:sz w:val="24"/>
      <w:szCs w:val="26"/>
      <w:u w:val="none"/>
      <w:rFonts w:ascii="Calibri" w:hAnsi="Calibri" w:eastAsia="Calibri" w:cs="Calibri"/>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59" w:lineRule="auto" w:before="0"/>
      <w:contextualSpacing/>
      <w:jc w:val="left"/>
    </w:pPr>
    <w:rPr>
      <w:rFonts w:asciiTheme="majorHAnsi" w:eastAsiaTheme="majorEastAsia" w:hAnsiTheme="majorHAnsi" w:cstheme="majorBidi" w:ascii="Calibri" w:hAnsi="Calibri"/>
      <w:b/>
      <w:color w:val="000000"/>
      <w:spacing w:val="5"/>
      <w:kern w:val="28"/>
      <w:sz w:val="42"/>
      <w:szCs w:val="52"/>
      <w:u w:val="none"/>
      <w:rFonts w:ascii="Calibri" w:hAnsi="Calibri" w:eastAsia="Calibri" w:cs="Calibri"/>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59" w:lineRule="auto"/>
      <w:jc w:val="left"/>
    </w:pPr>
    <w:rPr>
      <w:rFonts w:asciiTheme="majorHAnsi" w:eastAsiaTheme="majorEastAsia" w:hAnsiTheme="majorHAnsi" w:cstheme="majorBidi" w:ascii="Calibri" w:hAnsi="Calibri"/>
      <w:i/>
      <w:iCs/>
      <w:color w:val="000000"/>
      <w:spacing w:val="15"/>
      <w:sz w:val="22"/>
      <w:szCs w:val="24"/>
      <w:u w:val="none"/>
      <w:rFonts w:ascii="Calibri" w:hAnsi="Calibri" w:eastAsia="Calibri" w:cs="Calibri"/>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59" w:lineRule="auto"/>
      <w:contextualSpacing/>
      <w:jc w:val="left"/>
    </w:pPr>
    <w:rPr>
      <w:rFonts w:ascii="Calibri" w:hAnsi="Calibri"/>
      <w:color w:val="000000"/>
      <w:sz w:val="22"/>
      <w:u w:val="none"/>
      <w:rFonts w:ascii="Calibri" w:hAnsi="Calibri" w:eastAsia="Calibri" w:cs="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NguyenHoangViet666/MugenBunko/commit/bde6fa29859a2d3aa7c448e0808cc001ade9337d" TargetMode="External"/><Relationship Id="rId11" Type="http://schemas.openxmlformats.org/officeDocument/2006/relationships/hyperlink" Target="https://github.com/NguyenHoangViet666/MugenBunko/commit/a18b0c43b6d2f4979d7addb4970f4c147a585987" TargetMode="External"/><Relationship Id="rId12" Type="http://schemas.openxmlformats.org/officeDocument/2006/relationships/hyperlink" Target="https://github.com/NguyenHoangViet666/MugenBunko/commit/5bf0067bc9927cfd347940df8c535588275c39cd" TargetMode="External"/><Relationship Id="rId13" Type="http://schemas.openxmlformats.org/officeDocument/2006/relationships/hyperlink" Target="https://github.com/NguyenHoangViet666/MugenBunko/commit/337c48a3ef06ad08a6dcee1cae1066e98b10d37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tích hợp thanh toán MugenBunko</dc:title>
  <dc:subject>Triển khai thanh toán DB02 ngày 28 tháng 10 năm 2026</dc:subject>
  <dc:creator>MugenBunko</dc:creator>
  <cp:keywords>MugenBunko, DB02, migration, opening balance, ledger</cp:keywords>
  <dc:description>generated by python-docx</dc:description>
  <cp:lastModifiedBy/>
  <cp:revision>1</cp:revision>
  <dcterms:created xsi:type="dcterms:W3CDTF">2013-12-23T23:15:00Z</dcterms:created>
  <dcterms:modified xsi:type="dcterms:W3CDTF">2013-12-23T23:15:00Z</dcterms:modified>
  <cp:category/>
  <dc:language>vi-VN</dc:language>
</cp:coreProperties>
</file>