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78A6" w14:textId="77777777" w:rsidR="00A80103" w:rsidRPr="00D273E7" w:rsidRDefault="00A80103" w:rsidP="00C964C0">
      <w:pPr>
        <w:tabs>
          <w:tab w:val="left" w:pos="3834"/>
        </w:tabs>
        <w:jc w:val="center"/>
        <w:rPr>
          <w:b/>
          <w:bCs/>
        </w:rPr>
      </w:pPr>
      <w:r w:rsidRPr="00D273E7">
        <w:rPr>
          <w:b/>
          <w:bCs/>
        </w:rPr>
        <w:t>MINISTRY OF EDUCATION AND TRAINING</w:t>
      </w:r>
    </w:p>
    <w:p w14:paraId="5FE1501E" w14:textId="77777777" w:rsidR="00A80103" w:rsidRPr="00D273E7" w:rsidRDefault="00A80103" w:rsidP="00C964C0">
      <w:pPr>
        <w:tabs>
          <w:tab w:val="left" w:pos="3834"/>
        </w:tabs>
        <w:ind w:left="3834" w:hanging="3834"/>
        <w:rPr>
          <w:b/>
          <w:bCs/>
        </w:rPr>
      </w:pPr>
      <w:r w:rsidRPr="00D273E7">
        <w:rPr>
          <w:b/>
          <w:bCs/>
        </w:rPr>
        <w:t>HO CHI MINH CITY UNIVERSITY OF TECHNOLOGY AND ENGINEERING</w:t>
      </w:r>
    </w:p>
    <w:p w14:paraId="61CB8A9A" w14:textId="77777777" w:rsidR="00A80103" w:rsidRPr="00D273E7" w:rsidRDefault="00A80103" w:rsidP="00C964C0">
      <w:pPr>
        <w:tabs>
          <w:tab w:val="left" w:pos="3834"/>
        </w:tabs>
        <w:ind w:left="3834" w:hanging="3834"/>
        <w:jc w:val="center"/>
        <w:rPr>
          <w:b/>
          <w:bCs/>
        </w:rPr>
      </w:pPr>
      <w:r w:rsidRPr="00D273E7">
        <w:rPr>
          <w:b/>
          <w:bCs/>
        </w:rPr>
        <w:t>FACULTY OF ADVANCED EDUCATION</w:t>
      </w:r>
    </w:p>
    <w:p w14:paraId="589131E0" w14:textId="77777777" w:rsidR="00A80103" w:rsidRPr="00D273E7" w:rsidRDefault="00A80103" w:rsidP="00C964C0">
      <w:pPr>
        <w:tabs>
          <w:tab w:val="left" w:pos="3834"/>
        </w:tabs>
        <w:ind w:left="3834" w:hanging="3834"/>
        <w:jc w:val="center"/>
        <w:rPr>
          <w:b/>
        </w:rPr>
      </w:pPr>
      <w:r w:rsidRPr="00D273E7">
        <w:rPr>
          <w:noProof/>
        </w:rPr>
        <w:drawing>
          <wp:anchor distT="0" distB="0" distL="114300" distR="114300" simplePos="0" relativeHeight="251659264" behindDoc="0" locked="0" layoutInCell="1" allowOverlap="1" wp14:anchorId="422B9B6D" wp14:editId="1DF683D5">
            <wp:simplePos x="0" y="0"/>
            <wp:positionH relativeFrom="margin">
              <wp:align>center</wp:align>
            </wp:positionH>
            <wp:positionV relativeFrom="paragraph">
              <wp:posOffset>244211</wp:posOffset>
            </wp:positionV>
            <wp:extent cx="1559169" cy="1887101"/>
            <wp:effectExtent l="0" t="0" r="3175" b="0"/>
            <wp:wrapTopAndBottom/>
            <wp:docPr id="687326615" name="Picture 68732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63830" name="Picture 998063830"/>
                    <pic:cNvPicPr/>
                  </pic:nvPicPr>
                  <pic:blipFill>
                    <a:blip r:embed="rId8">
                      <a:extLst>
                        <a:ext uri="{28A0092B-C50C-407E-A947-70E740481C1C}">
                          <a14:useLocalDpi xmlns:a14="http://schemas.microsoft.com/office/drawing/2010/main" val="0"/>
                        </a:ext>
                      </a:extLst>
                    </a:blip>
                    <a:stretch>
                      <a:fillRect/>
                    </a:stretch>
                  </pic:blipFill>
                  <pic:spPr>
                    <a:xfrm>
                      <a:off x="0" y="0"/>
                      <a:ext cx="1559169" cy="1887101"/>
                    </a:xfrm>
                    <a:prstGeom prst="rect">
                      <a:avLst/>
                    </a:prstGeom>
                  </pic:spPr>
                </pic:pic>
              </a:graphicData>
            </a:graphic>
          </wp:anchor>
        </w:drawing>
      </w:r>
      <w:r w:rsidRPr="00D273E7">
        <w:rPr>
          <w:b/>
        </w:rPr>
        <w:sym w:font="Wingdings" w:char="F098"/>
      </w:r>
      <w:r w:rsidRPr="00D273E7">
        <w:rPr>
          <w:b/>
        </w:rPr>
        <w:sym w:font="Wingdings" w:char="F099"/>
      </w:r>
      <w:r w:rsidRPr="00D273E7">
        <w:rPr>
          <w:b/>
        </w:rPr>
        <w:sym w:font="Wingdings" w:char="F026"/>
      </w:r>
      <w:r w:rsidRPr="00D273E7">
        <w:rPr>
          <w:b/>
        </w:rPr>
        <w:sym w:font="Wingdings" w:char="F098"/>
      </w:r>
      <w:r w:rsidRPr="00D273E7">
        <w:rPr>
          <w:b/>
        </w:rPr>
        <w:sym w:font="Wingdings" w:char="F099"/>
      </w:r>
    </w:p>
    <w:p w14:paraId="553348D9" w14:textId="77777777" w:rsidR="00A80103" w:rsidRPr="00D273E7" w:rsidRDefault="00A80103" w:rsidP="00C964C0">
      <w:pPr>
        <w:tabs>
          <w:tab w:val="left" w:pos="3834"/>
        </w:tabs>
        <w:ind w:left="3834" w:hanging="3834"/>
        <w:jc w:val="center"/>
        <w:rPr>
          <w:b/>
        </w:rPr>
      </w:pPr>
    </w:p>
    <w:p w14:paraId="2B7E8AF2" w14:textId="77777777" w:rsidR="00A80103" w:rsidRPr="00D273E7" w:rsidRDefault="00A80103" w:rsidP="00C964C0">
      <w:pPr>
        <w:tabs>
          <w:tab w:val="left" w:pos="3834"/>
        </w:tabs>
        <w:ind w:left="3834" w:hanging="3834"/>
        <w:jc w:val="center"/>
        <w:rPr>
          <w:b/>
          <w:bCs/>
        </w:rPr>
      </w:pPr>
      <w:r w:rsidRPr="00D273E7">
        <w:rPr>
          <w:b/>
          <w:bCs/>
        </w:rPr>
        <w:t>COURSE REPORT</w:t>
      </w:r>
    </w:p>
    <w:p w14:paraId="30A51EC9" w14:textId="77777777" w:rsidR="00A80103" w:rsidRPr="00D273E7" w:rsidRDefault="00A80103" w:rsidP="00C964C0">
      <w:pPr>
        <w:tabs>
          <w:tab w:val="left" w:pos="3834"/>
        </w:tabs>
        <w:ind w:left="3834" w:hanging="3834"/>
        <w:jc w:val="center"/>
        <w:rPr>
          <w:b/>
          <w:bCs/>
        </w:rPr>
      </w:pPr>
    </w:p>
    <w:p w14:paraId="499AD9B0" w14:textId="77777777" w:rsidR="00A80103" w:rsidRPr="00D273E7" w:rsidRDefault="00A80103" w:rsidP="00C964C0">
      <w:pPr>
        <w:tabs>
          <w:tab w:val="left" w:pos="3834"/>
        </w:tabs>
        <w:ind w:left="3834" w:hanging="3834"/>
        <w:jc w:val="center"/>
        <w:rPr>
          <w:b/>
          <w:bCs/>
        </w:rPr>
      </w:pPr>
      <w:r w:rsidRPr="00D273E7">
        <w:rPr>
          <w:b/>
          <w:bCs/>
        </w:rPr>
        <w:t>SEMESTER 1, 2026-2027</w:t>
      </w:r>
    </w:p>
    <w:p w14:paraId="549E1884" w14:textId="77777777" w:rsidR="00A80103" w:rsidRPr="00D273E7" w:rsidRDefault="00A80103" w:rsidP="00C964C0">
      <w:pPr>
        <w:tabs>
          <w:tab w:val="left" w:pos="3834"/>
        </w:tabs>
        <w:ind w:left="3834" w:hanging="3834"/>
        <w:jc w:val="center"/>
        <w:rPr>
          <w:b/>
          <w:bCs/>
        </w:rPr>
      </w:pPr>
    </w:p>
    <w:p w14:paraId="501F6927" w14:textId="77777777" w:rsidR="00A80103" w:rsidRPr="00A80103" w:rsidRDefault="00A80103" w:rsidP="00C964C0">
      <w:pPr>
        <w:tabs>
          <w:tab w:val="left" w:pos="3834"/>
        </w:tabs>
        <w:ind w:left="3834" w:hanging="3834"/>
        <w:jc w:val="center"/>
        <w:rPr>
          <w:b/>
          <w:bCs/>
          <w:sz w:val="40"/>
          <w:szCs w:val="40"/>
        </w:rPr>
      </w:pPr>
      <w:r w:rsidRPr="00A80103">
        <w:rPr>
          <w:b/>
          <w:bCs/>
          <w:sz w:val="40"/>
          <w:szCs w:val="40"/>
        </w:rPr>
        <w:t>Summary of content</w:t>
      </w:r>
    </w:p>
    <w:p w14:paraId="6011D7E8" w14:textId="77777777" w:rsidR="00A80103" w:rsidRPr="00A80103" w:rsidRDefault="00A80103" w:rsidP="00C964C0">
      <w:pPr>
        <w:tabs>
          <w:tab w:val="left" w:pos="3834"/>
        </w:tabs>
        <w:ind w:left="3834" w:hanging="3834"/>
        <w:jc w:val="center"/>
        <w:rPr>
          <w:b/>
          <w:bCs/>
          <w:sz w:val="30"/>
          <w:szCs w:val="30"/>
        </w:rPr>
      </w:pPr>
    </w:p>
    <w:p w14:paraId="2794B7D9" w14:textId="77777777" w:rsidR="00A80103" w:rsidRPr="00D273E7" w:rsidRDefault="00A80103" w:rsidP="00C964C0">
      <w:pPr>
        <w:ind w:left="4951" w:firstLine="152"/>
        <w:jc w:val="left"/>
        <w:rPr>
          <w:b/>
        </w:rPr>
      </w:pPr>
      <w:r w:rsidRPr="00D273E7">
        <w:rPr>
          <w:b/>
          <w:bCs/>
        </w:rPr>
        <w:t>Advisor:</w:t>
      </w:r>
      <w:r w:rsidRPr="00D273E7">
        <w:rPr>
          <w:b/>
        </w:rPr>
        <w:t xml:space="preserve"> </w:t>
      </w:r>
      <w:r>
        <w:rPr>
          <w:bCs/>
        </w:rPr>
        <w:t>Huynh Hoang Ha</w:t>
      </w:r>
      <w:r w:rsidRPr="00D273E7">
        <w:rPr>
          <w:bCs/>
        </w:rPr>
        <w:t>, M.Eng.</w:t>
      </w:r>
    </w:p>
    <w:p w14:paraId="0F5DCE23" w14:textId="77777777" w:rsidR="00A80103" w:rsidRPr="00D273E7" w:rsidRDefault="00A80103" w:rsidP="00C964C0">
      <w:pPr>
        <w:ind w:left="4951" w:firstLine="152"/>
        <w:jc w:val="left"/>
        <w:rPr>
          <w:bCs/>
        </w:rPr>
      </w:pPr>
      <w:r w:rsidRPr="00D273E7">
        <w:rPr>
          <w:b/>
        </w:rPr>
        <w:t xml:space="preserve">Implementation Group: </w:t>
      </w:r>
      <w:r w:rsidRPr="00D273E7">
        <w:rPr>
          <w:bCs/>
        </w:rPr>
        <w:t>7</w:t>
      </w:r>
    </w:p>
    <w:p w14:paraId="1CB9C113" w14:textId="77777777" w:rsidR="00A80103" w:rsidRPr="00D273E7" w:rsidRDefault="00A80103" w:rsidP="00C964C0">
      <w:pPr>
        <w:pStyle w:val="ListParagraph"/>
        <w:numPr>
          <w:ilvl w:val="0"/>
          <w:numId w:val="5"/>
        </w:numPr>
        <w:ind w:left="5387" w:hanging="284"/>
        <w:jc w:val="left"/>
        <w:rPr>
          <w:bCs/>
        </w:rPr>
      </w:pPr>
      <w:r>
        <w:rPr>
          <w:bCs/>
        </w:rPr>
        <w:t>Nguyen Phu Huu</w:t>
      </w:r>
      <w:r w:rsidRPr="00D273E7">
        <w:rPr>
          <w:bCs/>
        </w:rPr>
        <w:t xml:space="preserve"> – 24161090</w:t>
      </w:r>
    </w:p>
    <w:p w14:paraId="1D30BDC3" w14:textId="77777777" w:rsidR="00A80103" w:rsidRPr="00D273E7" w:rsidRDefault="00A80103" w:rsidP="00C964C0">
      <w:pPr>
        <w:pStyle w:val="ListParagraph"/>
        <w:numPr>
          <w:ilvl w:val="0"/>
          <w:numId w:val="5"/>
        </w:numPr>
        <w:ind w:left="5387" w:hanging="284"/>
        <w:jc w:val="left"/>
        <w:rPr>
          <w:bCs/>
        </w:rPr>
      </w:pPr>
      <w:r>
        <w:rPr>
          <w:bCs/>
        </w:rPr>
        <w:t>Nguyen Trung Nguyen</w:t>
      </w:r>
      <w:r w:rsidRPr="00D273E7">
        <w:rPr>
          <w:bCs/>
        </w:rPr>
        <w:t xml:space="preserve"> – 24161115</w:t>
      </w:r>
    </w:p>
    <w:p w14:paraId="71EC9CBB" w14:textId="77777777" w:rsidR="00A80103" w:rsidRPr="00D273E7" w:rsidRDefault="00A80103" w:rsidP="00C964C0">
      <w:pPr>
        <w:pStyle w:val="ListParagraph"/>
        <w:numPr>
          <w:ilvl w:val="0"/>
          <w:numId w:val="5"/>
        </w:numPr>
        <w:ind w:left="5387" w:hanging="284"/>
        <w:jc w:val="left"/>
        <w:rPr>
          <w:bCs/>
        </w:rPr>
      </w:pPr>
      <w:r>
        <w:rPr>
          <w:bCs/>
        </w:rPr>
        <w:t>Trinh Ngoc Tin</w:t>
      </w:r>
      <w:r w:rsidRPr="00D273E7">
        <w:rPr>
          <w:bCs/>
        </w:rPr>
        <w:t xml:space="preserve"> – 24161140</w:t>
      </w:r>
    </w:p>
    <w:p w14:paraId="1D45A94C" w14:textId="77777777" w:rsidR="00A80103" w:rsidRPr="00D273E7" w:rsidRDefault="00A80103" w:rsidP="00C964C0">
      <w:pPr>
        <w:ind w:left="4951" w:firstLine="578"/>
        <w:rPr>
          <w:bCs/>
        </w:rPr>
      </w:pPr>
    </w:p>
    <w:p w14:paraId="147C89BA" w14:textId="77777777" w:rsidR="00A80103" w:rsidRPr="00D273E7" w:rsidRDefault="00A80103" w:rsidP="00C964C0">
      <w:pPr>
        <w:ind w:left="4951" w:firstLine="578"/>
        <w:rPr>
          <w:b/>
        </w:rPr>
      </w:pPr>
    </w:p>
    <w:p w14:paraId="08BC5221" w14:textId="77777777" w:rsidR="00A80103" w:rsidRPr="00D273E7" w:rsidRDefault="00A80103" w:rsidP="00C964C0">
      <w:pPr>
        <w:tabs>
          <w:tab w:val="left" w:pos="2160"/>
        </w:tabs>
        <w:ind w:rightChars="-439" w:right="-1141"/>
        <w:contextualSpacing/>
      </w:pPr>
    </w:p>
    <w:p w14:paraId="3BA78040" w14:textId="77777777" w:rsidR="00A80103" w:rsidRDefault="00A80103" w:rsidP="00C964C0">
      <w:pPr>
        <w:tabs>
          <w:tab w:val="left" w:pos="2160"/>
        </w:tabs>
        <w:ind w:firstLine="0"/>
        <w:contextualSpacing/>
      </w:pPr>
    </w:p>
    <w:p w14:paraId="705C6458" w14:textId="77777777" w:rsidR="000A2DEF" w:rsidRDefault="000A2DEF" w:rsidP="00C964C0">
      <w:pPr>
        <w:tabs>
          <w:tab w:val="left" w:pos="2160"/>
        </w:tabs>
        <w:ind w:firstLine="0"/>
        <w:contextualSpacing/>
      </w:pPr>
    </w:p>
    <w:p w14:paraId="61771955" w14:textId="77777777" w:rsidR="000A2DEF" w:rsidRPr="00D273E7" w:rsidRDefault="000A2DEF" w:rsidP="00C964C0">
      <w:pPr>
        <w:tabs>
          <w:tab w:val="left" w:pos="2160"/>
        </w:tabs>
        <w:ind w:firstLine="0"/>
        <w:contextualSpacing/>
      </w:pPr>
    </w:p>
    <w:p w14:paraId="23EFDCEF" w14:textId="77777777" w:rsidR="00FA1ED7" w:rsidRDefault="00A80103" w:rsidP="00C964C0">
      <w:pPr>
        <w:tabs>
          <w:tab w:val="left" w:pos="2160"/>
        </w:tabs>
        <w:ind w:firstLine="0"/>
        <w:contextualSpacing/>
        <w:jc w:val="center"/>
      </w:pPr>
      <w:r w:rsidRPr="00D273E7">
        <w:t>Ho Chi Minh City, October 2026</w:t>
      </w:r>
    </w:p>
    <w:p w14:paraId="5F724E0E" w14:textId="77777777" w:rsidR="00C964C0" w:rsidRDefault="00C964C0" w:rsidP="00C964C0">
      <w:pPr>
        <w:tabs>
          <w:tab w:val="left" w:pos="2160"/>
        </w:tabs>
        <w:ind w:firstLine="0"/>
        <w:contextualSpacing/>
        <w:jc w:val="center"/>
        <w:sectPr w:rsidR="00C964C0" w:rsidSect="00A80103">
          <w:pgSz w:w="11906" w:h="16838"/>
          <w:pgMar w:top="1417" w:right="1134" w:bottom="1417"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3EE77F59" w14:textId="77777777" w:rsidR="00C964C0" w:rsidRDefault="00C964C0" w:rsidP="00C964C0">
      <w:pPr>
        <w:pageBreakBefore/>
        <w:tabs>
          <w:tab w:val="left" w:pos="2160"/>
        </w:tabs>
        <w:ind w:firstLine="0"/>
        <w:contextualSpacing/>
        <w:jc w:val="center"/>
        <w:rPr>
          <w:b/>
          <w:bCs/>
        </w:rPr>
      </w:pPr>
      <w:r>
        <w:rPr>
          <w:b/>
          <w:bCs/>
        </w:rPr>
        <w:lastRenderedPageBreak/>
        <w:t>CHAPTER 1: LINUX</w:t>
      </w:r>
    </w:p>
    <w:p w14:paraId="520D4323" w14:textId="77777777" w:rsidR="00C964C0" w:rsidRPr="00A80103" w:rsidRDefault="00C964C0" w:rsidP="00C964C0">
      <w:pPr>
        <w:tabs>
          <w:tab w:val="left" w:pos="2160"/>
        </w:tabs>
        <w:ind w:firstLine="0"/>
        <w:contextualSpacing/>
      </w:pPr>
      <w:r w:rsidRPr="00A80103">
        <w:rPr>
          <w:b/>
          <w:bCs/>
        </w:rPr>
        <w:t>1.</w:t>
      </w:r>
      <w:r>
        <w:rPr>
          <w:b/>
          <w:bCs/>
        </w:rPr>
        <w:t xml:space="preserve"> </w:t>
      </w:r>
      <w:r w:rsidRPr="00A80103">
        <w:rPr>
          <w:b/>
          <w:bCs/>
        </w:rPr>
        <w:t>Embedded Linux Architecture &amp; Concurrent Processing Mechanism</w:t>
      </w:r>
    </w:p>
    <w:p w14:paraId="61D56C55" w14:textId="77777777" w:rsidR="00C964C0" w:rsidRPr="00A80103" w:rsidRDefault="00C964C0" w:rsidP="00C964C0">
      <w:pPr>
        <w:keepNext/>
        <w:tabs>
          <w:tab w:val="left" w:pos="2160"/>
        </w:tabs>
        <w:ind w:firstLine="0"/>
        <w:contextualSpacing/>
        <w:jc w:val="center"/>
      </w:pPr>
      <w:r w:rsidRPr="00A80103">
        <w:rPr>
          <w:noProof/>
        </w:rPr>
        <w:drawing>
          <wp:inline distT="0" distB="0" distL="0" distR="0" wp14:anchorId="647E3CA6" wp14:editId="59E9A098">
            <wp:extent cx="5559552" cy="3103005"/>
            <wp:effectExtent l="0" t="0" r="0" b="0"/>
            <wp:docPr id="20024628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9552" cy="3103005"/>
                    </a:xfrm>
                    <a:prstGeom prst="rect">
                      <a:avLst/>
                    </a:prstGeom>
                    <a:noFill/>
                    <a:ln>
                      <a:noFill/>
                    </a:ln>
                  </pic:spPr>
                </pic:pic>
              </a:graphicData>
            </a:graphic>
          </wp:inline>
        </w:drawing>
      </w:r>
    </w:p>
    <w:p w14:paraId="53A9D1D1" w14:textId="77777777" w:rsidR="00C964C0" w:rsidRPr="000A2DEF" w:rsidRDefault="00C964C0" w:rsidP="00C964C0">
      <w:pPr>
        <w:pStyle w:val="FigureCaption"/>
        <w:keepLines/>
        <w:jc w:val="center"/>
        <w:rPr>
          <w:szCs w:val="26"/>
        </w:rPr>
      </w:pPr>
      <w:r w:rsidRPr="000A2DEF">
        <w:rPr>
          <w:szCs w:val="26"/>
        </w:rPr>
        <w:t>Figure 1.1. Embedded Linux architecture, kernel services, and concurrency mechanisms.</w:t>
      </w:r>
    </w:p>
    <w:p w14:paraId="34E33012" w14:textId="77777777" w:rsidR="00C964C0" w:rsidRPr="00A80103" w:rsidRDefault="00C964C0" w:rsidP="00C964C0">
      <w:pPr>
        <w:ind w:firstLine="288"/>
        <w:contextualSpacing/>
      </w:pPr>
      <w:r>
        <w:rPr>
          <w:b/>
        </w:rPr>
        <w:t xml:space="preserve">Privilege domains and memory isolation. </w:t>
      </w:r>
      <w:r>
        <w:t>Linux separates user processes from kernel services through hardware privilege modes and virtual memory. The MMU and TLB translate addresses and isolate each process. Invalid user-space memory access may trigger a segmentation fault (SIGSEGV), whereas a severe kernel fault may cause a kernel panic.</w:t>
      </w:r>
    </w:p>
    <w:p w14:paraId="0AB7E0A8" w14:textId="77777777" w:rsidR="00C964C0" w:rsidRPr="00A80103" w:rsidRDefault="00C964C0" w:rsidP="00C964C0">
      <w:pPr>
        <w:ind w:firstLine="288"/>
        <w:contextualSpacing/>
      </w:pPr>
      <w:r>
        <w:rPr>
          <w:b/>
        </w:rPr>
        <w:t xml:space="preserve">System Call Interface (SCI). </w:t>
      </w:r>
      <w:r>
        <w:t>User applications request protected operating-system services through system calls. Library wrappers pass system-call numbers and arguments to the CPU; a trap switches execution into the kernel, which validates the request, performs the operation and returns the result to user space.</w:t>
      </w:r>
    </w:p>
    <w:p w14:paraId="4B3256C3" w14:textId="77777777" w:rsidR="00C964C0" w:rsidRPr="00A80103" w:rsidRDefault="00C964C0" w:rsidP="00C964C0">
      <w:pPr>
        <w:keepNext/>
        <w:ind w:firstLine="0"/>
        <w:contextualSpacing/>
      </w:pPr>
      <w:r>
        <w:rPr>
          <w:b/>
        </w:rPr>
        <w:t>Core Linux subsystems</w:t>
      </w:r>
    </w:p>
    <w:p w14:paraId="6537467D" w14:textId="77777777" w:rsidR="00C964C0" w:rsidRPr="00A80103" w:rsidRDefault="00C964C0" w:rsidP="00C964C0">
      <w:pPr>
        <w:ind w:firstLine="288"/>
      </w:pPr>
      <w:r>
        <w:rPr>
          <w:b/>
        </w:rPr>
        <w:t xml:space="preserve">Memory management. </w:t>
      </w:r>
      <w:r>
        <w:t>The kernel allocates and reclaims memory through physical-page management and slab-family allocators; the out-of-memory (OOM) killer can reclaim resources when RAM is exhausted.</w:t>
      </w:r>
    </w:p>
    <w:p w14:paraId="14980679" w14:textId="77777777" w:rsidR="00C964C0" w:rsidRPr="00A80103" w:rsidRDefault="00C964C0" w:rsidP="00C964C0">
      <w:pPr>
        <w:ind w:firstLine="288"/>
      </w:pPr>
      <w:r>
        <w:rPr>
          <w:b/>
        </w:rPr>
        <w:t xml:space="preserve">Process scheduling. </w:t>
      </w:r>
      <w:r>
        <w:t>The Completely Fair Scheduler (CFS) shares CPU time among tasks, while SCHED_FIFO and SCHED_RR support real-time priorities for time-critical threads.</w:t>
      </w:r>
    </w:p>
    <w:p w14:paraId="273D1A5D" w14:textId="77777777" w:rsidR="00C964C0" w:rsidRPr="00A80103" w:rsidRDefault="00C964C0" w:rsidP="00C964C0">
      <w:pPr>
        <w:ind w:firstLine="288"/>
      </w:pPr>
      <w:r>
        <w:rPr>
          <w:b/>
        </w:rPr>
        <w:lastRenderedPageBreak/>
        <w:t xml:space="preserve">Virtual File System (VFS). </w:t>
      </w:r>
      <w:r>
        <w:t xml:space="preserve">The VFS standardizes file and device access through APIs such as </w:t>
      </w:r>
      <w:proofErr w:type="gramStart"/>
      <w:r>
        <w:t>open(</w:t>
      </w:r>
      <w:proofErr w:type="gramEnd"/>
      <w:r>
        <w:t xml:space="preserve">), </w:t>
      </w:r>
      <w:proofErr w:type="gramStart"/>
      <w:r>
        <w:t>read(</w:t>
      </w:r>
      <w:proofErr w:type="gramEnd"/>
      <w:r>
        <w:t xml:space="preserve">), </w:t>
      </w:r>
      <w:proofErr w:type="gramStart"/>
      <w:r>
        <w:t>write(</w:t>
      </w:r>
      <w:proofErr w:type="gramEnd"/>
      <w:r>
        <w:t xml:space="preserve">) and </w:t>
      </w:r>
      <w:proofErr w:type="gramStart"/>
      <w:r>
        <w:t>close(</w:t>
      </w:r>
      <w:proofErr w:type="gramEnd"/>
      <w:r>
        <w:t>); /proc and /sys expose operating-system and device information.</w:t>
      </w:r>
    </w:p>
    <w:p w14:paraId="6E29236B" w14:textId="77777777" w:rsidR="00C964C0" w:rsidRPr="00A80103" w:rsidRDefault="00C964C0" w:rsidP="00C964C0">
      <w:pPr>
        <w:ind w:firstLine="288"/>
        <w:contextualSpacing/>
      </w:pPr>
      <w:r>
        <w:rPr>
          <w:b/>
        </w:rPr>
        <w:t xml:space="preserve">Processes and POSIX threads. </w:t>
      </w:r>
      <w:r>
        <w:t xml:space="preserve">Processes have independent virtual address spaces, and </w:t>
      </w:r>
      <w:proofErr w:type="gramStart"/>
      <w:r>
        <w:t>fork(</w:t>
      </w:r>
      <w:proofErr w:type="gramEnd"/>
      <w:r>
        <w:t>) commonly uses copy-on-write to reduce duplication costs. POSIX threads share process memory and open files while retaining separate stacks and execution contexts.</w:t>
      </w:r>
    </w:p>
    <w:p w14:paraId="3B40C492" w14:textId="77777777" w:rsidR="00C964C0" w:rsidRPr="00A80103" w:rsidRDefault="00C964C0" w:rsidP="00C964C0">
      <w:pPr>
        <w:ind w:firstLine="288"/>
        <w:contextualSpacing/>
      </w:pPr>
      <w:r>
        <w:rPr>
          <w:b/>
        </w:rPr>
        <w:t xml:space="preserve">Synchronization and IPC. </w:t>
      </w:r>
      <w:r>
        <w:t>Mutexes protect shared data, and condition variables let consumer threads wait without busy polling. Pipes and shared memory support communication across processes. Tools such as /proc, htop and ThreadSanitizer help diagnose resource use and data races.</w:t>
      </w:r>
    </w:p>
    <w:p w14:paraId="3EC1E2E4" w14:textId="77777777" w:rsidR="00C964C0" w:rsidRPr="000A2DEF" w:rsidRDefault="00C964C0" w:rsidP="00C964C0">
      <w:pPr>
        <w:keepNext/>
        <w:tabs>
          <w:tab w:val="left" w:pos="2160"/>
        </w:tabs>
        <w:ind w:firstLine="0"/>
        <w:contextualSpacing/>
      </w:pPr>
      <w:r>
        <w:rPr>
          <w:noProof/>
        </w:rPr>
        <w:drawing>
          <wp:anchor distT="0" distB="0" distL="114300" distR="114300" simplePos="0" relativeHeight="251663360" behindDoc="0" locked="0" layoutInCell="1" allowOverlap="1" wp14:anchorId="72C2BD75" wp14:editId="33EB3454">
            <wp:simplePos x="0" y="0"/>
            <wp:positionH relativeFrom="margin">
              <wp:align>right</wp:align>
            </wp:positionH>
            <wp:positionV relativeFrom="paragraph">
              <wp:posOffset>215900</wp:posOffset>
            </wp:positionV>
            <wp:extent cx="5644515" cy="3102610"/>
            <wp:effectExtent l="0" t="0" r="0" b="2540"/>
            <wp:wrapTopAndBottom/>
            <wp:docPr id="2002462883" name="Picture 200246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extLst>
                        <a:ext uri="{28A0092B-C50C-407E-A947-70E740481C1C}">
                          <a14:useLocalDpi xmlns:a14="http://schemas.microsoft.com/office/drawing/2010/main" val="0"/>
                        </a:ext>
                      </a:extLst>
                    </a:blip>
                    <a:stretch>
                      <a:fillRect/>
                    </a:stretch>
                  </pic:blipFill>
                  <pic:spPr>
                    <a:xfrm>
                      <a:off x="0" y="0"/>
                      <a:ext cx="5644515" cy="3102610"/>
                    </a:xfrm>
                    <a:prstGeom prst="rect">
                      <a:avLst/>
                    </a:prstGeom>
                  </pic:spPr>
                </pic:pic>
              </a:graphicData>
            </a:graphic>
            <wp14:sizeRelH relativeFrom="margin">
              <wp14:pctWidth>0</wp14:pctWidth>
            </wp14:sizeRelH>
          </wp:anchor>
        </w:drawing>
      </w:r>
      <w:r>
        <w:rPr>
          <w:b/>
        </w:rPr>
        <w:t>2. Hardware-Software Co-Design &amp; Microarchitectural Optimization</w:t>
      </w:r>
    </w:p>
    <w:p w14:paraId="2F2A141B" w14:textId="77777777" w:rsidR="00C964C0" w:rsidRPr="000A2DEF" w:rsidRDefault="00C964C0" w:rsidP="00C964C0">
      <w:pPr>
        <w:pStyle w:val="FigureCaption"/>
        <w:keepLines/>
        <w:jc w:val="center"/>
        <w:rPr>
          <w:szCs w:val="26"/>
        </w:rPr>
      </w:pPr>
      <w:r w:rsidRPr="000A2DEF">
        <w:rPr>
          <w:szCs w:val="26"/>
        </w:rPr>
        <w:t>Figure 1.2. Linux hardware–software co-design and microarchitectural optimization.</w:t>
      </w:r>
    </w:p>
    <w:p w14:paraId="7C520A06" w14:textId="77777777" w:rsidR="00C964C0" w:rsidRPr="00A80103" w:rsidRDefault="00C964C0" w:rsidP="00C964C0">
      <w:pPr>
        <w:ind w:firstLine="288"/>
        <w:contextualSpacing/>
      </w:pPr>
      <w:r>
        <w:rPr>
          <w:b/>
        </w:rPr>
        <w:t xml:space="preserve">Distributed edge architecture. </w:t>
      </w:r>
      <w:r>
        <w:t>The Ubuntu/Linux host handles image inference, multithreading and visualization, while the ESP32 provides button-driven inputs and LED feedback. This partition keeps interactive control near hardware and compute-intensive work on the host.</w:t>
      </w:r>
    </w:p>
    <w:p w14:paraId="72578D8D" w14:textId="77777777" w:rsidR="00C964C0" w:rsidRPr="00A80103" w:rsidRDefault="00C964C0" w:rsidP="00C964C0">
      <w:pPr>
        <w:keepNext/>
        <w:ind w:firstLine="0"/>
        <w:contextualSpacing/>
      </w:pPr>
      <w:r>
        <w:rPr>
          <w:b/>
        </w:rPr>
        <w:lastRenderedPageBreak/>
        <w:t>Non-blocking communication and responsive GUI</w:t>
      </w:r>
    </w:p>
    <w:p w14:paraId="23DE405A" w14:textId="77777777" w:rsidR="00C964C0" w:rsidRPr="00A80103" w:rsidRDefault="00C964C0" w:rsidP="00C964C0">
      <w:pPr>
        <w:ind w:firstLine="288"/>
      </w:pPr>
      <w:r>
        <w:rPr>
          <w:b/>
        </w:rPr>
        <w:t xml:space="preserve">POSIX sockets. </w:t>
      </w:r>
      <w:r>
        <w:t xml:space="preserve">Non-blocking file descriptors (O_NONBLOCK) with </w:t>
      </w:r>
      <w:proofErr w:type="gramStart"/>
      <w:r>
        <w:t>select(</w:t>
      </w:r>
      <w:proofErr w:type="gramEnd"/>
      <w:r>
        <w:t xml:space="preserve">), </w:t>
      </w:r>
      <w:proofErr w:type="gramStart"/>
      <w:r>
        <w:t>poll(</w:t>
      </w:r>
      <w:proofErr w:type="gramEnd"/>
      <w:r>
        <w:t xml:space="preserve">) or </w:t>
      </w:r>
      <w:proofErr w:type="gramStart"/>
      <w:r>
        <w:t>epoll(</w:t>
      </w:r>
      <w:proofErr w:type="gramEnd"/>
      <w:r>
        <w:t>) allow I/O threads to process events without blocking the GUI. TCP serves reliable commands; UDP may serve low-latency telemetry.</w:t>
      </w:r>
    </w:p>
    <w:p w14:paraId="2057865A" w14:textId="77777777" w:rsidR="00C964C0" w:rsidRPr="00A80103" w:rsidRDefault="00C964C0" w:rsidP="00C964C0">
      <w:pPr>
        <w:ind w:firstLine="288"/>
      </w:pPr>
      <w:r>
        <w:rPr>
          <w:b/>
        </w:rPr>
        <w:t xml:space="preserve">UART using termios. </w:t>
      </w:r>
      <w:r>
        <w:t>The Linux host communicates through a serial device such as /dev/ttyUSB0. Raw mode disables canonical input and echo processing, preserving byte-oriented binary messages.</w:t>
      </w:r>
    </w:p>
    <w:p w14:paraId="58C9F360" w14:textId="77777777" w:rsidR="00C964C0" w:rsidRPr="00A80103" w:rsidRDefault="00C964C0" w:rsidP="00C964C0">
      <w:pPr>
        <w:ind w:firstLine="288"/>
        <w:contextualSpacing/>
      </w:pPr>
      <w:r>
        <w:rPr>
          <w:b/>
        </w:rPr>
        <w:t xml:space="preserve">Event-driven GUI. </w:t>
      </w:r>
      <w:r>
        <w:t>PyQt5 keeps serial and network I/O in workers or child processes; signals and IPC deliver results back to the GUI, preventing the main event loop from freezing.</w:t>
      </w:r>
    </w:p>
    <w:p w14:paraId="568A8B0E" w14:textId="77777777" w:rsidR="00C964C0" w:rsidRPr="00A80103" w:rsidRDefault="00C964C0" w:rsidP="00C964C0">
      <w:pPr>
        <w:ind w:firstLine="288"/>
        <w:contextualSpacing/>
      </w:pPr>
      <w:r>
        <w:rPr>
          <w:b/>
        </w:rPr>
        <w:t xml:space="preserve">CNN memory allocation. </w:t>
      </w:r>
      <w:r>
        <w:t>Small local values are kept on the stack; image tensors and model data use heap or mapped memory as appropriate. This avoids excessive stack use and reduces unnecessary copying.</w:t>
      </w:r>
    </w:p>
    <w:p w14:paraId="1C05887B" w14:textId="77777777" w:rsidR="00C964C0" w:rsidRPr="00A80103" w:rsidRDefault="00C964C0" w:rsidP="00C964C0">
      <w:pPr>
        <w:ind w:firstLine="288"/>
        <w:contextualSpacing/>
      </w:pPr>
      <w:r>
        <w:rPr>
          <w:b/>
        </w:rPr>
        <w:t xml:space="preserve">Core affinity and profiling. </w:t>
      </w:r>
      <w:r>
        <w:t>CPU affinity can stabilize inference measurements by reducing thread migration. Tools such as perf, pidstat and Valgrind support performance and memory diagnostics.</w:t>
      </w:r>
    </w:p>
    <w:p w14:paraId="1B519BD8" w14:textId="77777777" w:rsidR="00C964C0" w:rsidRPr="00A80103" w:rsidRDefault="00C964C0" w:rsidP="00C964C0">
      <w:pPr>
        <w:keepNext/>
        <w:tabs>
          <w:tab w:val="left" w:pos="2160"/>
        </w:tabs>
        <w:ind w:firstLine="0"/>
        <w:contextualSpacing/>
      </w:pPr>
      <w:r>
        <w:rPr>
          <w:b/>
        </w:rPr>
        <w:t>3. Distributed Edge AI Deployment on Linux – LeNet-5</w:t>
      </w:r>
    </w:p>
    <w:p w14:paraId="24D47A0C" w14:textId="77777777" w:rsidR="00C964C0" w:rsidRPr="00A80103" w:rsidRDefault="00C964C0" w:rsidP="00C964C0">
      <w:pPr>
        <w:keepNext/>
        <w:tabs>
          <w:tab w:val="left" w:pos="2160"/>
        </w:tabs>
        <w:ind w:firstLine="0"/>
        <w:contextualSpacing/>
        <w:jc w:val="center"/>
      </w:pPr>
      <w:r w:rsidRPr="00A80103">
        <w:rPr>
          <w:noProof/>
        </w:rPr>
        <w:drawing>
          <wp:inline distT="0" distB="0" distL="0" distR="0" wp14:anchorId="61435A0C" wp14:editId="6FE26EE6">
            <wp:extent cx="5559552" cy="3103005"/>
            <wp:effectExtent l="0" t="0" r="0" b="0"/>
            <wp:docPr id="1459546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9552" cy="3103005"/>
                    </a:xfrm>
                    <a:prstGeom prst="rect">
                      <a:avLst/>
                    </a:prstGeom>
                    <a:noFill/>
                    <a:ln>
                      <a:noFill/>
                    </a:ln>
                  </pic:spPr>
                </pic:pic>
              </a:graphicData>
            </a:graphic>
          </wp:inline>
        </w:drawing>
      </w:r>
    </w:p>
    <w:p w14:paraId="065AEA44" w14:textId="77777777" w:rsidR="00C964C0" w:rsidRPr="00C964C0" w:rsidRDefault="00C964C0" w:rsidP="00C964C0">
      <w:pPr>
        <w:pStyle w:val="FigureCaption"/>
        <w:keepLines/>
        <w:jc w:val="center"/>
        <w:rPr>
          <w:szCs w:val="26"/>
        </w:rPr>
      </w:pPr>
      <w:r w:rsidRPr="00C964C0">
        <w:rPr>
          <w:szCs w:val="26"/>
        </w:rPr>
        <w:t>Figure 1.3. Distributed Linux–ESP32 edge-AI inference and feedback workflow.</w:t>
      </w:r>
    </w:p>
    <w:p w14:paraId="68D9E640" w14:textId="77777777" w:rsidR="00C964C0" w:rsidRPr="00A80103" w:rsidRDefault="00C964C0" w:rsidP="00C964C0">
      <w:pPr>
        <w:ind w:firstLine="288"/>
        <w:contextualSpacing/>
      </w:pPr>
      <w:r>
        <w:rPr>
          <w:b/>
        </w:rPr>
        <w:t xml:space="preserve">ESP32 request and response. </w:t>
      </w:r>
      <w:r>
        <w:t xml:space="preserve">After its BOOT button is pressed, the ESP32 debounces the input and sends the character “n” to the Linux host over 115200-baud </w:t>
      </w:r>
      <w:r>
        <w:lastRenderedPageBreak/>
        <w:t>UART. The host returns the predicted digit; the ESP32 blinks its LED that number of times.</w:t>
      </w:r>
    </w:p>
    <w:p w14:paraId="0A632442" w14:textId="77777777" w:rsidR="00C964C0" w:rsidRPr="00A80103" w:rsidRDefault="00C964C0" w:rsidP="00C964C0">
      <w:pPr>
        <w:keepNext/>
        <w:ind w:firstLine="0"/>
        <w:contextualSpacing/>
      </w:pPr>
      <w:r>
        <w:rPr>
          <w:b/>
        </w:rPr>
        <w:t>Event-driven C++ inference core (edge_ai_core)</w:t>
      </w:r>
    </w:p>
    <w:p w14:paraId="1872A6E2" w14:textId="77777777" w:rsidR="00C964C0" w:rsidRPr="00A80103" w:rsidRDefault="00C964C0" w:rsidP="00C964C0">
      <w:pPr>
        <w:ind w:firstLine="288"/>
        <w:contextualSpacing/>
      </w:pPr>
      <w:r>
        <w:rPr>
          <w:b/>
        </w:rPr>
        <w:t xml:space="preserve">UART listener thread. </w:t>
      </w:r>
      <w:r>
        <w:t>The I/O thread watches the serial port and, on receiving “n”, sets trigger_ai under a mutex before calling cond_</w:t>
      </w:r>
      <w:proofErr w:type="gramStart"/>
      <w:r>
        <w:t>var.notify</w:t>
      </w:r>
      <w:proofErr w:type="gramEnd"/>
      <w:r>
        <w:t>_</w:t>
      </w:r>
      <w:proofErr w:type="gramStart"/>
      <w:r>
        <w:t>one(</w:t>
      </w:r>
      <w:proofErr w:type="gramEnd"/>
      <w:r>
        <w:t>).</w:t>
      </w:r>
    </w:p>
    <w:p w14:paraId="0178FAB5" w14:textId="77777777" w:rsidR="00C964C0" w:rsidRPr="00A80103" w:rsidRDefault="00C964C0" w:rsidP="00C964C0">
      <w:pPr>
        <w:ind w:firstLine="288"/>
        <w:contextualSpacing/>
      </w:pPr>
      <w:r>
        <w:rPr>
          <w:b/>
        </w:rPr>
        <w:t xml:space="preserve">Inference thread. </w:t>
      </w:r>
      <w:r>
        <w:t>The compute thread waits on the condition variable until triggered. It then prepares a grayscale 28 × 28 image with OpenCV and invokes the LeNet-5 model through ONNX Runtime.</w:t>
      </w:r>
    </w:p>
    <w:p w14:paraId="193693A0" w14:textId="77777777" w:rsidR="00C964C0" w:rsidRPr="00A80103" w:rsidRDefault="00C964C0" w:rsidP="00C964C0">
      <w:pPr>
        <w:keepNext/>
        <w:ind w:firstLine="0"/>
        <w:contextualSpacing/>
      </w:pPr>
      <w:r>
        <w:rPr>
          <w:b/>
        </w:rPr>
        <w:t>PyQt5 monitoring and reported results</w:t>
      </w:r>
    </w:p>
    <w:p w14:paraId="5DCA187F" w14:textId="77777777" w:rsidR="00C964C0" w:rsidRPr="00A80103" w:rsidRDefault="00C964C0" w:rsidP="00C964C0">
      <w:pPr>
        <w:ind w:firstLine="288"/>
        <w:contextualSpacing/>
      </w:pPr>
      <w:r>
        <w:rPr>
          <w:b/>
        </w:rPr>
        <w:t xml:space="preserve">GUI integration. </w:t>
      </w:r>
      <w:r>
        <w:t>PyQt5 starts the C++ backend with QProcess and reads tagged result and timing messages asynchronously from standard output.</w:t>
      </w:r>
    </w:p>
    <w:p w14:paraId="2D1AAE65" w14:textId="77777777" w:rsidR="00C964C0" w:rsidRPr="00A80103" w:rsidRDefault="00C964C0" w:rsidP="00C964C0">
      <w:pPr>
        <w:ind w:firstLine="288"/>
        <w:contextualSpacing/>
      </w:pPr>
      <w:r>
        <w:rPr>
          <w:b/>
        </w:rPr>
        <w:t xml:space="preserve">Observed behavior. </w:t>
      </w:r>
      <w:r>
        <w:t>The dashboard remained responsive in the reported demonstration, and the source document recorded inference times of 0.518–4.223 ms. These measurements describe the demonstrated host setup, not the FPGA CNN accelerator.</w:t>
      </w:r>
    </w:p>
    <w:p w14:paraId="73A12A36" w14:textId="77777777" w:rsidR="00C964C0" w:rsidRDefault="00C964C0" w:rsidP="00C964C0">
      <w:pPr>
        <w:ind w:firstLine="0"/>
        <w:jc w:val="left"/>
      </w:pPr>
      <w:r>
        <w:br w:type="page"/>
      </w:r>
    </w:p>
    <w:p w14:paraId="08DD4B70" w14:textId="77777777" w:rsidR="00C964C0" w:rsidRDefault="00C964C0" w:rsidP="00C964C0">
      <w:pPr>
        <w:tabs>
          <w:tab w:val="left" w:pos="2160"/>
        </w:tabs>
        <w:ind w:firstLine="0"/>
        <w:contextualSpacing/>
        <w:jc w:val="center"/>
        <w:rPr>
          <w:b/>
          <w:bCs/>
        </w:rPr>
      </w:pPr>
      <w:r w:rsidRPr="00A80103">
        <w:rPr>
          <w:b/>
          <w:bCs/>
        </w:rPr>
        <w:lastRenderedPageBreak/>
        <w:t>CHAPTER 2: RISC-V</w:t>
      </w:r>
    </w:p>
    <w:p w14:paraId="2CA3B7DE" w14:textId="77777777" w:rsidR="00C964C0" w:rsidRPr="00A80103" w:rsidRDefault="00C964C0" w:rsidP="00C964C0">
      <w:pPr>
        <w:tabs>
          <w:tab w:val="left" w:pos="2160"/>
        </w:tabs>
        <w:ind w:firstLine="0"/>
        <w:contextualSpacing/>
        <w:rPr>
          <w:b/>
          <w:bCs/>
        </w:rPr>
      </w:pPr>
      <w:r>
        <w:rPr>
          <w:b/>
          <w:bCs/>
        </w:rPr>
        <w:t xml:space="preserve">1. </w:t>
      </w:r>
      <w:r>
        <w:rPr>
          <w:b/>
        </w:rPr>
        <w:t>RISC-V architecture overview</w:t>
      </w:r>
    </w:p>
    <w:p w14:paraId="1FD1919F" w14:textId="77777777" w:rsidR="00C964C0" w:rsidRDefault="00C964C0" w:rsidP="00C964C0">
      <w:pPr>
        <w:keepNext/>
        <w:jc w:val="center"/>
      </w:pPr>
      <w:r>
        <w:rPr>
          <w:noProof/>
        </w:rPr>
        <w:drawing>
          <wp:inline distT="0" distB="0" distL="0" distR="0" wp14:anchorId="5CC56703" wp14:editId="1C0DC8DD">
            <wp:extent cx="5559552" cy="3031782"/>
            <wp:effectExtent l="0" t="0" r="0" b="0"/>
            <wp:docPr id="2002462884" name="Picture 200246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559552" cy="3031782"/>
                    </a:xfrm>
                    <a:prstGeom prst="rect">
                      <a:avLst/>
                    </a:prstGeom>
                  </pic:spPr>
                </pic:pic>
              </a:graphicData>
            </a:graphic>
          </wp:inline>
        </w:drawing>
      </w:r>
    </w:p>
    <w:p w14:paraId="45CC4FA9" w14:textId="77777777" w:rsidR="00C964C0" w:rsidRPr="00C964C0" w:rsidRDefault="00C964C0" w:rsidP="00C964C0">
      <w:pPr>
        <w:pStyle w:val="FigureCaption"/>
        <w:keepLines/>
        <w:jc w:val="center"/>
        <w:rPr>
          <w:szCs w:val="26"/>
        </w:rPr>
      </w:pPr>
      <w:r w:rsidRPr="00C964C0">
        <w:rPr>
          <w:szCs w:val="26"/>
        </w:rPr>
        <w:t>Figure 2.1. RV32I processor datapath and instruction execution components.</w:t>
      </w:r>
    </w:p>
    <w:p w14:paraId="4A18EA80" w14:textId="77777777" w:rsidR="00C964C0" w:rsidRDefault="00C964C0" w:rsidP="00C964C0">
      <w:pPr>
        <w:tabs>
          <w:tab w:val="left" w:pos="284"/>
        </w:tabs>
        <w:ind w:firstLine="0"/>
      </w:pPr>
      <w:r>
        <w:tab/>
        <w:t>The core uses a 32-bit datapath with a program counter, instruction memory, control unit, register file, immediate generator, ALU, and write-back selection. The register file contains 32 integer registers; x0 reads as zero. Branch conditions compare the register operands, while JAL and JALR select jump targets. Data memory is connected through the CPU memory interface outside the datapath, allowing the surrounding SoC to route memory-mapped peripheral accesses.</w:t>
      </w:r>
    </w:p>
    <w:p w14:paraId="38E8FDC0" w14:textId="77777777" w:rsidR="00C964C0" w:rsidRDefault="00C964C0" w:rsidP="00C964C0">
      <w:pPr>
        <w:tabs>
          <w:tab w:val="left" w:pos="284"/>
        </w:tabs>
        <w:ind w:firstLine="0"/>
        <w:rPr>
          <w:b/>
          <w:bCs/>
        </w:rPr>
      </w:pPr>
      <w:r w:rsidRPr="00A27BDA">
        <w:rPr>
          <w:b/>
          <w:bCs/>
        </w:rPr>
        <w:t>2. Implementation and UART program loading</w:t>
      </w:r>
    </w:p>
    <w:p w14:paraId="5D5B9301" w14:textId="77777777" w:rsidR="00C964C0" w:rsidRDefault="00C964C0" w:rsidP="00C964C0">
      <w:pPr>
        <w:keepNext/>
        <w:jc w:val="center"/>
      </w:pPr>
      <w:r>
        <w:rPr>
          <w:noProof/>
        </w:rPr>
        <w:drawing>
          <wp:inline distT="0" distB="0" distL="0" distR="0" wp14:anchorId="57DF99E7" wp14:editId="38202808">
            <wp:extent cx="5559552" cy="2325215"/>
            <wp:effectExtent l="0" t="0" r="0" b="0"/>
            <wp:docPr id="2002462885" name="Picture 200246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559552" cy="2325215"/>
                    </a:xfrm>
                    <a:prstGeom prst="rect">
                      <a:avLst/>
                    </a:prstGeom>
                  </pic:spPr>
                </pic:pic>
              </a:graphicData>
            </a:graphic>
          </wp:inline>
        </w:drawing>
      </w:r>
    </w:p>
    <w:p w14:paraId="1D23688E" w14:textId="77777777" w:rsidR="00C964C0" w:rsidRPr="00C964C0" w:rsidRDefault="00C964C0" w:rsidP="00C964C0">
      <w:pPr>
        <w:pStyle w:val="FigureCaption"/>
        <w:keepLines/>
        <w:jc w:val="center"/>
        <w:rPr>
          <w:szCs w:val="26"/>
        </w:rPr>
      </w:pPr>
      <w:r w:rsidRPr="00C964C0">
        <w:rPr>
          <w:szCs w:val="26"/>
        </w:rPr>
        <w:t>Figure 2.2. UART firmware loading and automatic CPU execution sequence.</w:t>
      </w:r>
    </w:p>
    <w:p w14:paraId="726EC53B" w14:textId="77777777" w:rsidR="00C964C0" w:rsidRDefault="00C964C0" w:rsidP="00C964C0">
      <w:pPr>
        <w:ind w:firstLine="360"/>
      </w:pPr>
      <w:r>
        <w:lastRenderedPageBreak/>
        <w:t>The assembly test is compiled into a binary image, then the Python host runner sends that image over UART. The receiver and loader assemble the serial byte stream into 32-bit instruction words and write them sequentially into instruction memory. The CPU remains held in reset during transfer and starts automatically after the complete image is followed by a 100 ms idle interval. The same host script then collects the test status sent by the CPU through UART MMIO; no manual start-button action is needed.</w:t>
      </w:r>
    </w:p>
    <w:p w14:paraId="1E916ABC" w14:textId="77777777" w:rsidR="00C964C0" w:rsidRDefault="00C964C0" w:rsidP="00C964C0">
      <w:pPr>
        <w:keepNext/>
        <w:ind w:firstLine="0"/>
        <w:rPr>
          <w:b/>
        </w:rPr>
      </w:pPr>
      <w:r>
        <w:rPr>
          <w:b/>
          <w:bCs/>
        </w:rPr>
        <w:t>3.</w:t>
      </w:r>
      <w:r w:rsidRPr="00A27BDA">
        <w:rPr>
          <w:b/>
        </w:rPr>
        <w:t xml:space="preserve"> </w:t>
      </w:r>
      <w:r>
        <w:rPr>
          <w:b/>
        </w:rPr>
        <w:t>Test coverage and observed result</w:t>
      </w:r>
    </w:p>
    <w:p w14:paraId="4BB88357" w14:textId="77777777" w:rsidR="00C964C0" w:rsidRDefault="00C964C0" w:rsidP="00C964C0">
      <w:pPr>
        <w:keepNext/>
        <w:jc w:val="center"/>
      </w:pPr>
      <w:r>
        <w:rPr>
          <w:noProof/>
        </w:rPr>
        <w:drawing>
          <wp:inline distT="0" distB="0" distL="0" distR="0" wp14:anchorId="44AC9113" wp14:editId="2B465B66">
            <wp:extent cx="5559552" cy="3022433"/>
            <wp:effectExtent l="0" t="0" r="0" b="0"/>
            <wp:docPr id="2002462886" name="Picture 200246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559552" cy="3022433"/>
                    </a:xfrm>
                    <a:prstGeom prst="rect">
                      <a:avLst/>
                    </a:prstGeom>
                  </pic:spPr>
                </pic:pic>
              </a:graphicData>
            </a:graphic>
          </wp:inline>
        </w:drawing>
      </w:r>
    </w:p>
    <w:p w14:paraId="009380AB" w14:textId="77777777" w:rsidR="00C964C0" w:rsidRPr="00C964C0" w:rsidRDefault="00C964C0" w:rsidP="00C964C0">
      <w:pPr>
        <w:pStyle w:val="FigureCaption"/>
        <w:keepLines/>
        <w:jc w:val="center"/>
        <w:rPr>
          <w:szCs w:val="26"/>
        </w:rPr>
      </w:pPr>
      <w:r w:rsidRPr="00C964C0">
        <w:rPr>
          <w:szCs w:val="26"/>
        </w:rPr>
        <w:t>Figure 2.3. FPGA RV32I instruction-test results for six test groups.</w:t>
      </w:r>
    </w:p>
    <w:p w14:paraId="35BBCE5A" w14:textId="77777777" w:rsidR="00C964C0" w:rsidRDefault="00C964C0" w:rsidP="00C964C0">
      <w:pPr>
        <w:ind w:firstLine="360"/>
      </w:pPr>
      <w:r>
        <w:t xml:space="preserve">The board run </w:t>
      </w:r>
      <w:proofErr w:type="gramStart"/>
      <w:r>
        <w:t>passed</w:t>
      </w:r>
      <w:proofErr w:type="gramEnd"/>
      <w:r>
        <w:t xml:space="preserve"> the six programmed groups: arithmetic and logic, shift and comparison, data memory, branches, LUI/AUIPC, and JAL/JALR. The terminal capture reports completion and 6/6 passed. These results show successful operation for the selected instruction cases and test data; broader instruction coverage and corner-case verification remain future work.</w:t>
      </w:r>
    </w:p>
    <w:p w14:paraId="00E82F50" w14:textId="77777777" w:rsidR="00C964C0" w:rsidRDefault="00C964C0" w:rsidP="00C964C0">
      <w:pPr>
        <w:keepNext/>
        <w:ind w:firstLine="0"/>
      </w:pPr>
    </w:p>
    <w:p w14:paraId="666BBC1E" w14:textId="77777777" w:rsidR="00C964C0" w:rsidRDefault="00C964C0" w:rsidP="00C964C0">
      <w:pPr>
        <w:ind w:firstLine="0"/>
        <w:jc w:val="left"/>
      </w:pPr>
      <w:r>
        <w:br w:type="page"/>
      </w:r>
    </w:p>
    <w:p w14:paraId="4E1CC39C" w14:textId="77777777" w:rsidR="00C964C0" w:rsidRPr="007B7E16" w:rsidRDefault="00C964C0" w:rsidP="00C964C0">
      <w:pPr>
        <w:keepNext/>
        <w:ind w:firstLine="0"/>
        <w:jc w:val="center"/>
        <w:rPr>
          <w:b/>
          <w:bCs/>
        </w:rPr>
      </w:pPr>
      <w:r w:rsidRPr="007B7E16">
        <w:rPr>
          <w:b/>
          <w:bCs/>
        </w:rPr>
        <w:lastRenderedPageBreak/>
        <w:t>CHAPTER 3: CNN ACCELERATOR</w:t>
      </w:r>
    </w:p>
    <w:p w14:paraId="40890E84" w14:textId="77777777" w:rsidR="00C964C0" w:rsidRDefault="00C964C0" w:rsidP="00C964C0">
      <w:pPr>
        <w:pStyle w:val="SectionHeading"/>
      </w:pPr>
      <w:r>
        <w:t>1. Overview and Hardware Architecture</w:t>
      </w:r>
    </w:p>
    <w:p w14:paraId="64FEA56F" w14:textId="77777777" w:rsidR="00C964C0" w:rsidRDefault="00C964C0" w:rsidP="00C964C0">
      <w:pPr>
        <w:tabs>
          <w:tab w:val="left" w:pos="284"/>
        </w:tabs>
        <w:ind w:firstLine="284"/>
      </w:pPr>
      <w:r>
        <w:rPr>
          <w:noProof/>
        </w:rPr>
        <w:drawing>
          <wp:anchor distT="0" distB="0" distL="114300" distR="114300" simplePos="0" relativeHeight="251661312" behindDoc="0" locked="0" layoutInCell="1" allowOverlap="1" wp14:anchorId="452D1532" wp14:editId="6D930165">
            <wp:simplePos x="0" y="0"/>
            <wp:positionH relativeFrom="margin">
              <wp:align>right</wp:align>
            </wp:positionH>
            <wp:positionV relativeFrom="paragraph">
              <wp:posOffset>1367790</wp:posOffset>
            </wp:positionV>
            <wp:extent cx="5559552" cy="2899992"/>
            <wp:effectExtent l="0" t="0" r="127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9552" cy="2899992"/>
                    </a:xfrm>
                    <a:prstGeom prst="rect">
                      <a:avLst/>
                    </a:prstGeom>
                  </pic:spPr>
                </pic:pic>
              </a:graphicData>
            </a:graphic>
            <wp14:sizeRelH relativeFrom="margin">
              <wp14:pctWidth>0</wp14:pctWidth>
            </wp14:sizeRelH>
          </wp:anchor>
        </w:drawing>
      </w:r>
      <w:r>
        <w:t>The system implements a signed-INT8 CNN convolution accelerator as a 32-bit MMIO peripheral in a team-developed RV32I SoC. Conv1 and Conv2 are accelerated in RTL; pooling, requantization, fully connected layers and Argmax run in C firmware. The accelerator includes input and weight buffers, address generation, a data feeder, a 4 × 4 PE array, INT32 accumulators, hardware ReLU and an output buffer.</w:t>
      </w:r>
    </w:p>
    <w:p w14:paraId="181D781B" w14:textId="77777777" w:rsidR="00C964C0" w:rsidRPr="00C964C0" w:rsidRDefault="00C964C0" w:rsidP="00C964C0">
      <w:pPr>
        <w:pStyle w:val="FigureCaption"/>
        <w:jc w:val="center"/>
        <w:rPr>
          <w:szCs w:val="26"/>
        </w:rPr>
      </w:pPr>
      <w:r w:rsidRPr="00C964C0">
        <w:rPr>
          <w:szCs w:val="26"/>
        </w:rPr>
        <w:t>Figure 3.1. CNN accelerator processing flow and hardware–software partitioning.</w:t>
      </w:r>
    </w:p>
    <w:p w14:paraId="3D95630C" w14:textId="77777777" w:rsidR="00C964C0" w:rsidRDefault="00C964C0" w:rsidP="00C964C0">
      <w:pPr>
        <w:pStyle w:val="SectionHeading"/>
        <w:ind w:firstLine="284"/>
        <w:jc w:val="both"/>
      </w:pPr>
      <w:r>
        <w:t>Architecture and Key Characteristics</w:t>
      </w:r>
    </w:p>
    <w:p w14:paraId="2705A8E4" w14:textId="77777777" w:rsidR="00C964C0" w:rsidRDefault="00C964C0" w:rsidP="00C964C0">
      <w:pPr>
        <w:ind w:firstLine="284"/>
      </w:pPr>
      <w:r>
        <w:t>Four signed-INT8 activations and four weights are dispatched per compute step, enabling 16 parallel multiply–accumulate operations. Output-stationary tiling retains partial sums within the PEs until a tile completes, reducing repeated buffer traffic. The theoretical arithmetic peak is 86.4 MMAC/s at a 5.4 MHz SoC clock; actual throughput is reduced by data movement and control overhead.</w:t>
      </w:r>
    </w:p>
    <w:tbl>
      <w:tblPr>
        <w:tblW w:w="0" w:type="auto"/>
        <w:jc w:val="center"/>
        <w:tblLayout w:type="fixed"/>
        <w:tblLook w:val="04A0" w:firstRow="1" w:lastRow="0" w:firstColumn="1" w:lastColumn="0" w:noHBand="0" w:noVBand="1"/>
      </w:tblPr>
      <w:tblGrid>
        <w:gridCol w:w="2552"/>
        <w:gridCol w:w="3118"/>
        <w:gridCol w:w="3543"/>
      </w:tblGrid>
      <w:tr w:rsidR="00C964C0" w14:paraId="500C67E6" w14:textId="77777777" w:rsidTr="00BF02C3">
        <w:trPr>
          <w:cantSplit/>
          <w:jc w:val="center"/>
        </w:trPr>
        <w:tc>
          <w:tcPr>
            <w:tcW w:w="2552" w:type="dxa"/>
            <w:shd w:val="clear" w:color="auto" w:fill="183D60"/>
            <w:tcMar>
              <w:top w:w="35" w:type="dxa"/>
              <w:left w:w="60" w:type="dxa"/>
              <w:bottom w:w="35" w:type="dxa"/>
              <w:right w:w="60" w:type="dxa"/>
            </w:tcMar>
            <w:vAlign w:val="center"/>
          </w:tcPr>
          <w:p w14:paraId="1F2CEB07" w14:textId="77777777" w:rsidR="00C964C0" w:rsidRPr="007B7E16" w:rsidRDefault="00C964C0" w:rsidP="00BF02C3">
            <w:pPr>
              <w:ind w:firstLine="0"/>
            </w:pPr>
            <w:r w:rsidRPr="007B7E16">
              <w:rPr>
                <w:b/>
                <w:color w:val="FFFFFF"/>
              </w:rPr>
              <w:t>Arithmetic</w:t>
            </w:r>
          </w:p>
        </w:tc>
        <w:tc>
          <w:tcPr>
            <w:tcW w:w="3118" w:type="dxa"/>
            <w:shd w:val="clear" w:color="auto" w:fill="183D60"/>
            <w:tcMar>
              <w:top w:w="35" w:type="dxa"/>
              <w:left w:w="60" w:type="dxa"/>
              <w:bottom w:w="35" w:type="dxa"/>
              <w:right w:w="60" w:type="dxa"/>
            </w:tcMar>
            <w:vAlign w:val="center"/>
          </w:tcPr>
          <w:p w14:paraId="194127DD" w14:textId="77777777" w:rsidR="00C964C0" w:rsidRPr="007B7E16" w:rsidRDefault="00C964C0" w:rsidP="00BF02C3">
            <w:pPr>
              <w:ind w:firstLine="0"/>
            </w:pPr>
            <w:r w:rsidRPr="007B7E16">
              <w:rPr>
                <w:b/>
                <w:color w:val="FFFFFF"/>
              </w:rPr>
              <w:t>Parallelism</w:t>
            </w:r>
          </w:p>
        </w:tc>
        <w:tc>
          <w:tcPr>
            <w:tcW w:w="3543" w:type="dxa"/>
            <w:shd w:val="clear" w:color="auto" w:fill="183D60"/>
            <w:tcMar>
              <w:top w:w="35" w:type="dxa"/>
              <w:left w:w="60" w:type="dxa"/>
              <w:bottom w:w="35" w:type="dxa"/>
              <w:right w:w="60" w:type="dxa"/>
            </w:tcMar>
            <w:vAlign w:val="center"/>
          </w:tcPr>
          <w:p w14:paraId="73A3053A" w14:textId="77777777" w:rsidR="00C964C0" w:rsidRPr="007B7E16" w:rsidRDefault="00C964C0" w:rsidP="00BF02C3">
            <w:pPr>
              <w:ind w:firstLine="0"/>
            </w:pPr>
            <w:r w:rsidRPr="007B7E16">
              <w:rPr>
                <w:b/>
                <w:color w:val="FFFFFF"/>
              </w:rPr>
              <w:t>Theoretical peak</w:t>
            </w:r>
          </w:p>
        </w:tc>
      </w:tr>
      <w:tr w:rsidR="00C964C0" w14:paraId="64D90229" w14:textId="77777777" w:rsidTr="00BF02C3">
        <w:trPr>
          <w:cantSplit/>
          <w:jc w:val="center"/>
        </w:trPr>
        <w:tc>
          <w:tcPr>
            <w:tcW w:w="2552" w:type="dxa"/>
            <w:tcMar>
              <w:top w:w="35" w:type="dxa"/>
              <w:left w:w="60" w:type="dxa"/>
              <w:bottom w:w="35" w:type="dxa"/>
              <w:right w:w="60" w:type="dxa"/>
            </w:tcMar>
            <w:vAlign w:val="center"/>
          </w:tcPr>
          <w:p w14:paraId="06FAB6B4" w14:textId="77777777" w:rsidR="00C964C0" w:rsidRPr="007B7E16" w:rsidRDefault="00C964C0" w:rsidP="00BF02C3">
            <w:pPr>
              <w:ind w:firstLine="0"/>
            </w:pPr>
            <w:r w:rsidRPr="007B7E16">
              <w:t>INT8 × INT8 → INT32</w:t>
            </w:r>
          </w:p>
        </w:tc>
        <w:tc>
          <w:tcPr>
            <w:tcW w:w="3118" w:type="dxa"/>
            <w:tcMar>
              <w:top w:w="35" w:type="dxa"/>
              <w:left w:w="60" w:type="dxa"/>
              <w:bottom w:w="35" w:type="dxa"/>
              <w:right w:w="60" w:type="dxa"/>
            </w:tcMar>
            <w:vAlign w:val="center"/>
          </w:tcPr>
          <w:p w14:paraId="5B3FCA31" w14:textId="77777777" w:rsidR="00C964C0" w:rsidRPr="007B7E16" w:rsidRDefault="00C964C0" w:rsidP="00BF02C3">
            <w:pPr>
              <w:ind w:firstLine="0"/>
            </w:pPr>
            <w:r w:rsidRPr="007B7E16">
              <w:t>4 × 4 PE = 16 MAC/cycle</w:t>
            </w:r>
          </w:p>
        </w:tc>
        <w:tc>
          <w:tcPr>
            <w:tcW w:w="3543" w:type="dxa"/>
            <w:tcMar>
              <w:top w:w="35" w:type="dxa"/>
              <w:left w:w="60" w:type="dxa"/>
              <w:bottom w:w="35" w:type="dxa"/>
              <w:right w:w="60" w:type="dxa"/>
            </w:tcMar>
            <w:vAlign w:val="center"/>
          </w:tcPr>
          <w:p w14:paraId="393C997C" w14:textId="77777777" w:rsidR="00C964C0" w:rsidRPr="007B7E16" w:rsidRDefault="00C964C0" w:rsidP="00BF02C3">
            <w:pPr>
              <w:ind w:firstLine="0"/>
            </w:pPr>
            <w:r w:rsidRPr="007B7E16">
              <w:t>86.4 MMAC/s at 5.4 MHz</w:t>
            </w:r>
          </w:p>
        </w:tc>
      </w:tr>
    </w:tbl>
    <w:p w14:paraId="7434D01C" w14:textId="77777777" w:rsidR="00C964C0" w:rsidRDefault="00C964C0" w:rsidP="00C964C0">
      <w:pPr>
        <w:pStyle w:val="SectionHeading"/>
      </w:pPr>
      <w:r>
        <w:t>2. Datapath Operation and MMIO Control</w:t>
      </w:r>
    </w:p>
    <w:p w14:paraId="2920AD9F" w14:textId="77777777" w:rsidR="00C964C0" w:rsidRDefault="00C964C0" w:rsidP="00C964C0">
      <w:pPr>
        <w:ind w:firstLine="284"/>
      </w:pPr>
      <w:r>
        <w:t xml:space="preserve">Firmware clears state, configures tensor dimensions and convolution parameters (typically K = 3, S = 1, P = 1), then loads four INT8 values per 32-bit write. The controller validates the configuration and data counts. During computation, the </w:t>
      </w:r>
      <w:r>
        <w:lastRenderedPageBreak/>
        <w:t>sequencer traverses output positions, channels and kernel taps, masking invalid lanes; INT32 results pass through ReLU into the output buffer.</w:t>
      </w:r>
    </w:p>
    <w:p w14:paraId="65B17285" w14:textId="77777777" w:rsidR="00C964C0" w:rsidRDefault="00C964C0" w:rsidP="00C964C0">
      <w:pPr>
        <w:pStyle w:val="SectionHeading"/>
        <w:ind w:firstLine="284"/>
        <w:jc w:val="both"/>
      </w:pPr>
      <w:r>
        <w:t>Five-Stage Control Sequence</w:t>
      </w:r>
    </w:p>
    <w:tbl>
      <w:tblPr>
        <w:tblW w:w="0" w:type="auto"/>
        <w:jc w:val="center"/>
        <w:tblLayout w:type="fixed"/>
        <w:tblLook w:val="04A0" w:firstRow="1" w:lastRow="0" w:firstColumn="1" w:lastColumn="0" w:noHBand="0" w:noVBand="1"/>
      </w:tblPr>
      <w:tblGrid>
        <w:gridCol w:w="680"/>
        <w:gridCol w:w="2324"/>
        <w:gridCol w:w="6066"/>
      </w:tblGrid>
      <w:tr w:rsidR="00C964C0" w14:paraId="3349B189" w14:textId="77777777" w:rsidTr="00BF02C3">
        <w:trPr>
          <w:cantSplit/>
          <w:jc w:val="center"/>
        </w:trPr>
        <w:tc>
          <w:tcPr>
            <w:tcW w:w="680" w:type="dxa"/>
            <w:shd w:val="clear" w:color="auto" w:fill="183D60"/>
            <w:tcMar>
              <w:top w:w="35" w:type="dxa"/>
              <w:left w:w="60" w:type="dxa"/>
              <w:bottom w:w="35" w:type="dxa"/>
              <w:right w:w="60" w:type="dxa"/>
            </w:tcMar>
            <w:vAlign w:val="center"/>
          </w:tcPr>
          <w:p w14:paraId="63833646" w14:textId="77777777" w:rsidR="00C964C0" w:rsidRDefault="00C964C0" w:rsidP="00BF02C3">
            <w:pPr>
              <w:ind w:firstLine="0"/>
            </w:pPr>
            <w:r>
              <w:rPr>
                <w:b/>
                <w:color w:val="FFFFFF"/>
              </w:rPr>
              <w:t>Step</w:t>
            </w:r>
          </w:p>
        </w:tc>
        <w:tc>
          <w:tcPr>
            <w:tcW w:w="2324" w:type="dxa"/>
            <w:shd w:val="clear" w:color="auto" w:fill="183D60"/>
            <w:tcMar>
              <w:top w:w="35" w:type="dxa"/>
              <w:left w:w="60" w:type="dxa"/>
              <w:bottom w:w="35" w:type="dxa"/>
              <w:right w:w="60" w:type="dxa"/>
            </w:tcMar>
            <w:vAlign w:val="center"/>
          </w:tcPr>
          <w:p w14:paraId="3BC61317" w14:textId="77777777" w:rsidR="00C964C0" w:rsidRDefault="00C964C0" w:rsidP="00BF02C3">
            <w:r>
              <w:rPr>
                <w:b/>
                <w:color w:val="FFFFFF"/>
              </w:rPr>
              <w:t>Phase</w:t>
            </w:r>
          </w:p>
        </w:tc>
        <w:tc>
          <w:tcPr>
            <w:tcW w:w="6066" w:type="dxa"/>
            <w:shd w:val="clear" w:color="auto" w:fill="183D60"/>
            <w:tcMar>
              <w:top w:w="35" w:type="dxa"/>
              <w:left w:w="60" w:type="dxa"/>
              <w:bottom w:w="35" w:type="dxa"/>
              <w:right w:w="60" w:type="dxa"/>
            </w:tcMar>
            <w:vAlign w:val="center"/>
          </w:tcPr>
          <w:p w14:paraId="38D73644" w14:textId="77777777" w:rsidR="00C964C0" w:rsidRDefault="00C964C0" w:rsidP="00BF02C3">
            <w:pPr>
              <w:ind w:firstLine="0"/>
            </w:pPr>
            <w:r>
              <w:rPr>
                <w:b/>
                <w:color w:val="FFFFFF"/>
              </w:rPr>
              <w:t>Operation</w:t>
            </w:r>
          </w:p>
        </w:tc>
      </w:tr>
      <w:tr w:rsidR="00C964C0" w14:paraId="1C8BC976" w14:textId="77777777" w:rsidTr="00BF02C3">
        <w:trPr>
          <w:cantSplit/>
          <w:jc w:val="center"/>
        </w:trPr>
        <w:tc>
          <w:tcPr>
            <w:tcW w:w="680" w:type="dxa"/>
            <w:tcMar>
              <w:top w:w="35" w:type="dxa"/>
              <w:left w:w="60" w:type="dxa"/>
              <w:bottom w:w="35" w:type="dxa"/>
              <w:right w:w="60" w:type="dxa"/>
            </w:tcMar>
            <w:vAlign w:val="center"/>
          </w:tcPr>
          <w:p w14:paraId="2D2C9EA6" w14:textId="77777777" w:rsidR="00C964C0" w:rsidRDefault="00C964C0" w:rsidP="00BF02C3">
            <w:pPr>
              <w:ind w:firstLine="0"/>
            </w:pPr>
            <w:r>
              <w:t>1</w:t>
            </w:r>
          </w:p>
        </w:tc>
        <w:tc>
          <w:tcPr>
            <w:tcW w:w="2324" w:type="dxa"/>
            <w:tcMar>
              <w:top w:w="35" w:type="dxa"/>
              <w:left w:w="60" w:type="dxa"/>
              <w:bottom w:w="35" w:type="dxa"/>
              <w:right w:w="60" w:type="dxa"/>
            </w:tcMar>
            <w:vAlign w:val="center"/>
          </w:tcPr>
          <w:p w14:paraId="23CF23E4" w14:textId="77777777" w:rsidR="00C964C0" w:rsidRDefault="00C964C0" w:rsidP="00BF02C3">
            <w:pPr>
              <w:ind w:firstLine="0"/>
            </w:pPr>
            <w:r>
              <w:t>CLEAR / CONFIG</w:t>
            </w:r>
          </w:p>
        </w:tc>
        <w:tc>
          <w:tcPr>
            <w:tcW w:w="6066" w:type="dxa"/>
            <w:tcMar>
              <w:top w:w="35" w:type="dxa"/>
              <w:left w:w="60" w:type="dxa"/>
              <w:bottom w:w="35" w:type="dxa"/>
              <w:right w:w="60" w:type="dxa"/>
            </w:tcMar>
            <w:vAlign w:val="center"/>
          </w:tcPr>
          <w:p w14:paraId="5CA0B6A5" w14:textId="77777777" w:rsidR="00C964C0" w:rsidRDefault="00C964C0" w:rsidP="00BF02C3">
            <w:pPr>
              <w:ind w:firstLine="0"/>
            </w:pPr>
            <w:r>
              <w:t>Reset status and latch layer settings.</w:t>
            </w:r>
          </w:p>
        </w:tc>
      </w:tr>
      <w:tr w:rsidR="00C964C0" w14:paraId="2E71C395" w14:textId="77777777" w:rsidTr="00BF02C3">
        <w:trPr>
          <w:cantSplit/>
          <w:jc w:val="center"/>
        </w:trPr>
        <w:tc>
          <w:tcPr>
            <w:tcW w:w="680" w:type="dxa"/>
            <w:shd w:val="clear" w:color="auto" w:fill="EAF2F7"/>
            <w:tcMar>
              <w:top w:w="35" w:type="dxa"/>
              <w:left w:w="60" w:type="dxa"/>
              <w:bottom w:w="35" w:type="dxa"/>
              <w:right w:w="60" w:type="dxa"/>
            </w:tcMar>
            <w:vAlign w:val="center"/>
          </w:tcPr>
          <w:p w14:paraId="39BC6E76" w14:textId="77777777" w:rsidR="00C964C0" w:rsidRDefault="00C964C0" w:rsidP="00BF02C3">
            <w:pPr>
              <w:ind w:firstLine="0"/>
            </w:pPr>
            <w:r>
              <w:t>2</w:t>
            </w:r>
          </w:p>
        </w:tc>
        <w:tc>
          <w:tcPr>
            <w:tcW w:w="2324" w:type="dxa"/>
            <w:shd w:val="clear" w:color="auto" w:fill="EAF2F7"/>
            <w:tcMar>
              <w:top w:w="35" w:type="dxa"/>
              <w:left w:w="60" w:type="dxa"/>
              <w:bottom w:w="35" w:type="dxa"/>
              <w:right w:w="60" w:type="dxa"/>
            </w:tcMar>
            <w:vAlign w:val="center"/>
          </w:tcPr>
          <w:p w14:paraId="0CE6805C" w14:textId="77777777" w:rsidR="00C964C0" w:rsidRDefault="00C964C0" w:rsidP="00BF02C3">
            <w:pPr>
              <w:ind w:firstLine="0"/>
            </w:pPr>
            <w:r>
              <w:t>LOAD</w:t>
            </w:r>
          </w:p>
        </w:tc>
        <w:tc>
          <w:tcPr>
            <w:tcW w:w="6066" w:type="dxa"/>
            <w:shd w:val="clear" w:color="auto" w:fill="EAF2F7"/>
            <w:tcMar>
              <w:top w:w="35" w:type="dxa"/>
              <w:left w:w="60" w:type="dxa"/>
              <w:bottom w:w="35" w:type="dxa"/>
              <w:right w:w="60" w:type="dxa"/>
            </w:tcMar>
            <w:vAlign w:val="center"/>
          </w:tcPr>
          <w:p w14:paraId="01D6F496" w14:textId="77777777" w:rsidR="00C964C0" w:rsidRDefault="00C964C0" w:rsidP="00BF02C3">
            <w:pPr>
              <w:ind w:firstLine="0"/>
            </w:pPr>
            <w:r>
              <w:t>Load packed INT8 activations/weights; count writes.</w:t>
            </w:r>
          </w:p>
        </w:tc>
      </w:tr>
      <w:tr w:rsidR="00C964C0" w14:paraId="178AF7C1" w14:textId="77777777" w:rsidTr="00BF02C3">
        <w:trPr>
          <w:cantSplit/>
          <w:jc w:val="center"/>
        </w:trPr>
        <w:tc>
          <w:tcPr>
            <w:tcW w:w="680" w:type="dxa"/>
            <w:tcMar>
              <w:top w:w="35" w:type="dxa"/>
              <w:left w:w="60" w:type="dxa"/>
              <w:bottom w:w="35" w:type="dxa"/>
              <w:right w:w="60" w:type="dxa"/>
            </w:tcMar>
            <w:vAlign w:val="center"/>
          </w:tcPr>
          <w:p w14:paraId="5D690199" w14:textId="77777777" w:rsidR="00C964C0" w:rsidRDefault="00C964C0" w:rsidP="00BF02C3">
            <w:pPr>
              <w:ind w:firstLine="0"/>
            </w:pPr>
            <w:r>
              <w:t>3</w:t>
            </w:r>
          </w:p>
        </w:tc>
        <w:tc>
          <w:tcPr>
            <w:tcW w:w="2324" w:type="dxa"/>
            <w:tcMar>
              <w:top w:w="35" w:type="dxa"/>
              <w:left w:w="60" w:type="dxa"/>
              <w:bottom w:w="35" w:type="dxa"/>
              <w:right w:w="60" w:type="dxa"/>
            </w:tcMar>
            <w:vAlign w:val="center"/>
          </w:tcPr>
          <w:p w14:paraId="206F2C97" w14:textId="77777777" w:rsidR="00C964C0" w:rsidRDefault="00C964C0" w:rsidP="00BF02C3">
            <w:pPr>
              <w:ind w:firstLine="0"/>
            </w:pPr>
            <w:r>
              <w:t>CHECK</w:t>
            </w:r>
          </w:p>
        </w:tc>
        <w:tc>
          <w:tcPr>
            <w:tcW w:w="6066" w:type="dxa"/>
            <w:tcMar>
              <w:top w:w="35" w:type="dxa"/>
              <w:left w:w="60" w:type="dxa"/>
              <w:bottom w:w="35" w:type="dxa"/>
              <w:right w:w="60" w:type="dxa"/>
            </w:tcMar>
            <w:vAlign w:val="center"/>
          </w:tcPr>
          <w:p w14:paraId="640E66CF" w14:textId="77777777" w:rsidR="00C964C0" w:rsidRDefault="00C964C0" w:rsidP="00BF02C3">
            <w:pPr>
              <w:ind w:firstLine="0"/>
            </w:pPr>
            <w:r>
              <w:t>Reject invalid settings, insufficient data or overflow.</w:t>
            </w:r>
          </w:p>
        </w:tc>
      </w:tr>
      <w:tr w:rsidR="00C964C0" w14:paraId="083727A2" w14:textId="77777777" w:rsidTr="00BF02C3">
        <w:trPr>
          <w:cantSplit/>
          <w:jc w:val="center"/>
        </w:trPr>
        <w:tc>
          <w:tcPr>
            <w:tcW w:w="680" w:type="dxa"/>
            <w:shd w:val="clear" w:color="auto" w:fill="EAF2F7"/>
            <w:tcMar>
              <w:top w:w="35" w:type="dxa"/>
              <w:left w:w="60" w:type="dxa"/>
              <w:bottom w:w="35" w:type="dxa"/>
              <w:right w:w="60" w:type="dxa"/>
            </w:tcMar>
            <w:vAlign w:val="center"/>
          </w:tcPr>
          <w:p w14:paraId="494F77D0" w14:textId="77777777" w:rsidR="00C964C0" w:rsidRDefault="00C964C0" w:rsidP="00BF02C3">
            <w:pPr>
              <w:ind w:firstLine="0"/>
            </w:pPr>
            <w:r>
              <w:t>4</w:t>
            </w:r>
          </w:p>
        </w:tc>
        <w:tc>
          <w:tcPr>
            <w:tcW w:w="2324" w:type="dxa"/>
            <w:shd w:val="clear" w:color="auto" w:fill="EAF2F7"/>
            <w:tcMar>
              <w:top w:w="35" w:type="dxa"/>
              <w:left w:w="60" w:type="dxa"/>
              <w:bottom w:w="35" w:type="dxa"/>
              <w:right w:w="60" w:type="dxa"/>
            </w:tcMar>
            <w:vAlign w:val="center"/>
          </w:tcPr>
          <w:p w14:paraId="08B43218" w14:textId="77777777" w:rsidR="00C964C0" w:rsidRDefault="00C964C0" w:rsidP="00BF02C3">
            <w:pPr>
              <w:ind w:firstLine="0"/>
            </w:pPr>
            <w:r>
              <w:t>COMPUTE</w:t>
            </w:r>
          </w:p>
        </w:tc>
        <w:tc>
          <w:tcPr>
            <w:tcW w:w="6066" w:type="dxa"/>
            <w:shd w:val="clear" w:color="auto" w:fill="EAF2F7"/>
            <w:tcMar>
              <w:top w:w="35" w:type="dxa"/>
              <w:left w:w="60" w:type="dxa"/>
              <w:bottom w:w="35" w:type="dxa"/>
              <w:right w:w="60" w:type="dxa"/>
            </w:tcMar>
            <w:vAlign w:val="center"/>
          </w:tcPr>
          <w:p w14:paraId="03F279CC" w14:textId="77777777" w:rsidR="00C964C0" w:rsidRDefault="00C964C0" w:rsidP="00BF02C3">
            <w:pPr>
              <w:ind w:firstLine="0"/>
            </w:pPr>
            <w:r>
              <w:t>Iterate kernel and channel loops; mask invalid lanes.</w:t>
            </w:r>
          </w:p>
        </w:tc>
      </w:tr>
      <w:tr w:rsidR="00C964C0" w14:paraId="2EC8A4CE" w14:textId="77777777" w:rsidTr="00BF02C3">
        <w:trPr>
          <w:cantSplit/>
          <w:jc w:val="center"/>
        </w:trPr>
        <w:tc>
          <w:tcPr>
            <w:tcW w:w="680" w:type="dxa"/>
            <w:tcMar>
              <w:top w:w="35" w:type="dxa"/>
              <w:left w:w="60" w:type="dxa"/>
              <w:bottom w:w="35" w:type="dxa"/>
              <w:right w:w="60" w:type="dxa"/>
            </w:tcMar>
            <w:vAlign w:val="center"/>
          </w:tcPr>
          <w:p w14:paraId="46F81EE2" w14:textId="77777777" w:rsidR="00C964C0" w:rsidRDefault="00C964C0" w:rsidP="00BF02C3">
            <w:pPr>
              <w:ind w:firstLine="0"/>
            </w:pPr>
            <w:r>
              <w:t>5</w:t>
            </w:r>
          </w:p>
        </w:tc>
        <w:tc>
          <w:tcPr>
            <w:tcW w:w="2324" w:type="dxa"/>
            <w:tcMar>
              <w:top w:w="35" w:type="dxa"/>
              <w:left w:w="60" w:type="dxa"/>
              <w:bottom w:w="35" w:type="dxa"/>
              <w:right w:w="60" w:type="dxa"/>
            </w:tcMar>
            <w:vAlign w:val="center"/>
          </w:tcPr>
          <w:p w14:paraId="37C5A44F" w14:textId="77777777" w:rsidR="00C964C0" w:rsidRDefault="00C964C0" w:rsidP="00BF02C3">
            <w:pPr>
              <w:ind w:firstLine="0"/>
            </w:pPr>
            <w:r>
              <w:t>DONE / READ</w:t>
            </w:r>
          </w:p>
        </w:tc>
        <w:tc>
          <w:tcPr>
            <w:tcW w:w="6066" w:type="dxa"/>
            <w:tcMar>
              <w:top w:w="35" w:type="dxa"/>
              <w:left w:w="60" w:type="dxa"/>
              <w:bottom w:w="35" w:type="dxa"/>
              <w:right w:w="60" w:type="dxa"/>
            </w:tcMar>
            <w:vAlign w:val="center"/>
          </w:tcPr>
          <w:p w14:paraId="343D4D3B" w14:textId="77777777" w:rsidR="00C964C0" w:rsidRDefault="00C964C0" w:rsidP="00BF02C3">
            <w:pPr>
              <w:ind w:firstLine="0"/>
            </w:pPr>
            <w:r>
              <w:t>Hold DONE until readout and the next CLEAR.</w:t>
            </w:r>
          </w:p>
        </w:tc>
      </w:tr>
    </w:tbl>
    <w:p w14:paraId="62673A8A" w14:textId="77777777" w:rsidR="00C964C0" w:rsidRDefault="00C964C0" w:rsidP="00C964C0">
      <w:pPr>
        <w:pStyle w:val="SectionHeading"/>
        <w:ind w:firstLine="284"/>
        <w:jc w:val="both"/>
      </w:pPr>
      <w:r>
        <w:t>Convolution Workload</w:t>
      </w:r>
    </w:p>
    <w:tbl>
      <w:tblPr>
        <w:tblW w:w="0" w:type="auto"/>
        <w:jc w:val="center"/>
        <w:tblLayout w:type="fixed"/>
        <w:tblLook w:val="04A0" w:firstRow="1" w:lastRow="0" w:firstColumn="1" w:lastColumn="0" w:noHBand="0" w:noVBand="1"/>
      </w:tblPr>
      <w:tblGrid>
        <w:gridCol w:w="1304"/>
        <w:gridCol w:w="1701"/>
        <w:gridCol w:w="1701"/>
        <w:gridCol w:w="2268"/>
        <w:gridCol w:w="2098"/>
      </w:tblGrid>
      <w:tr w:rsidR="00C964C0" w14:paraId="0E796FC4" w14:textId="77777777" w:rsidTr="00BF02C3">
        <w:trPr>
          <w:cantSplit/>
          <w:jc w:val="center"/>
        </w:trPr>
        <w:tc>
          <w:tcPr>
            <w:tcW w:w="1304" w:type="dxa"/>
            <w:shd w:val="clear" w:color="auto" w:fill="183D60"/>
            <w:tcMar>
              <w:top w:w="35" w:type="dxa"/>
              <w:left w:w="60" w:type="dxa"/>
              <w:bottom w:w="35" w:type="dxa"/>
              <w:right w:w="60" w:type="dxa"/>
            </w:tcMar>
            <w:vAlign w:val="center"/>
          </w:tcPr>
          <w:p w14:paraId="2D3DB9D1" w14:textId="77777777" w:rsidR="00C964C0" w:rsidRDefault="00C964C0" w:rsidP="00BF02C3">
            <w:pPr>
              <w:ind w:firstLine="0"/>
            </w:pPr>
            <w:r>
              <w:rPr>
                <w:b/>
                <w:color w:val="FFFFFF"/>
              </w:rPr>
              <w:t>Layer</w:t>
            </w:r>
          </w:p>
        </w:tc>
        <w:tc>
          <w:tcPr>
            <w:tcW w:w="1701" w:type="dxa"/>
            <w:shd w:val="clear" w:color="auto" w:fill="183D60"/>
            <w:tcMar>
              <w:top w:w="35" w:type="dxa"/>
              <w:left w:w="60" w:type="dxa"/>
              <w:bottom w:w="35" w:type="dxa"/>
              <w:right w:w="60" w:type="dxa"/>
            </w:tcMar>
            <w:vAlign w:val="center"/>
          </w:tcPr>
          <w:p w14:paraId="340E602B" w14:textId="77777777" w:rsidR="00C964C0" w:rsidRDefault="00C964C0" w:rsidP="00BF02C3">
            <w:pPr>
              <w:ind w:firstLine="0"/>
            </w:pPr>
            <w:r>
              <w:rPr>
                <w:b/>
                <w:color w:val="FFFFFF"/>
              </w:rPr>
              <w:t>Input</w:t>
            </w:r>
          </w:p>
        </w:tc>
        <w:tc>
          <w:tcPr>
            <w:tcW w:w="1701" w:type="dxa"/>
            <w:shd w:val="clear" w:color="auto" w:fill="183D60"/>
            <w:tcMar>
              <w:top w:w="35" w:type="dxa"/>
              <w:left w:w="60" w:type="dxa"/>
              <w:bottom w:w="35" w:type="dxa"/>
              <w:right w:w="60" w:type="dxa"/>
            </w:tcMar>
            <w:vAlign w:val="center"/>
          </w:tcPr>
          <w:p w14:paraId="268C11E9" w14:textId="77777777" w:rsidR="00C964C0" w:rsidRDefault="00C964C0" w:rsidP="00BF02C3">
            <w:pPr>
              <w:ind w:firstLine="0"/>
            </w:pPr>
            <w:r>
              <w:rPr>
                <w:b/>
                <w:color w:val="FFFFFF"/>
              </w:rPr>
              <w:t>Weights</w:t>
            </w:r>
          </w:p>
        </w:tc>
        <w:tc>
          <w:tcPr>
            <w:tcW w:w="2268" w:type="dxa"/>
            <w:shd w:val="clear" w:color="auto" w:fill="183D60"/>
            <w:tcMar>
              <w:top w:w="35" w:type="dxa"/>
              <w:left w:w="60" w:type="dxa"/>
              <w:bottom w:w="35" w:type="dxa"/>
              <w:right w:w="60" w:type="dxa"/>
            </w:tcMar>
            <w:vAlign w:val="center"/>
          </w:tcPr>
          <w:p w14:paraId="6697EBA3" w14:textId="77777777" w:rsidR="00C964C0" w:rsidRDefault="00C964C0" w:rsidP="00BF02C3">
            <w:pPr>
              <w:ind w:firstLine="0"/>
            </w:pPr>
            <w:r>
              <w:rPr>
                <w:b/>
                <w:color w:val="FFFFFF"/>
              </w:rPr>
              <w:t>Output</w:t>
            </w:r>
          </w:p>
        </w:tc>
        <w:tc>
          <w:tcPr>
            <w:tcW w:w="2098" w:type="dxa"/>
            <w:shd w:val="clear" w:color="auto" w:fill="183D60"/>
            <w:tcMar>
              <w:top w:w="35" w:type="dxa"/>
              <w:left w:w="60" w:type="dxa"/>
              <w:bottom w:w="35" w:type="dxa"/>
              <w:right w:w="60" w:type="dxa"/>
            </w:tcMar>
            <w:vAlign w:val="center"/>
          </w:tcPr>
          <w:p w14:paraId="6D37BDCE" w14:textId="77777777" w:rsidR="00C964C0" w:rsidRDefault="00C964C0" w:rsidP="00BF02C3">
            <w:pPr>
              <w:ind w:firstLine="0"/>
            </w:pPr>
            <w:r>
              <w:rPr>
                <w:b/>
                <w:color w:val="FFFFFF"/>
              </w:rPr>
              <w:t>MACs</w:t>
            </w:r>
          </w:p>
        </w:tc>
      </w:tr>
      <w:tr w:rsidR="00C964C0" w14:paraId="7B8E8228" w14:textId="77777777" w:rsidTr="00BF02C3">
        <w:trPr>
          <w:cantSplit/>
          <w:jc w:val="center"/>
        </w:trPr>
        <w:tc>
          <w:tcPr>
            <w:tcW w:w="1304" w:type="dxa"/>
            <w:tcMar>
              <w:top w:w="35" w:type="dxa"/>
              <w:left w:w="60" w:type="dxa"/>
              <w:bottom w:w="35" w:type="dxa"/>
              <w:right w:w="60" w:type="dxa"/>
            </w:tcMar>
            <w:vAlign w:val="center"/>
          </w:tcPr>
          <w:p w14:paraId="63C16348" w14:textId="77777777" w:rsidR="00C964C0" w:rsidRDefault="00C964C0" w:rsidP="00BF02C3">
            <w:pPr>
              <w:ind w:firstLine="0"/>
            </w:pPr>
            <w:r>
              <w:t>Conv1</w:t>
            </w:r>
          </w:p>
        </w:tc>
        <w:tc>
          <w:tcPr>
            <w:tcW w:w="1701" w:type="dxa"/>
            <w:tcMar>
              <w:top w:w="35" w:type="dxa"/>
              <w:left w:w="60" w:type="dxa"/>
              <w:bottom w:w="35" w:type="dxa"/>
              <w:right w:w="60" w:type="dxa"/>
            </w:tcMar>
            <w:vAlign w:val="center"/>
          </w:tcPr>
          <w:p w14:paraId="0D0A9A06" w14:textId="77777777" w:rsidR="00C964C0" w:rsidRDefault="00C964C0" w:rsidP="00BF02C3">
            <w:pPr>
              <w:ind w:firstLine="0"/>
            </w:pPr>
            <w:r>
              <w:t>784 INT8</w:t>
            </w:r>
          </w:p>
        </w:tc>
        <w:tc>
          <w:tcPr>
            <w:tcW w:w="1701" w:type="dxa"/>
            <w:tcMar>
              <w:top w:w="35" w:type="dxa"/>
              <w:left w:w="60" w:type="dxa"/>
              <w:bottom w:w="35" w:type="dxa"/>
              <w:right w:w="60" w:type="dxa"/>
            </w:tcMar>
            <w:vAlign w:val="center"/>
          </w:tcPr>
          <w:p w14:paraId="6AC39BFD" w14:textId="77777777" w:rsidR="00C964C0" w:rsidRDefault="00C964C0" w:rsidP="00BF02C3">
            <w:pPr>
              <w:ind w:firstLine="0"/>
            </w:pPr>
            <w:r>
              <w:t>144 INT8</w:t>
            </w:r>
          </w:p>
        </w:tc>
        <w:tc>
          <w:tcPr>
            <w:tcW w:w="2268" w:type="dxa"/>
            <w:tcMar>
              <w:top w:w="35" w:type="dxa"/>
              <w:left w:w="60" w:type="dxa"/>
              <w:bottom w:w="35" w:type="dxa"/>
              <w:right w:w="60" w:type="dxa"/>
            </w:tcMar>
            <w:vAlign w:val="center"/>
          </w:tcPr>
          <w:p w14:paraId="6D442182" w14:textId="77777777" w:rsidR="00C964C0" w:rsidRDefault="00C964C0" w:rsidP="00BF02C3">
            <w:pPr>
              <w:ind w:firstLine="0"/>
            </w:pPr>
            <w:r>
              <w:t>12,544 INT32</w:t>
            </w:r>
          </w:p>
        </w:tc>
        <w:tc>
          <w:tcPr>
            <w:tcW w:w="2098" w:type="dxa"/>
            <w:tcMar>
              <w:top w:w="35" w:type="dxa"/>
              <w:left w:w="60" w:type="dxa"/>
              <w:bottom w:w="35" w:type="dxa"/>
              <w:right w:w="60" w:type="dxa"/>
            </w:tcMar>
            <w:vAlign w:val="center"/>
          </w:tcPr>
          <w:p w14:paraId="69C667F1" w14:textId="77777777" w:rsidR="00C964C0" w:rsidRDefault="00C964C0" w:rsidP="00BF02C3">
            <w:pPr>
              <w:ind w:firstLine="0"/>
            </w:pPr>
            <w:r>
              <w:t>112,896</w:t>
            </w:r>
          </w:p>
        </w:tc>
      </w:tr>
      <w:tr w:rsidR="00C964C0" w14:paraId="7ECCA82B" w14:textId="77777777" w:rsidTr="00BF02C3">
        <w:trPr>
          <w:cantSplit/>
          <w:jc w:val="center"/>
        </w:trPr>
        <w:tc>
          <w:tcPr>
            <w:tcW w:w="1304" w:type="dxa"/>
            <w:shd w:val="clear" w:color="auto" w:fill="EAF2F7"/>
            <w:tcMar>
              <w:top w:w="35" w:type="dxa"/>
              <w:left w:w="60" w:type="dxa"/>
              <w:bottom w:w="35" w:type="dxa"/>
              <w:right w:w="60" w:type="dxa"/>
            </w:tcMar>
            <w:vAlign w:val="center"/>
          </w:tcPr>
          <w:p w14:paraId="2524312B" w14:textId="77777777" w:rsidR="00C964C0" w:rsidRDefault="00C964C0" w:rsidP="00BF02C3">
            <w:pPr>
              <w:ind w:firstLine="0"/>
            </w:pPr>
            <w:r>
              <w:t>Conv2</w:t>
            </w:r>
          </w:p>
        </w:tc>
        <w:tc>
          <w:tcPr>
            <w:tcW w:w="1701" w:type="dxa"/>
            <w:shd w:val="clear" w:color="auto" w:fill="EAF2F7"/>
            <w:tcMar>
              <w:top w:w="35" w:type="dxa"/>
              <w:left w:w="60" w:type="dxa"/>
              <w:bottom w:w="35" w:type="dxa"/>
              <w:right w:w="60" w:type="dxa"/>
            </w:tcMar>
            <w:vAlign w:val="center"/>
          </w:tcPr>
          <w:p w14:paraId="787F032D" w14:textId="77777777" w:rsidR="00C964C0" w:rsidRDefault="00C964C0" w:rsidP="00BF02C3">
            <w:pPr>
              <w:ind w:firstLine="0"/>
            </w:pPr>
            <w:r>
              <w:t>3,136 INT8</w:t>
            </w:r>
          </w:p>
        </w:tc>
        <w:tc>
          <w:tcPr>
            <w:tcW w:w="1701" w:type="dxa"/>
            <w:shd w:val="clear" w:color="auto" w:fill="EAF2F7"/>
            <w:tcMar>
              <w:top w:w="35" w:type="dxa"/>
              <w:left w:w="60" w:type="dxa"/>
              <w:bottom w:w="35" w:type="dxa"/>
              <w:right w:w="60" w:type="dxa"/>
            </w:tcMar>
            <w:vAlign w:val="center"/>
          </w:tcPr>
          <w:p w14:paraId="3BA9DD45" w14:textId="77777777" w:rsidR="00C964C0" w:rsidRDefault="00C964C0" w:rsidP="00BF02C3">
            <w:pPr>
              <w:ind w:firstLine="0"/>
            </w:pPr>
            <w:r>
              <w:t>4,608 INT8</w:t>
            </w:r>
          </w:p>
        </w:tc>
        <w:tc>
          <w:tcPr>
            <w:tcW w:w="2268" w:type="dxa"/>
            <w:shd w:val="clear" w:color="auto" w:fill="EAF2F7"/>
            <w:tcMar>
              <w:top w:w="35" w:type="dxa"/>
              <w:left w:w="60" w:type="dxa"/>
              <w:bottom w:w="35" w:type="dxa"/>
              <w:right w:w="60" w:type="dxa"/>
            </w:tcMar>
            <w:vAlign w:val="center"/>
          </w:tcPr>
          <w:p w14:paraId="7E9A66B8" w14:textId="77777777" w:rsidR="00C964C0" w:rsidRDefault="00C964C0" w:rsidP="00BF02C3">
            <w:pPr>
              <w:ind w:firstLine="0"/>
            </w:pPr>
            <w:r>
              <w:t>6,272 INT32</w:t>
            </w:r>
          </w:p>
        </w:tc>
        <w:tc>
          <w:tcPr>
            <w:tcW w:w="2098" w:type="dxa"/>
            <w:shd w:val="clear" w:color="auto" w:fill="EAF2F7"/>
            <w:tcMar>
              <w:top w:w="35" w:type="dxa"/>
              <w:left w:w="60" w:type="dxa"/>
              <w:bottom w:w="35" w:type="dxa"/>
              <w:right w:w="60" w:type="dxa"/>
            </w:tcMar>
            <w:vAlign w:val="center"/>
          </w:tcPr>
          <w:p w14:paraId="0463AC11" w14:textId="77777777" w:rsidR="00C964C0" w:rsidRDefault="00C964C0" w:rsidP="00BF02C3">
            <w:pPr>
              <w:ind w:firstLine="0"/>
            </w:pPr>
            <w:r>
              <w:t>903,168</w:t>
            </w:r>
          </w:p>
        </w:tc>
      </w:tr>
    </w:tbl>
    <w:p w14:paraId="0C5C68F8" w14:textId="77777777" w:rsidR="00C964C0" w:rsidRDefault="00C964C0" w:rsidP="00C964C0">
      <w:pPr>
        <w:ind w:firstLine="284"/>
      </w:pPr>
      <w:r>
        <w:t>Convolutions total 1,016,064 MACs (83.4% of the network); Conv2 accounts for 74.2%.</w:t>
      </w:r>
    </w:p>
    <w:p w14:paraId="5033A292" w14:textId="77777777" w:rsidR="00C964C0" w:rsidRDefault="00C964C0" w:rsidP="00C964C0">
      <w:pPr>
        <w:pStyle w:val="SectionHeading"/>
        <w:ind w:firstLine="284"/>
      </w:pPr>
      <w:r>
        <w:t>Principal MMIO Registers — Base 0x4000_0000</w:t>
      </w:r>
    </w:p>
    <w:tbl>
      <w:tblPr>
        <w:tblW w:w="0" w:type="auto"/>
        <w:jc w:val="center"/>
        <w:tblLayout w:type="fixed"/>
        <w:tblLook w:val="04A0" w:firstRow="1" w:lastRow="0" w:firstColumn="1" w:lastColumn="0" w:noHBand="0" w:noVBand="1"/>
      </w:tblPr>
      <w:tblGrid>
        <w:gridCol w:w="1757"/>
        <w:gridCol w:w="2409"/>
        <w:gridCol w:w="4904"/>
      </w:tblGrid>
      <w:tr w:rsidR="00C964C0" w14:paraId="043A9223" w14:textId="77777777" w:rsidTr="00BF02C3">
        <w:trPr>
          <w:cantSplit/>
          <w:jc w:val="center"/>
        </w:trPr>
        <w:tc>
          <w:tcPr>
            <w:tcW w:w="1757" w:type="dxa"/>
            <w:shd w:val="clear" w:color="auto" w:fill="183D60"/>
            <w:tcMar>
              <w:top w:w="35" w:type="dxa"/>
              <w:left w:w="60" w:type="dxa"/>
              <w:bottom w:w="35" w:type="dxa"/>
              <w:right w:w="60" w:type="dxa"/>
            </w:tcMar>
            <w:vAlign w:val="center"/>
          </w:tcPr>
          <w:p w14:paraId="67F0A8E2" w14:textId="77777777" w:rsidR="00C964C0" w:rsidRDefault="00C964C0" w:rsidP="00BF02C3">
            <w:pPr>
              <w:ind w:firstLine="0"/>
            </w:pPr>
            <w:r>
              <w:rPr>
                <w:b/>
                <w:color w:val="FFFFFF"/>
              </w:rPr>
              <w:t>Offset</w:t>
            </w:r>
          </w:p>
        </w:tc>
        <w:tc>
          <w:tcPr>
            <w:tcW w:w="2409" w:type="dxa"/>
            <w:shd w:val="clear" w:color="auto" w:fill="183D60"/>
            <w:tcMar>
              <w:top w:w="35" w:type="dxa"/>
              <w:left w:w="60" w:type="dxa"/>
              <w:bottom w:w="35" w:type="dxa"/>
              <w:right w:w="60" w:type="dxa"/>
            </w:tcMar>
            <w:vAlign w:val="center"/>
          </w:tcPr>
          <w:p w14:paraId="168BCAE2" w14:textId="77777777" w:rsidR="00C964C0" w:rsidRDefault="00C964C0" w:rsidP="00BF02C3">
            <w:pPr>
              <w:ind w:firstLine="0"/>
            </w:pPr>
            <w:r>
              <w:rPr>
                <w:b/>
                <w:color w:val="FFFFFF"/>
              </w:rPr>
              <w:t>Register(s)</w:t>
            </w:r>
          </w:p>
        </w:tc>
        <w:tc>
          <w:tcPr>
            <w:tcW w:w="4904" w:type="dxa"/>
            <w:shd w:val="clear" w:color="auto" w:fill="183D60"/>
            <w:tcMar>
              <w:top w:w="35" w:type="dxa"/>
              <w:left w:w="60" w:type="dxa"/>
              <w:bottom w:w="35" w:type="dxa"/>
              <w:right w:w="60" w:type="dxa"/>
            </w:tcMar>
            <w:vAlign w:val="center"/>
          </w:tcPr>
          <w:p w14:paraId="0BF2FF58" w14:textId="77777777" w:rsidR="00C964C0" w:rsidRDefault="00C964C0" w:rsidP="00BF02C3">
            <w:r>
              <w:rPr>
                <w:b/>
                <w:color w:val="FFFFFF"/>
              </w:rPr>
              <w:t>Purpose</w:t>
            </w:r>
          </w:p>
        </w:tc>
      </w:tr>
      <w:tr w:rsidR="00C964C0" w14:paraId="61772D54" w14:textId="77777777" w:rsidTr="00BF02C3">
        <w:trPr>
          <w:cantSplit/>
          <w:jc w:val="center"/>
        </w:trPr>
        <w:tc>
          <w:tcPr>
            <w:tcW w:w="1757" w:type="dxa"/>
            <w:tcMar>
              <w:top w:w="35" w:type="dxa"/>
              <w:left w:w="60" w:type="dxa"/>
              <w:bottom w:w="35" w:type="dxa"/>
              <w:right w:w="60" w:type="dxa"/>
            </w:tcMar>
            <w:vAlign w:val="center"/>
          </w:tcPr>
          <w:p w14:paraId="560500E9" w14:textId="77777777" w:rsidR="00C964C0" w:rsidRDefault="00C964C0" w:rsidP="00BF02C3">
            <w:pPr>
              <w:ind w:firstLine="0"/>
            </w:pPr>
            <w:r>
              <w:t>0x00 / 0x04</w:t>
            </w:r>
          </w:p>
        </w:tc>
        <w:tc>
          <w:tcPr>
            <w:tcW w:w="2409" w:type="dxa"/>
            <w:tcMar>
              <w:top w:w="35" w:type="dxa"/>
              <w:left w:w="60" w:type="dxa"/>
              <w:bottom w:w="35" w:type="dxa"/>
              <w:right w:w="60" w:type="dxa"/>
            </w:tcMar>
            <w:vAlign w:val="center"/>
          </w:tcPr>
          <w:p w14:paraId="1900CD54" w14:textId="77777777" w:rsidR="00C964C0" w:rsidRDefault="00C964C0" w:rsidP="00BF02C3">
            <w:pPr>
              <w:ind w:firstLine="0"/>
            </w:pPr>
            <w:r>
              <w:t>CTRL / STATUS</w:t>
            </w:r>
          </w:p>
        </w:tc>
        <w:tc>
          <w:tcPr>
            <w:tcW w:w="4904" w:type="dxa"/>
            <w:tcMar>
              <w:top w:w="35" w:type="dxa"/>
              <w:left w:w="60" w:type="dxa"/>
              <w:bottom w:w="35" w:type="dxa"/>
              <w:right w:w="60" w:type="dxa"/>
            </w:tcMar>
            <w:vAlign w:val="center"/>
          </w:tcPr>
          <w:p w14:paraId="4ED1CB75" w14:textId="77777777" w:rsidR="00C964C0" w:rsidRDefault="00C964C0" w:rsidP="00BF02C3">
            <w:pPr>
              <w:ind w:firstLine="0"/>
            </w:pPr>
            <w:r>
              <w:t>START, CLEAR; BUSY, DONE, ERROR.</w:t>
            </w:r>
          </w:p>
        </w:tc>
      </w:tr>
      <w:tr w:rsidR="00C964C0" w14:paraId="5C878A94" w14:textId="77777777" w:rsidTr="00BF02C3">
        <w:trPr>
          <w:cantSplit/>
          <w:jc w:val="center"/>
        </w:trPr>
        <w:tc>
          <w:tcPr>
            <w:tcW w:w="1757" w:type="dxa"/>
            <w:shd w:val="clear" w:color="auto" w:fill="EAF2F7"/>
            <w:tcMar>
              <w:top w:w="35" w:type="dxa"/>
              <w:left w:w="60" w:type="dxa"/>
              <w:bottom w:w="35" w:type="dxa"/>
              <w:right w:w="60" w:type="dxa"/>
            </w:tcMar>
            <w:vAlign w:val="center"/>
          </w:tcPr>
          <w:p w14:paraId="3412E9F3" w14:textId="77777777" w:rsidR="00C964C0" w:rsidRDefault="00C964C0" w:rsidP="00BF02C3">
            <w:pPr>
              <w:ind w:firstLine="0"/>
            </w:pPr>
            <w:r>
              <w:t>0x08–0x24</w:t>
            </w:r>
          </w:p>
        </w:tc>
        <w:tc>
          <w:tcPr>
            <w:tcW w:w="2409" w:type="dxa"/>
            <w:shd w:val="clear" w:color="auto" w:fill="EAF2F7"/>
            <w:tcMar>
              <w:top w:w="35" w:type="dxa"/>
              <w:left w:w="60" w:type="dxa"/>
              <w:bottom w:w="35" w:type="dxa"/>
              <w:right w:w="60" w:type="dxa"/>
            </w:tcMar>
            <w:vAlign w:val="center"/>
          </w:tcPr>
          <w:p w14:paraId="54A5E179" w14:textId="77777777" w:rsidR="00C964C0" w:rsidRDefault="00C964C0" w:rsidP="00BF02C3">
            <w:pPr>
              <w:ind w:firstLine="0"/>
            </w:pPr>
            <w:r>
              <w:t>CONFIG</w:t>
            </w:r>
          </w:p>
        </w:tc>
        <w:tc>
          <w:tcPr>
            <w:tcW w:w="4904" w:type="dxa"/>
            <w:shd w:val="clear" w:color="auto" w:fill="EAF2F7"/>
            <w:tcMar>
              <w:top w:w="35" w:type="dxa"/>
              <w:left w:w="60" w:type="dxa"/>
              <w:bottom w:w="35" w:type="dxa"/>
              <w:right w:w="60" w:type="dxa"/>
            </w:tcMar>
            <w:vAlign w:val="center"/>
          </w:tcPr>
          <w:p w14:paraId="7AC7C2C2" w14:textId="77777777" w:rsidR="00C964C0" w:rsidRDefault="00C964C0" w:rsidP="00BF02C3">
            <w:pPr>
              <w:ind w:firstLine="0"/>
            </w:pPr>
            <w:r>
              <w:t>H, W, Cin, Cout, K, S, P, ReLU.</w:t>
            </w:r>
          </w:p>
        </w:tc>
      </w:tr>
      <w:tr w:rsidR="00C964C0" w14:paraId="3B0CECA0" w14:textId="77777777" w:rsidTr="00BF02C3">
        <w:trPr>
          <w:cantSplit/>
          <w:jc w:val="center"/>
        </w:trPr>
        <w:tc>
          <w:tcPr>
            <w:tcW w:w="1757" w:type="dxa"/>
            <w:tcMar>
              <w:top w:w="35" w:type="dxa"/>
              <w:left w:w="60" w:type="dxa"/>
              <w:bottom w:w="35" w:type="dxa"/>
              <w:right w:w="60" w:type="dxa"/>
            </w:tcMar>
            <w:vAlign w:val="center"/>
          </w:tcPr>
          <w:p w14:paraId="56DC4494" w14:textId="77777777" w:rsidR="00C964C0" w:rsidRDefault="00C964C0" w:rsidP="00BF02C3">
            <w:pPr>
              <w:ind w:firstLine="0"/>
            </w:pPr>
            <w:r>
              <w:t>0x30 / 0x34</w:t>
            </w:r>
          </w:p>
        </w:tc>
        <w:tc>
          <w:tcPr>
            <w:tcW w:w="2409" w:type="dxa"/>
            <w:tcMar>
              <w:top w:w="35" w:type="dxa"/>
              <w:left w:w="60" w:type="dxa"/>
              <w:bottom w:w="35" w:type="dxa"/>
              <w:right w:w="60" w:type="dxa"/>
            </w:tcMar>
            <w:vAlign w:val="center"/>
          </w:tcPr>
          <w:p w14:paraId="5B3FC26C" w14:textId="77777777" w:rsidR="00C964C0" w:rsidRDefault="00C964C0" w:rsidP="00BF02C3">
            <w:pPr>
              <w:ind w:firstLine="0"/>
            </w:pPr>
            <w:r>
              <w:t>INPUT / WEIGHT</w:t>
            </w:r>
          </w:p>
        </w:tc>
        <w:tc>
          <w:tcPr>
            <w:tcW w:w="4904" w:type="dxa"/>
            <w:tcMar>
              <w:top w:w="35" w:type="dxa"/>
              <w:left w:w="60" w:type="dxa"/>
              <w:bottom w:w="35" w:type="dxa"/>
              <w:right w:w="60" w:type="dxa"/>
            </w:tcMar>
            <w:vAlign w:val="center"/>
          </w:tcPr>
          <w:p w14:paraId="38128F36" w14:textId="77777777" w:rsidR="00C964C0" w:rsidRDefault="00C964C0" w:rsidP="00BF02C3">
            <w:pPr>
              <w:ind w:firstLine="0"/>
            </w:pPr>
            <w:r>
              <w:t>Write four packed signed INT8 values.</w:t>
            </w:r>
          </w:p>
        </w:tc>
      </w:tr>
      <w:tr w:rsidR="00C964C0" w14:paraId="1967582F" w14:textId="77777777" w:rsidTr="00BF02C3">
        <w:trPr>
          <w:cantSplit/>
          <w:jc w:val="center"/>
        </w:trPr>
        <w:tc>
          <w:tcPr>
            <w:tcW w:w="1757" w:type="dxa"/>
            <w:shd w:val="clear" w:color="auto" w:fill="EAF2F7"/>
            <w:tcMar>
              <w:top w:w="35" w:type="dxa"/>
              <w:left w:w="60" w:type="dxa"/>
              <w:bottom w:w="35" w:type="dxa"/>
              <w:right w:w="60" w:type="dxa"/>
            </w:tcMar>
            <w:vAlign w:val="center"/>
          </w:tcPr>
          <w:p w14:paraId="79DE8013" w14:textId="77777777" w:rsidR="00C964C0" w:rsidRDefault="00C964C0" w:rsidP="00BF02C3">
            <w:pPr>
              <w:ind w:firstLine="0"/>
            </w:pPr>
            <w:r>
              <w:t>0x38 / 0x44</w:t>
            </w:r>
          </w:p>
        </w:tc>
        <w:tc>
          <w:tcPr>
            <w:tcW w:w="2409" w:type="dxa"/>
            <w:shd w:val="clear" w:color="auto" w:fill="EAF2F7"/>
            <w:tcMar>
              <w:top w:w="35" w:type="dxa"/>
              <w:left w:w="60" w:type="dxa"/>
              <w:bottom w:w="35" w:type="dxa"/>
              <w:right w:w="60" w:type="dxa"/>
            </w:tcMar>
            <w:vAlign w:val="center"/>
          </w:tcPr>
          <w:p w14:paraId="67E463D1" w14:textId="77777777" w:rsidR="00C964C0" w:rsidRDefault="00C964C0" w:rsidP="00BF02C3">
            <w:pPr>
              <w:ind w:firstLine="0"/>
            </w:pPr>
            <w:r>
              <w:t>OUTPUT / COUNT</w:t>
            </w:r>
          </w:p>
        </w:tc>
        <w:tc>
          <w:tcPr>
            <w:tcW w:w="4904" w:type="dxa"/>
            <w:shd w:val="clear" w:color="auto" w:fill="EAF2F7"/>
            <w:tcMar>
              <w:top w:w="35" w:type="dxa"/>
              <w:left w:w="60" w:type="dxa"/>
              <w:bottom w:w="35" w:type="dxa"/>
              <w:right w:w="60" w:type="dxa"/>
            </w:tcMar>
            <w:vAlign w:val="center"/>
          </w:tcPr>
          <w:p w14:paraId="3FD64023" w14:textId="77777777" w:rsidR="00C964C0" w:rsidRDefault="00C964C0" w:rsidP="00BF02C3">
            <w:pPr>
              <w:ind w:firstLine="0"/>
            </w:pPr>
            <w:r>
              <w:t>Read INT32 result and output count.</w:t>
            </w:r>
          </w:p>
        </w:tc>
      </w:tr>
      <w:tr w:rsidR="00C964C0" w14:paraId="79F087C8" w14:textId="77777777" w:rsidTr="00BF02C3">
        <w:trPr>
          <w:cantSplit/>
          <w:jc w:val="center"/>
        </w:trPr>
        <w:tc>
          <w:tcPr>
            <w:tcW w:w="1757" w:type="dxa"/>
            <w:tcMar>
              <w:top w:w="35" w:type="dxa"/>
              <w:left w:w="60" w:type="dxa"/>
              <w:bottom w:w="35" w:type="dxa"/>
              <w:right w:w="60" w:type="dxa"/>
            </w:tcMar>
            <w:vAlign w:val="center"/>
          </w:tcPr>
          <w:p w14:paraId="2CAEB1E8" w14:textId="77777777" w:rsidR="00C964C0" w:rsidRDefault="00C964C0" w:rsidP="00BF02C3">
            <w:pPr>
              <w:ind w:firstLine="0"/>
            </w:pPr>
            <w:r>
              <w:t>0x48</w:t>
            </w:r>
          </w:p>
        </w:tc>
        <w:tc>
          <w:tcPr>
            <w:tcW w:w="2409" w:type="dxa"/>
            <w:tcMar>
              <w:top w:w="35" w:type="dxa"/>
              <w:left w:w="60" w:type="dxa"/>
              <w:bottom w:w="35" w:type="dxa"/>
              <w:right w:w="60" w:type="dxa"/>
            </w:tcMar>
            <w:vAlign w:val="center"/>
          </w:tcPr>
          <w:p w14:paraId="44EBD8EA" w14:textId="77777777" w:rsidR="00C964C0" w:rsidRDefault="00C964C0" w:rsidP="00BF02C3">
            <w:pPr>
              <w:ind w:firstLine="0"/>
            </w:pPr>
            <w:r>
              <w:t>ERROR_CODE</w:t>
            </w:r>
          </w:p>
        </w:tc>
        <w:tc>
          <w:tcPr>
            <w:tcW w:w="4904" w:type="dxa"/>
            <w:tcMar>
              <w:top w:w="35" w:type="dxa"/>
              <w:left w:w="60" w:type="dxa"/>
              <w:bottom w:w="35" w:type="dxa"/>
              <w:right w:w="60" w:type="dxa"/>
            </w:tcMar>
            <w:vAlign w:val="center"/>
          </w:tcPr>
          <w:p w14:paraId="26ED555D" w14:textId="77777777" w:rsidR="00C964C0" w:rsidRDefault="00C964C0" w:rsidP="00BF02C3">
            <w:pPr>
              <w:ind w:firstLine="0"/>
            </w:pPr>
            <w:r>
              <w:t>Diagnose configuration/data/capacity faults.</w:t>
            </w:r>
          </w:p>
        </w:tc>
      </w:tr>
    </w:tbl>
    <w:p w14:paraId="1B95E9F0" w14:textId="77777777" w:rsidR="00C964C0" w:rsidRDefault="00C964C0" w:rsidP="00C964C0">
      <w:pPr>
        <w:pStyle w:val="SectionHeading"/>
      </w:pPr>
      <w:r>
        <w:lastRenderedPageBreak/>
        <w:t>3. Verification, FPGA Results and Assessment</w:t>
      </w:r>
    </w:p>
    <w:p w14:paraId="613C4D6A" w14:textId="77777777" w:rsidR="00C964C0" w:rsidRDefault="00C964C0" w:rsidP="00C964C0">
      <w:pPr>
        <w:ind w:firstLine="284"/>
      </w:pPr>
      <w:r>
        <w:rPr>
          <w:noProof/>
        </w:rPr>
        <w:drawing>
          <wp:anchor distT="0" distB="0" distL="114300" distR="114300" simplePos="0" relativeHeight="251662336" behindDoc="0" locked="0" layoutInCell="1" allowOverlap="1" wp14:anchorId="3BA95E8D" wp14:editId="6B9D1F90">
            <wp:simplePos x="0" y="0"/>
            <wp:positionH relativeFrom="margin">
              <wp:align>center</wp:align>
            </wp:positionH>
            <wp:positionV relativeFrom="paragraph">
              <wp:posOffset>1073472</wp:posOffset>
            </wp:positionV>
            <wp:extent cx="5202000" cy="2601000"/>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02000" cy="2601000"/>
                    </a:xfrm>
                    <a:prstGeom prst="rect">
                      <a:avLst/>
                    </a:prstGeom>
                  </pic:spPr>
                </pic:pic>
              </a:graphicData>
            </a:graphic>
          </wp:anchor>
        </w:drawing>
      </w:r>
      <w:r>
        <w:t>Verification combines RTL tensor comparisons with an INT32 golden model, firmware-C end-to-end simulation with an SDHC model, and synthesis/place-and-route of the complete SoC on GW2AR-18. The exported integer pipeline classified 98 of 100 images correctly; end-to-end regression checks prediction and confidence through Result MMIO.</w:t>
      </w:r>
    </w:p>
    <w:p w14:paraId="6172C24F" w14:textId="77777777" w:rsidR="00C964C0" w:rsidRPr="00C964C0" w:rsidRDefault="00C964C0" w:rsidP="00C964C0">
      <w:pPr>
        <w:pStyle w:val="FigureCaption"/>
        <w:jc w:val="center"/>
        <w:rPr>
          <w:szCs w:val="26"/>
        </w:rPr>
      </w:pPr>
      <w:r w:rsidRPr="00C964C0">
        <w:rPr>
          <w:szCs w:val="26"/>
        </w:rPr>
        <w:t>Figure 3.2. Total SoC resource utilization after place-and-route.</w:t>
      </w:r>
    </w:p>
    <w:p w14:paraId="0A9532A2" w14:textId="77777777" w:rsidR="00C964C0" w:rsidRDefault="00C964C0" w:rsidP="00C964C0">
      <w:pPr>
        <w:pStyle w:val="SectionHeading"/>
        <w:ind w:firstLine="284"/>
      </w:pPr>
      <w:r>
        <w:t>Post-P&amp;R Resource Utilization</w:t>
      </w:r>
    </w:p>
    <w:tbl>
      <w:tblPr>
        <w:tblW w:w="0" w:type="auto"/>
        <w:jc w:val="center"/>
        <w:tblLayout w:type="fixed"/>
        <w:tblLook w:val="04A0" w:firstRow="1" w:lastRow="0" w:firstColumn="1" w:lastColumn="0" w:noHBand="0" w:noVBand="1"/>
      </w:tblPr>
      <w:tblGrid>
        <w:gridCol w:w="1928"/>
        <w:gridCol w:w="4649"/>
        <w:gridCol w:w="2494"/>
      </w:tblGrid>
      <w:tr w:rsidR="00C964C0" w14:paraId="1A546B37" w14:textId="77777777" w:rsidTr="00BF02C3">
        <w:trPr>
          <w:cantSplit/>
          <w:jc w:val="center"/>
        </w:trPr>
        <w:tc>
          <w:tcPr>
            <w:tcW w:w="1928" w:type="dxa"/>
            <w:shd w:val="clear" w:color="auto" w:fill="183D60"/>
            <w:tcMar>
              <w:top w:w="35" w:type="dxa"/>
              <w:left w:w="60" w:type="dxa"/>
              <w:bottom w:w="35" w:type="dxa"/>
              <w:right w:w="60" w:type="dxa"/>
            </w:tcMar>
            <w:vAlign w:val="center"/>
          </w:tcPr>
          <w:p w14:paraId="18C433D7" w14:textId="77777777" w:rsidR="00C964C0" w:rsidRDefault="00C964C0" w:rsidP="00BF02C3">
            <w:pPr>
              <w:ind w:firstLine="0"/>
            </w:pPr>
            <w:r>
              <w:rPr>
                <w:b/>
                <w:color w:val="FFFFFF"/>
              </w:rPr>
              <w:t>Resource</w:t>
            </w:r>
          </w:p>
        </w:tc>
        <w:tc>
          <w:tcPr>
            <w:tcW w:w="4649" w:type="dxa"/>
            <w:shd w:val="clear" w:color="auto" w:fill="183D60"/>
            <w:tcMar>
              <w:top w:w="35" w:type="dxa"/>
              <w:left w:w="60" w:type="dxa"/>
              <w:bottom w:w="35" w:type="dxa"/>
              <w:right w:w="60" w:type="dxa"/>
            </w:tcMar>
            <w:vAlign w:val="center"/>
          </w:tcPr>
          <w:p w14:paraId="3A05816B" w14:textId="77777777" w:rsidR="00C964C0" w:rsidRDefault="00C964C0" w:rsidP="00BF02C3">
            <w:pPr>
              <w:ind w:firstLine="0"/>
            </w:pPr>
            <w:r>
              <w:rPr>
                <w:b/>
                <w:color w:val="FFFFFF"/>
              </w:rPr>
              <w:t>Reported use</w:t>
            </w:r>
          </w:p>
        </w:tc>
        <w:tc>
          <w:tcPr>
            <w:tcW w:w="2494" w:type="dxa"/>
            <w:shd w:val="clear" w:color="auto" w:fill="183D60"/>
            <w:tcMar>
              <w:top w:w="35" w:type="dxa"/>
              <w:left w:w="60" w:type="dxa"/>
              <w:bottom w:w="35" w:type="dxa"/>
              <w:right w:w="60" w:type="dxa"/>
            </w:tcMar>
            <w:vAlign w:val="center"/>
          </w:tcPr>
          <w:p w14:paraId="0042B633" w14:textId="77777777" w:rsidR="00C964C0" w:rsidRDefault="00C964C0" w:rsidP="00BF02C3">
            <w:pPr>
              <w:ind w:firstLine="0"/>
            </w:pPr>
            <w:r>
              <w:rPr>
                <w:b/>
                <w:color w:val="FFFFFF"/>
              </w:rPr>
              <w:t>Utilization</w:t>
            </w:r>
          </w:p>
        </w:tc>
      </w:tr>
      <w:tr w:rsidR="00C964C0" w14:paraId="52286FE1" w14:textId="77777777" w:rsidTr="00BF02C3">
        <w:trPr>
          <w:cantSplit/>
          <w:jc w:val="center"/>
        </w:trPr>
        <w:tc>
          <w:tcPr>
            <w:tcW w:w="1928" w:type="dxa"/>
            <w:tcMar>
              <w:top w:w="35" w:type="dxa"/>
              <w:left w:w="60" w:type="dxa"/>
              <w:bottom w:w="35" w:type="dxa"/>
              <w:right w:w="60" w:type="dxa"/>
            </w:tcMar>
            <w:vAlign w:val="center"/>
          </w:tcPr>
          <w:p w14:paraId="33A1E8A9" w14:textId="77777777" w:rsidR="00C964C0" w:rsidRDefault="00C964C0" w:rsidP="00BF02C3">
            <w:pPr>
              <w:ind w:firstLine="0"/>
            </w:pPr>
            <w:r>
              <w:t>Logic</w:t>
            </w:r>
          </w:p>
        </w:tc>
        <w:tc>
          <w:tcPr>
            <w:tcW w:w="4649" w:type="dxa"/>
            <w:tcMar>
              <w:top w:w="35" w:type="dxa"/>
              <w:left w:w="60" w:type="dxa"/>
              <w:bottom w:w="35" w:type="dxa"/>
              <w:right w:w="60" w:type="dxa"/>
            </w:tcMar>
            <w:vAlign w:val="center"/>
          </w:tcPr>
          <w:p w14:paraId="65676EC5" w14:textId="77777777" w:rsidR="00C964C0" w:rsidRDefault="00C964C0" w:rsidP="00BF02C3">
            <w:pPr>
              <w:ind w:firstLine="0"/>
            </w:pPr>
            <w:r>
              <w:t>15,715 / 20,736</w:t>
            </w:r>
          </w:p>
        </w:tc>
        <w:tc>
          <w:tcPr>
            <w:tcW w:w="2494" w:type="dxa"/>
            <w:tcMar>
              <w:top w:w="35" w:type="dxa"/>
              <w:left w:w="60" w:type="dxa"/>
              <w:bottom w:w="35" w:type="dxa"/>
              <w:right w:w="60" w:type="dxa"/>
            </w:tcMar>
            <w:vAlign w:val="center"/>
          </w:tcPr>
          <w:p w14:paraId="4C1163A4" w14:textId="77777777" w:rsidR="00C964C0" w:rsidRDefault="00C964C0" w:rsidP="00BF02C3">
            <w:pPr>
              <w:ind w:firstLine="0"/>
            </w:pPr>
            <w:r>
              <w:t>76%</w:t>
            </w:r>
          </w:p>
        </w:tc>
      </w:tr>
      <w:tr w:rsidR="00C964C0" w14:paraId="34BBCE41" w14:textId="77777777" w:rsidTr="00BF02C3">
        <w:trPr>
          <w:cantSplit/>
          <w:jc w:val="center"/>
        </w:trPr>
        <w:tc>
          <w:tcPr>
            <w:tcW w:w="1928" w:type="dxa"/>
            <w:shd w:val="clear" w:color="auto" w:fill="EAF2F7"/>
            <w:tcMar>
              <w:top w:w="35" w:type="dxa"/>
              <w:left w:w="60" w:type="dxa"/>
              <w:bottom w:w="35" w:type="dxa"/>
              <w:right w:w="60" w:type="dxa"/>
            </w:tcMar>
            <w:vAlign w:val="center"/>
          </w:tcPr>
          <w:p w14:paraId="7458FAC1" w14:textId="77777777" w:rsidR="00C964C0" w:rsidRDefault="00C964C0" w:rsidP="00BF02C3">
            <w:pPr>
              <w:ind w:firstLine="0"/>
            </w:pPr>
            <w:r>
              <w:t>Registers</w:t>
            </w:r>
          </w:p>
        </w:tc>
        <w:tc>
          <w:tcPr>
            <w:tcW w:w="4649" w:type="dxa"/>
            <w:shd w:val="clear" w:color="auto" w:fill="EAF2F7"/>
            <w:tcMar>
              <w:top w:w="35" w:type="dxa"/>
              <w:left w:w="60" w:type="dxa"/>
              <w:bottom w:w="35" w:type="dxa"/>
              <w:right w:w="60" w:type="dxa"/>
            </w:tcMar>
            <w:vAlign w:val="center"/>
          </w:tcPr>
          <w:p w14:paraId="1498AD29" w14:textId="77777777" w:rsidR="00C964C0" w:rsidRDefault="00C964C0" w:rsidP="00BF02C3">
            <w:pPr>
              <w:ind w:firstLine="0"/>
            </w:pPr>
            <w:r>
              <w:t>3,264 / 15,750</w:t>
            </w:r>
          </w:p>
        </w:tc>
        <w:tc>
          <w:tcPr>
            <w:tcW w:w="2494" w:type="dxa"/>
            <w:shd w:val="clear" w:color="auto" w:fill="EAF2F7"/>
            <w:tcMar>
              <w:top w:w="35" w:type="dxa"/>
              <w:left w:w="60" w:type="dxa"/>
              <w:bottom w:w="35" w:type="dxa"/>
              <w:right w:w="60" w:type="dxa"/>
            </w:tcMar>
            <w:vAlign w:val="center"/>
          </w:tcPr>
          <w:p w14:paraId="4037B8DD" w14:textId="77777777" w:rsidR="00C964C0" w:rsidRDefault="00C964C0" w:rsidP="00BF02C3">
            <w:pPr>
              <w:ind w:firstLine="0"/>
            </w:pPr>
            <w:r>
              <w:t>21%</w:t>
            </w:r>
          </w:p>
        </w:tc>
      </w:tr>
      <w:tr w:rsidR="00C964C0" w14:paraId="2CB11099" w14:textId="77777777" w:rsidTr="00BF02C3">
        <w:trPr>
          <w:cantSplit/>
          <w:jc w:val="center"/>
        </w:trPr>
        <w:tc>
          <w:tcPr>
            <w:tcW w:w="1928" w:type="dxa"/>
            <w:tcMar>
              <w:top w:w="35" w:type="dxa"/>
              <w:left w:w="60" w:type="dxa"/>
              <w:bottom w:w="35" w:type="dxa"/>
              <w:right w:w="60" w:type="dxa"/>
            </w:tcMar>
            <w:vAlign w:val="center"/>
          </w:tcPr>
          <w:p w14:paraId="23E45088" w14:textId="77777777" w:rsidR="00C964C0" w:rsidRDefault="00C964C0" w:rsidP="00BF02C3">
            <w:pPr>
              <w:ind w:firstLine="0"/>
            </w:pPr>
            <w:r>
              <w:t>CLS</w:t>
            </w:r>
          </w:p>
        </w:tc>
        <w:tc>
          <w:tcPr>
            <w:tcW w:w="4649" w:type="dxa"/>
            <w:tcMar>
              <w:top w:w="35" w:type="dxa"/>
              <w:left w:w="60" w:type="dxa"/>
              <w:bottom w:w="35" w:type="dxa"/>
              <w:right w:w="60" w:type="dxa"/>
            </w:tcMar>
            <w:vAlign w:val="center"/>
          </w:tcPr>
          <w:p w14:paraId="08F23EBC" w14:textId="77777777" w:rsidR="00C964C0" w:rsidRDefault="00C964C0" w:rsidP="00BF02C3">
            <w:pPr>
              <w:ind w:firstLine="0"/>
            </w:pPr>
            <w:r>
              <w:t>Not reported as a count</w:t>
            </w:r>
          </w:p>
        </w:tc>
        <w:tc>
          <w:tcPr>
            <w:tcW w:w="2494" w:type="dxa"/>
            <w:tcMar>
              <w:top w:w="35" w:type="dxa"/>
              <w:left w:w="60" w:type="dxa"/>
              <w:bottom w:w="35" w:type="dxa"/>
              <w:right w:w="60" w:type="dxa"/>
            </w:tcMar>
            <w:vAlign w:val="center"/>
          </w:tcPr>
          <w:p w14:paraId="505D7728" w14:textId="77777777" w:rsidR="00C964C0" w:rsidRDefault="00C964C0" w:rsidP="00BF02C3">
            <w:pPr>
              <w:ind w:firstLine="0"/>
            </w:pPr>
            <w:r>
              <w:t>86%</w:t>
            </w:r>
          </w:p>
        </w:tc>
      </w:tr>
      <w:tr w:rsidR="00C964C0" w14:paraId="69D1379A" w14:textId="77777777" w:rsidTr="00BF02C3">
        <w:trPr>
          <w:cantSplit/>
          <w:jc w:val="center"/>
        </w:trPr>
        <w:tc>
          <w:tcPr>
            <w:tcW w:w="1928" w:type="dxa"/>
            <w:shd w:val="clear" w:color="auto" w:fill="EAF2F7"/>
            <w:tcMar>
              <w:top w:w="35" w:type="dxa"/>
              <w:left w:w="60" w:type="dxa"/>
              <w:bottom w:w="35" w:type="dxa"/>
              <w:right w:w="60" w:type="dxa"/>
            </w:tcMar>
            <w:vAlign w:val="center"/>
          </w:tcPr>
          <w:p w14:paraId="1FD699F9" w14:textId="77777777" w:rsidR="00C964C0" w:rsidRDefault="00C964C0" w:rsidP="00BF02C3">
            <w:pPr>
              <w:ind w:firstLine="0"/>
            </w:pPr>
            <w:r>
              <w:t>BSRAM</w:t>
            </w:r>
          </w:p>
        </w:tc>
        <w:tc>
          <w:tcPr>
            <w:tcW w:w="4649" w:type="dxa"/>
            <w:shd w:val="clear" w:color="auto" w:fill="EAF2F7"/>
            <w:tcMar>
              <w:top w:w="35" w:type="dxa"/>
              <w:left w:w="60" w:type="dxa"/>
              <w:bottom w:w="35" w:type="dxa"/>
              <w:right w:w="60" w:type="dxa"/>
            </w:tcMar>
            <w:vAlign w:val="center"/>
          </w:tcPr>
          <w:p w14:paraId="06DD9783" w14:textId="77777777" w:rsidR="00C964C0" w:rsidRDefault="00C964C0" w:rsidP="00BF02C3">
            <w:pPr>
              <w:ind w:firstLine="0"/>
            </w:pPr>
            <w:r>
              <w:t>46 / 46</w:t>
            </w:r>
          </w:p>
        </w:tc>
        <w:tc>
          <w:tcPr>
            <w:tcW w:w="2494" w:type="dxa"/>
            <w:shd w:val="clear" w:color="auto" w:fill="EAF2F7"/>
            <w:tcMar>
              <w:top w:w="35" w:type="dxa"/>
              <w:left w:w="60" w:type="dxa"/>
              <w:bottom w:w="35" w:type="dxa"/>
              <w:right w:w="60" w:type="dxa"/>
            </w:tcMar>
            <w:vAlign w:val="center"/>
          </w:tcPr>
          <w:p w14:paraId="7E0A3CF3" w14:textId="77777777" w:rsidR="00C964C0" w:rsidRDefault="00C964C0" w:rsidP="00BF02C3">
            <w:pPr>
              <w:ind w:firstLine="0"/>
            </w:pPr>
            <w:r>
              <w:t>100%</w:t>
            </w:r>
          </w:p>
        </w:tc>
      </w:tr>
      <w:tr w:rsidR="00C964C0" w14:paraId="2FF2850F" w14:textId="77777777" w:rsidTr="00BF02C3">
        <w:trPr>
          <w:cantSplit/>
          <w:jc w:val="center"/>
        </w:trPr>
        <w:tc>
          <w:tcPr>
            <w:tcW w:w="1928" w:type="dxa"/>
            <w:tcMar>
              <w:top w:w="35" w:type="dxa"/>
              <w:left w:w="60" w:type="dxa"/>
              <w:bottom w:w="35" w:type="dxa"/>
              <w:right w:w="60" w:type="dxa"/>
            </w:tcMar>
            <w:vAlign w:val="center"/>
          </w:tcPr>
          <w:p w14:paraId="1A4EFC91" w14:textId="77777777" w:rsidR="00C964C0" w:rsidRDefault="00C964C0" w:rsidP="00BF02C3">
            <w:pPr>
              <w:ind w:firstLine="0"/>
            </w:pPr>
            <w:r>
              <w:t>DSP</w:t>
            </w:r>
          </w:p>
        </w:tc>
        <w:tc>
          <w:tcPr>
            <w:tcW w:w="4649" w:type="dxa"/>
            <w:tcMar>
              <w:top w:w="35" w:type="dxa"/>
              <w:left w:w="60" w:type="dxa"/>
              <w:bottom w:w="35" w:type="dxa"/>
              <w:right w:w="60" w:type="dxa"/>
            </w:tcMar>
            <w:vAlign w:val="center"/>
          </w:tcPr>
          <w:p w14:paraId="633C168C" w14:textId="77777777" w:rsidR="00C964C0" w:rsidRDefault="00C964C0" w:rsidP="00BF02C3">
            <w:pPr>
              <w:ind w:firstLine="0"/>
            </w:pPr>
            <w:r>
              <w:t>22 / 24</w:t>
            </w:r>
          </w:p>
        </w:tc>
        <w:tc>
          <w:tcPr>
            <w:tcW w:w="2494" w:type="dxa"/>
            <w:tcMar>
              <w:top w:w="35" w:type="dxa"/>
              <w:left w:w="60" w:type="dxa"/>
              <w:bottom w:w="35" w:type="dxa"/>
              <w:right w:w="60" w:type="dxa"/>
            </w:tcMar>
            <w:vAlign w:val="center"/>
          </w:tcPr>
          <w:p w14:paraId="1339EAD4" w14:textId="77777777" w:rsidR="00C964C0" w:rsidRDefault="00C964C0" w:rsidP="00BF02C3">
            <w:pPr>
              <w:ind w:firstLine="0"/>
            </w:pPr>
            <w:r>
              <w:t>92%</w:t>
            </w:r>
          </w:p>
        </w:tc>
      </w:tr>
    </w:tbl>
    <w:p w14:paraId="05E75337" w14:textId="77777777" w:rsidR="00C964C0" w:rsidRDefault="00C964C0" w:rsidP="00C964C0">
      <w:pPr>
        <w:pStyle w:val="SectionHeading"/>
        <w:ind w:firstLine="284"/>
        <w:jc w:val="both"/>
      </w:pPr>
      <w:r>
        <w:t>Timing, Limitations and Conclusion</w:t>
      </w:r>
    </w:p>
    <w:p w14:paraId="16701264" w14:textId="77777777" w:rsidR="00C964C0" w:rsidRDefault="00C964C0" w:rsidP="00C964C0">
      <w:r>
        <w:t>System, SoC and pixel clocks are 27, 5.4 and 27 MHz; reported Fmax values are 137.825, 6.617 and 33.803 MHz. Setup timing passes, but 15 hold endpoints remain, mostly across soc_clk–sys_clk. BSRAM (100%) and DSP (92%) constrain expansion. Priorities are CDC synchronization, repeated timing analysis and on-board latency/PE-utilization measurements. The RTL accelerator demonstrates INT8 convolution offload integrated with RISC-V, microSD and HDMI, pending timing closure.</w:t>
      </w:r>
    </w:p>
    <w:sectPr w:rsidR="00C964C0" w:rsidSect="00C964C0">
      <w:footerReference w:type="default" r:id="rId17"/>
      <w:pgSz w:w="11906" w:h="16838"/>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2B933" w14:textId="77777777" w:rsidR="00820D48" w:rsidRDefault="00820D48" w:rsidP="00C964C0">
      <w:pPr>
        <w:spacing w:line="240" w:lineRule="auto"/>
      </w:pPr>
      <w:r>
        <w:separator/>
      </w:r>
    </w:p>
  </w:endnote>
  <w:endnote w:type="continuationSeparator" w:id="0">
    <w:p w14:paraId="13A0555D" w14:textId="77777777" w:rsidR="00820D48" w:rsidRDefault="00820D48" w:rsidP="00C964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051983"/>
      <w:docPartObj>
        <w:docPartGallery w:val="Page Numbers (Bottom of Page)"/>
        <w:docPartUnique/>
      </w:docPartObj>
    </w:sdtPr>
    <w:sdtEndPr>
      <w:rPr>
        <w:noProof/>
      </w:rPr>
    </w:sdtEndPr>
    <w:sdtContent>
      <w:p w14:paraId="17A3F033" w14:textId="3FB15F47" w:rsidR="00C964C0" w:rsidRDefault="00C964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5CB79E" w14:textId="77777777" w:rsidR="00C964C0" w:rsidRDefault="00C964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199F" w14:textId="77777777" w:rsidR="00820D48" w:rsidRDefault="00820D48" w:rsidP="00C964C0">
      <w:pPr>
        <w:spacing w:line="240" w:lineRule="auto"/>
      </w:pPr>
      <w:r>
        <w:separator/>
      </w:r>
    </w:p>
  </w:footnote>
  <w:footnote w:type="continuationSeparator" w:id="0">
    <w:p w14:paraId="4581722F" w14:textId="77777777" w:rsidR="00820D48" w:rsidRDefault="00820D48" w:rsidP="00C964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245"/>
    <w:multiLevelType w:val="multilevel"/>
    <w:tmpl w:val="39A6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13A0"/>
    <w:multiLevelType w:val="multilevel"/>
    <w:tmpl w:val="08C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E06B3"/>
    <w:multiLevelType w:val="multilevel"/>
    <w:tmpl w:val="714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176F4"/>
    <w:multiLevelType w:val="multilevel"/>
    <w:tmpl w:val="FDEE2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E2580"/>
    <w:multiLevelType w:val="multilevel"/>
    <w:tmpl w:val="C7A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923ED"/>
    <w:multiLevelType w:val="multilevel"/>
    <w:tmpl w:val="E7F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E504D"/>
    <w:multiLevelType w:val="multilevel"/>
    <w:tmpl w:val="F72A97D0"/>
    <w:lvl w:ilvl="0">
      <w:start w:val="1"/>
      <w:numFmt w:val="decimal"/>
      <w:lvlText w:val="%1."/>
      <w:lvlJc w:val="left"/>
      <w:pPr>
        <w:ind w:left="6031" w:hanging="360"/>
      </w:pPr>
      <w:rPr>
        <w:rFonts w:ascii="Times New Roman" w:eastAsiaTheme="minorHAnsi" w:hAnsi="Times New Roman" w:cs="Times New Roman"/>
      </w:rPr>
    </w:lvl>
    <w:lvl w:ilvl="1">
      <w:start w:val="1"/>
      <w:numFmt w:val="decimal"/>
      <w:isLgl/>
      <w:lvlText w:val="%1.%2."/>
      <w:lvlJc w:val="left"/>
      <w:pPr>
        <w:ind w:left="6391" w:hanging="720"/>
      </w:pPr>
      <w:rPr>
        <w:rFonts w:hint="default"/>
      </w:rPr>
    </w:lvl>
    <w:lvl w:ilvl="2">
      <w:start w:val="1"/>
      <w:numFmt w:val="decimal"/>
      <w:isLgl/>
      <w:lvlText w:val="%1.%2.%3."/>
      <w:lvlJc w:val="left"/>
      <w:pPr>
        <w:ind w:left="6391" w:hanging="720"/>
      </w:pPr>
      <w:rPr>
        <w:rFonts w:hint="default"/>
      </w:rPr>
    </w:lvl>
    <w:lvl w:ilvl="3">
      <w:start w:val="1"/>
      <w:numFmt w:val="decimal"/>
      <w:isLgl/>
      <w:lvlText w:val="%1.%2.%3.%4."/>
      <w:lvlJc w:val="left"/>
      <w:pPr>
        <w:ind w:left="6751" w:hanging="1080"/>
      </w:pPr>
      <w:rPr>
        <w:rFonts w:hint="default"/>
      </w:rPr>
    </w:lvl>
    <w:lvl w:ilvl="4">
      <w:start w:val="1"/>
      <w:numFmt w:val="decimal"/>
      <w:isLgl/>
      <w:lvlText w:val="%1.%2.%3.%4.%5."/>
      <w:lvlJc w:val="left"/>
      <w:pPr>
        <w:ind w:left="6751" w:hanging="1080"/>
      </w:pPr>
      <w:rPr>
        <w:rFonts w:hint="default"/>
      </w:rPr>
    </w:lvl>
    <w:lvl w:ilvl="5">
      <w:start w:val="1"/>
      <w:numFmt w:val="decimal"/>
      <w:isLgl/>
      <w:lvlText w:val="%1.%2.%3.%4.%5.%6."/>
      <w:lvlJc w:val="left"/>
      <w:pPr>
        <w:ind w:left="7111" w:hanging="1440"/>
      </w:pPr>
      <w:rPr>
        <w:rFonts w:hint="default"/>
      </w:rPr>
    </w:lvl>
    <w:lvl w:ilvl="6">
      <w:start w:val="1"/>
      <w:numFmt w:val="decimal"/>
      <w:isLgl/>
      <w:lvlText w:val="%1.%2.%3.%4.%5.%6.%7."/>
      <w:lvlJc w:val="left"/>
      <w:pPr>
        <w:ind w:left="7111"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7471" w:hanging="1800"/>
      </w:pPr>
      <w:rPr>
        <w:rFonts w:hint="default"/>
      </w:rPr>
    </w:lvl>
  </w:abstractNum>
  <w:abstractNum w:abstractNumId="7" w15:restartNumberingAfterBreak="0">
    <w:nsid w:val="4E19491F"/>
    <w:multiLevelType w:val="hybridMultilevel"/>
    <w:tmpl w:val="D9E4B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85D81"/>
    <w:multiLevelType w:val="multilevel"/>
    <w:tmpl w:val="D7EA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8242B"/>
    <w:multiLevelType w:val="hybridMultilevel"/>
    <w:tmpl w:val="953A5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92263BD"/>
    <w:multiLevelType w:val="multilevel"/>
    <w:tmpl w:val="28A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579543">
    <w:abstractNumId w:val="8"/>
  </w:num>
  <w:num w:numId="2" w16cid:durableId="743383058">
    <w:abstractNumId w:val="2"/>
  </w:num>
  <w:num w:numId="3" w16cid:durableId="748699208">
    <w:abstractNumId w:val="1"/>
  </w:num>
  <w:num w:numId="4" w16cid:durableId="716399101">
    <w:abstractNumId w:val="0"/>
  </w:num>
  <w:num w:numId="5" w16cid:durableId="506097211">
    <w:abstractNumId w:val="6"/>
  </w:num>
  <w:num w:numId="6" w16cid:durableId="803740284">
    <w:abstractNumId w:val="4"/>
  </w:num>
  <w:num w:numId="7" w16cid:durableId="1504660938">
    <w:abstractNumId w:val="5"/>
  </w:num>
  <w:num w:numId="8" w16cid:durableId="340858731">
    <w:abstractNumId w:val="10"/>
  </w:num>
  <w:num w:numId="9" w16cid:durableId="627207390">
    <w:abstractNumId w:val="3"/>
  </w:num>
  <w:num w:numId="10" w16cid:durableId="1307586411">
    <w:abstractNumId w:val="7"/>
  </w:num>
  <w:num w:numId="11" w16cid:durableId="9639274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103"/>
    <w:rsid w:val="00075A17"/>
    <w:rsid w:val="000A2DEF"/>
    <w:rsid w:val="00124CD5"/>
    <w:rsid w:val="002264E5"/>
    <w:rsid w:val="00273187"/>
    <w:rsid w:val="003F29D1"/>
    <w:rsid w:val="005F3778"/>
    <w:rsid w:val="007B7E16"/>
    <w:rsid w:val="00820D48"/>
    <w:rsid w:val="009D3CC4"/>
    <w:rsid w:val="00A27BDA"/>
    <w:rsid w:val="00A80103"/>
    <w:rsid w:val="00C964C0"/>
    <w:rsid w:val="00FA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25A24"/>
  <w15:chartTrackingRefBased/>
  <w15:docId w15:val="{2DCC50AF-79ED-4973-B2C1-A54761986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103"/>
    <w:pPr>
      <w:spacing w:after="0" w:line="360" w:lineRule="auto"/>
      <w:ind w:firstLine="567"/>
      <w:jc w:val="both"/>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A80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1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1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1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1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1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103"/>
    <w:rPr>
      <w:rFonts w:eastAsiaTheme="majorEastAsia" w:cstheme="majorBidi"/>
      <w:color w:val="272727" w:themeColor="text1" w:themeTint="D8"/>
    </w:rPr>
  </w:style>
  <w:style w:type="paragraph" w:styleId="Title">
    <w:name w:val="Title"/>
    <w:basedOn w:val="Normal"/>
    <w:next w:val="Normal"/>
    <w:link w:val="TitleChar"/>
    <w:uiPriority w:val="10"/>
    <w:qFormat/>
    <w:rsid w:val="00A80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103"/>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103"/>
    <w:pPr>
      <w:spacing w:before="160"/>
      <w:jc w:val="center"/>
    </w:pPr>
    <w:rPr>
      <w:i/>
      <w:iCs/>
      <w:color w:val="404040" w:themeColor="text1" w:themeTint="BF"/>
    </w:rPr>
  </w:style>
  <w:style w:type="character" w:customStyle="1" w:styleId="QuoteChar">
    <w:name w:val="Quote Char"/>
    <w:basedOn w:val="DefaultParagraphFont"/>
    <w:link w:val="Quote"/>
    <w:uiPriority w:val="29"/>
    <w:rsid w:val="00A80103"/>
    <w:rPr>
      <w:i/>
      <w:iCs/>
      <w:color w:val="404040" w:themeColor="text1" w:themeTint="BF"/>
    </w:rPr>
  </w:style>
  <w:style w:type="paragraph" w:styleId="ListParagraph">
    <w:name w:val="List Paragraph"/>
    <w:basedOn w:val="Normal"/>
    <w:uiPriority w:val="34"/>
    <w:qFormat/>
    <w:rsid w:val="00A80103"/>
    <w:pPr>
      <w:ind w:left="720"/>
      <w:contextualSpacing/>
    </w:pPr>
  </w:style>
  <w:style w:type="character" w:styleId="IntenseEmphasis">
    <w:name w:val="Intense Emphasis"/>
    <w:basedOn w:val="DefaultParagraphFont"/>
    <w:uiPriority w:val="21"/>
    <w:qFormat/>
    <w:rsid w:val="00A80103"/>
    <w:rPr>
      <w:i/>
      <w:iCs/>
      <w:color w:val="2F5496" w:themeColor="accent1" w:themeShade="BF"/>
    </w:rPr>
  </w:style>
  <w:style w:type="paragraph" w:styleId="IntenseQuote">
    <w:name w:val="Intense Quote"/>
    <w:basedOn w:val="Normal"/>
    <w:next w:val="Normal"/>
    <w:link w:val="IntenseQuoteChar"/>
    <w:uiPriority w:val="30"/>
    <w:qFormat/>
    <w:rsid w:val="00A80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103"/>
    <w:rPr>
      <w:i/>
      <w:iCs/>
      <w:color w:val="2F5496" w:themeColor="accent1" w:themeShade="BF"/>
    </w:rPr>
  </w:style>
  <w:style w:type="character" w:styleId="IntenseReference">
    <w:name w:val="Intense Reference"/>
    <w:basedOn w:val="DefaultParagraphFont"/>
    <w:uiPriority w:val="32"/>
    <w:qFormat/>
    <w:rsid w:val="00A80103"/>
    <w:rPr>
      <w:b/>
      <w:bCs/>
      <w:smallCaps/>
      <w:color w:val="2F5496" w:themeColor="accent1" w:themeShade="BF"/>
      <w:spacing w:val="5"/>
    </w:rPr>
  </w:style>
  <w:style w:type="paragraph" w:customStyle="1" w:styleId="SectionHeading">
    <w:name w:val="SectionHeading"/>
    <w:basedOn w:val="Normal"/>
    <w:rsid w:val="007B7E16"/>
    <w:pPr>
      <w:keepNext/>
      <w:widowControl w:val="0"/>
      <w:ind w:firstLine="0"/>
      <w:jc w:val="left"/>
    </w:pPr>
    <w:rPr>
      <w:rFonts w:eastAsiaTheme="minorEastAsia" w:cstheme="minorBidi"/>
      <w:b/>
      <w:color w:val="143959"/>
      <w:kern w:val="0"/>
      <w:szCs w:val="22"/>
      <w14:ligatures w14:val="none"/>
    </w:rPr>
  </w:style>
  <w:style w:type="paragraph" w:customStyle="1" w:styleId="FigureCaption">
    <w:name w:val="FigureCaption"/>
    <w:basedOn w:val="Normal"/>
    <w:rsid w:val="007B7E16"/>
    <w:pPr>
      <w:widowControl w:val="0"/>
      <w:ind w:firstLine="0"/>
      <w:jc w:val="left"/>
    </w:pPr>
    <w:rPr>
      <w:rFonts w:eastAsiaTheme="minorEastAsia" w:cstheme="minorBidi"/>
      <w:i/>
      <w:color w:val="20303D"/>
      <w:kern w:val="0"/>
      <w:szCs w:val="22"/>
      <w14:ligatures w14:val="none"/>
    </w:rPr>
  </w:style>
  <w:style w:type="paragraph" w:styleId="Header">
    <w:name w:val="header"/>
    <w:basedOn w:val="Normal"/>
    <w:link w:val="HeaderChar"/>
    <w:uiPriority w:val="99"/>
    <w:unhideWhenUsed/>
    <w:rsid w:val="00C964C0"/>
    <w:pPr>
      <w:tabs>
        <w:tab w:val="center" w:pos="4680"/>
        <w:tab w:val="right" w:pos="9360"/>
      </w:tabs>
      <w:spacing w:line="240" w:lineRule="auto"/>
    </w:pPr>
  </w:style>
  <w:style w:type="character" w:customStyle="1" w:styleId="HeaderChar">
    <w:name w:val="Header Char"/>
    <w:basedOn w:val="DefaultParagraphFont"/>
    <w:link w:val="Header"/>
    <w:uiPriority w:val="99"/>
    <w:rsid w:val="00C964C0"/>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C964C0"/>
    <w:pPr>
      <w:tabs>
        <w:tab w:val="center" w:pos="4680"/>
        <w:tab w:val="right" w:pos="9360"/>
      </w:tabs>
      <w:spacing w:line="240" w:lineRule="auto"/>
    </w:pPr>
  </w:style>
  <w:style w:type="character" w:customStyle="1" w:styleId="FooterChar">
    <w:name w:val="Footer Char"/>
    <w:basedOn w:val="DefaultParagraphFont"/>
    <w:link w:val="Footer"/>
    <w:uiPriority w:val="99"/>
    <w:rsid w:val="00C964C0"/>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09585-1407-4892-B6BB-6A6B3C655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1530</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Nguyen Phu</dc:creator>
  <cp:keywords/>
  <dc:description/>
  <cp:lastModifiedBy>Huu Nguyen Phu</cp:lastModifiedBy>
  <cp:revision>3</cp:revision>
  <dcterms:created xsi:type="dcterms:W3CDTF">2026-10-19T03:28:00Z</dcterms:created>
  <dcterms:modified xsi:type="dcterms:W3CDTF">2026-10-19T04:31:00Z</dcterms:modified>
</cp:coreProperties>
</file>