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ddae164c11e92bea8f57067a25c0f89b48e7ab3"/>
    <w:p>
      <w:pPr>
        <w:pStyle w:val="Heading1"/>
      </w:pPr>
      <w:r>
        <w:t xml:space="preserve">Dàn bài bài báo: Two-Stage Conformal Context Selection for RAG</w:t>
      </w:r>
    </w:p>
    <w:p>
      <w:pPr>
        <w:pStyle w:val="FirstParagraph"/>
      </w:pPr>
      <w:r>
        <w:rPr>
          <w:b/>
          <w:bCs/>
        </w:rPr>
        <w:t xml:space="preserve">Ngày cập nhật:</w:t>
      </w:r>
      <w:r>
        <w:t xml:space="preserve"> </w:t>
      </w:r>
      <w:r>
        <w:t xml:space="preserve">02/10/2026</w:t>
      </w:r>
    </w:p>
    <w:p>
      <w:pPr>
        <w:pStyle w:val="BodyText"/>
      </w:pPr>
      <w:r>
        <w:rPr>
          <w:b/>
          <w:bCs/>
        </w:rPr>
        <w:t xml:space="preserve">Nội dung:</w:t>
      </w:r>
      <w:r>
        <w:t xml:space="preserve"> </w:t>
      </w:r>
      <w:r>
        <w:t xml:space="preserve">ý chính để phát triển bài báo và hướng cải thiện cùng anh Hưng. Toàn bộ cấu hình, bảng số liệu và phân tích kết quả đã chạy được đặt trong mục</w:t>
      </w:r>
      <w:r>
        <w:t xml:space="preserve"> </w:t>
      </w:r>
      <w:hyperlink w:anchor="Xe5f10e9995a425ae02a612daad33fa79e38fadb">
        <w:r>
          <w:rPr>
            <w:rStyle w:val="Hyperlink"/>
          </w:rPr>
          <w:t xml:space="preserve">Thông tin chi tiết thí nghiệm đã chạy</w:t>
        </w:r>
      </w:hyperlink>
      <w:r>
        <w:t xml:space="preserve"> </w:t>
      </w:r>
      <w:r>
        <w:t xml:space="preserve">ở cuối.</w:t>
      </w:r>
    </w:p>
    <w:bookmarkStart w:id="19" w:name="abstract"/>
    <w:p>
      <w:pPr>
        <w:pStyle w:val="Heading2"/>
      </w:pPr>
      <w:r>
        <w:t xml:space="preserve">1. Abstract</w:t>
      </w:r>
    </w:p>
    <w:p>
      <w:pPr>
        <w:pStyle w:val="Compact"/>
        <w:numPr>
          <w:ilvl w:val="0"/>
          <w:numId w:val="1001"/>
        </w:numPr>
      </w:pPr>
      <w:r>
        <w:t xml:space="preserve">Nêu vấn đề chọn context sau retrieval: giữ quá ít chunks có thể thiếu bằng chứng; giữ quá nhiều làm tăng nhiễu và chi phí sinh câu trả lời.</w:t>
      </w:r>
    </w:p>
    <w:p>
      <w:pPr>
        <w:pStyle w:val="Compact"/>
        <w:numPr>
          <w:ilvl w:val="0"/>
          <w:numId w:val="1001"/>
        </w:numPr>
      </w:pPr>
      <w:r>
        <w:t xml:space="preserve">Giới thiệu Two-Stage Conformal Selection: kiểm tra candidate bằng false-reference bank, sau đó prune bằng support-reference bank.</w:t>
      </w:r>
    </w:p>
    <w:p>
      <w:pPr>
        <w:pStyle w:val="Compact"/>
        <w:numPr>
          <w:ilvl w:val="0"/>
          <w:numId w:val="1001"/>
        </w:numPr>
      </w:pPr>
      <w:r>
        <w:t xml:space="preserve">Tóm tắt đánh giá trên HotpotQA, MMQA, TAT-QA và WebQA bằng ba nhóm chỉ số: chất lượng chọn evidence, chất lượng câu trả lời và chi phí tính toán.</w:t>
      </w:r>
    </w:p>
    <w:p>
      <w:pPr>
        <w:pStyle w:val="Compact"/>
        <w:numPr>
          <w:ilvl w:val="0"/>
          <w:numId w:val="1001"/>
        </w:numPr>
      </w:pPr>
      <w:r>
        <w:t xml:space="preserve">Nhấn mạnh khả năng điều chỉnh precision–recall và chất lượng–chi phí theo từng mức pruning.</w:t>
      </w:r>
    </w:p>
    <w:bookmarkEnd w:id="19"/>
    <w:bookmarkStart w:id="20" w:name="introduction"/>
    <w:p>
      <w:pPr>
        <w:pStyle w:val="Heading2"/>
      </w:pPr>
      <w:r>
        <w:t xml:space="preserve">2. Introduction</w:t>
      </w:r>
    </w:p>
    <w:p>
      <w:pPr>
        <w:pStyle w:val="Compact"/>
        <w:numPr>
          <w:ilvl w:val="0"/>
          <w:numId w:val="1002"/>
        </w:numPr>
      </w:pPr>
      <w:r>
        <w:t xml:space="preserve">Phân biệt retrieval tạo candidate pool và context selection quyết định chunks nào được đưa vào LLM. Bài báo tập trung vào bước thứ hai.</w:t>
      </w:r>
    </w:p>
    <w:p>
      <w:pPr>
        <w:pStyle w:val="Compact"/>
        <w:numPr>
          <w:ilvl w:val="0"/>
          <w:numId w:val="1002"/>
        </w:numPr>
      </w:pPr>
      <w:r>
        <w:t xml:space="preserve">Trình bày hạn chế của Fixed Top-k: một ngân sách cố định khó đáp ứng cả câu hỏi đơn giản và câu hỏi cần nhiều evidence.</w:t>
      </w:r>
    </w:p>
    <w:p>
      <w:pPr>
        <w:pStyle w:val="Compact"/>
        <w:numPr>
          <w:ilvl w:val="0"/>
          <w:numId w:val="1002"/>
        </w:numPr>
      </w:pPr>
      <w:r>
        <w:t xml:space="preserve">Đặt câu hỏi nghiên cứu: có thể giảm false chunks mà vẫn giữ đủ evidence để trả lời, và việc giảm context có cải thiện downstream hoặc chi phí không?</w:t>
      </w:r>
    </w:p>
    <w:p>
      <w:pPr>
        <w:pStyle w:val="Compact"/>
        <w:numPr>
          <w:ilvl w:val="0"/>
          <w:numId w:val="1002"/>
        </w:numPr>
      </w:pPr>
      <w:r>
        <w:t xml:space="preserve">Giới thiệu đóng góp dự kiến: hai reference banks, quyết định multiple testing theo query và đánh giá đồng thời selection/downstream/cost.</w:t>
      </w:r>
    </w:p>
    <w:bookmarkEnd w:id="20"/>
    <w:bookmarkStart w:id="30" w:name="related-work"/>
    <w:p>
      <w:pPr>
        <w:pStyle w:val="Heading2"/>
      </w:pPr>
      <w:r>
        <w:t xml:space="preserve">3. Related Work</w:t>
      </w:r>
    </w:p>
    <w:bookmarkStart w:id="23" w:name="cce"/>
    <w:p>
      <w:pPr>
        <w:pStyle w:val="Heading3"/>
      </w:pPr>
      <w:r>
        <w:t xml:space="preserve">3.1. CCE</w:t>
      </w:r>
    </w:p>
    <w:p>
      <w:pPr>
        <w:pStyle w:val="FirstParagraph"/>
      </w:pPr>
      <w:r>
        <w:rPr>
          <w:b/>
          <w:bCs/>
        </w:rPr>
        <w:t xml:space="preserve">Bài báo:</w:t>
      </w:r>
      <w:r>
        <w:t xml:space="preserve"> </w:t>
      </w:r>
      <w:hyperlink r:id="rId21">
        <w:r>
          <w:rPr>
            <w:rStyle w:val="Hyperlink"/>
          </w:rPr>
          <w:t xml:space="preserve">Principled Context Engineering for RAG: Statistical Guarantees via Conformal Prediction</w:t>
        </w:r>
      </w:hyperlink>
      <w:r>
        <w:t xml:space="preserve">.</w:t>
      </w:r>
      <w:r>
        <w:t xml:space="preserve"> </w:t>
      </w:r>
      <w:r>
        <w:rPr>
          <w:b/>
          <w:bCs/>
        </w:rPr>
        <w:t xml:space="preserve">Venue:</w:t>
      </w:r>
      <w:r>
        <w:t xml:space="preserve"> </w:t>
      </w:r>
      <w:r>
        <w:t xml:space="preserve">ECIR.</w:t>
      </w:r>
      <w:r>
        <w:t xml:space="preserve"> </w:t>
      </w:r>
      <w:r>
        <w:rPr>
          <w:b/>
          <w:bCs/>
        </w:rPr>
        <w:t xml:space="preserve">Năm:</w:t>
      </w:r>
      <w:r>
        <w:t xml:space="preserve"> </w:t>
      </w:r>
      <w:r>
        <w:t xml:space="preserve">2026.</w:t>
      </w:r>
      <w:r>
        <w:t xml:space="preserve"> </w:t>
      </w:r>
      <w:r>
        <w:rPr>
          <w:b/>
          <w:bCs/>
        </w:rPr>
        <w:t xml:space="preserve">Nơi đăng:</w:t>
      </w:r>
      <w:r>
        <w:t xml:space="preserve"> </w:t>
      </w:r>
      <w:r>
        <w:rPr>
          <w:i/>
          <w:iCs/>
        </w:rPr>
        <w:t xml:space="preserve">Advances in Information Retrieval</w:t>
      </w:r>
      <w:r>
        <w:t xml:space="preserve">, LNCS 16484, Springer Nature.</w:t>
      </w:r>
      <w:r>
        <w:t xml:space="preserve"> </w:t>
      </w:r>
      <w:r>
        <w:rPr>
          <w:b/>
          <w:bCs/>
        </w:rPr>
        <w:t xml:space="preserve">Rank:</w:t>
      </w:r>
      <w:r>
        <w:t xml:space="preserve"> </w:t>
      </w:r>
      <w:hyperlink r:id="rId22">
        <w:r>
          <w:rPr>
            <w:rStyle w:val="Hyperlink"/>
          </w:rPr>
          <w:t xml:space="preserve">A — ICORE2026</w:t>
        </w:r>
      </w:hyperlink>
      <w:r>
        <w:t xml:space="preserve">.</w:t>
      </w:r>
    </w:p>
    <w:p>
      <w:pPr>
        <w:pStyle w:val="Compact"/>
        <w:numPr>
          <w:ilvl w:val="0"/>
          <w:numId w:val="1003"/>
        </w:numPr>
      </w:pPr>
      <w:r>
        <w:rPr>
          <w:b/>
          <w:bCs/>
        </w:rPr>
        <w:t xml:space="preserve">Đang làm gì:</w:t>
      </w:r>
      <w:r>
        <w:t xml:space="preserve"> </w:t>
      </w:r>
      <w:r>
        <w:t xml:space="preserve">trên tập calibration, lấy cosine score của tất cả chunks có nhãn chứa bằng chứng cho câu trả lời. Từ các scores này, xác định một ngưỡng cho mỗi dataset. Khi test, chunk nào đạt ngưỡng thì được đưa vào LLM.</w:t>
      </w:r>
    </w:p>
    <w:p>
      <w:pPr>
        <w:pStyle w:val="Compact"/>
        <w:numPr>
          <w:ilvl w:val="0"/>
          <w:numId w:val="1003"/>
        </w:numPr>
      </w:pPr>
      <w:r>
        <w:rPr>
          <w:b/>
          <w:bCs/>
        </w:rPr>
        <w:t xml:space="preserve">Điểm có ích:</w:t>
      </w:r>
      <w:r>
        <w:t xml:space="preserve"> </w:t>
      </w:r>
      <w:r>
        <w:t xml:space="preserve">đặt ngưỡng đủ thấp giúp giữ cả những chunks chứa bằng chứng nhưng có cosine không cao, nhờ đó hạn chế bỏ sót evidence.</w:t>
      </w:r>
    </w:p>
    <w:p>
      <w:pPr>
        <w:pStyle w:val="Compact"/>
        <w:numPr>
          <w:ilvl w:val="0"/>
          <w:numId w:val="1003"/>
        </w:numPr>
      </w:pPr>
      <w:r>
        <w:rPr>
          <w:b/>
          <w:bCs/>
        </w:rPr>
        <w:t xml:space="preserve">Chi phí có thể tăng ở đâu:</w:t>
      </w:r>
      <w:r>
        <w:t xml:space="preserve"> </w:t>
      </w:r>
      <w:r>
        <w:t xml:space="preserve">chunks không chứa bằng chứng cũng có thể đạt cùng ngưỡng. LLM phải nhận nhiều nội dung không hỗ trợ câu trả lời; văn bản làm dài input và ảnh làm tăng phần xử lý vision. Kết quả trên MMQA/WebQA cho thấy context còn dài và precision thấp. Giảm chi phí vẫn cần đi cùng kiểm tra evidence giữ lại.</w:t>
      </w:r>
    </w:p>
    <w:bookmarkEnd w:id="23"/>
    <w:bookmarkStart w:id="25" w:name="conflare"/>
    <w:p>
      <w:pPr>
        <w:pStyle w:val="Heading3"/>
      </w:pPr>
      <w:r>
        <w:t xml:space="preserve">3.2. CONFLARE</w:t>
      </w:r>
    </w:p>
    <w:p>
      <w:pPr>
        <w:pStyle w:val="FirstParagraph"/>
      </w:pPr>
      <w:r>
        <w:rPr>
          <w:b/>
          <w:bCs/>
        </w:rPr>
        <w:t xml:space="preserve">Bài báo:</w:t>
      </w:r>
      <w:r>
        <w:t xml:space="preserve"> </w:t>
      </w:r>
      <w:hyperlink r:id="rId24">
        <w:r>
          <w:rPr>
            <w:rStyle w:val="Hyperlink"/>
          </w:rPr>
          <w:t xml:space="preserve">CONFLARE: CONFormal LArge language model REtrieval</w:t>
        </w:r>
      </w:hyperlink>
      <w:r>
        <w:t xml:space="preserve">.</w:t>
      </w:r>
      <w:r>
        <w:t xml:space="preserve"> </w:t>
      </w:r>
      <w:r>
        <w:rPr>
          <w:b/>
          <w:bCs/>
        </w:rPr>
        <w:t xml:space="preserve">Venue / nơi đăng:</w:t>
      </w:r>
      <w:r>
        <w:t xml:space="preserve"> </w:t>
      </w:r>
      <w:r>
        <w:t xml:space="preserve">arXiv, bản preprint</w:t>
      </w:r>
      <w:r>
        <w:t xml:space="preserve"> </w:t>
      </w:r>
      <w:r>
        <w:rPr>
          <w:rStyle w:val="VerbatimChar"/>
        </w:rPr>
        <w:t xml:space="preserve">arXiv:2404.04287</w:t>
      </w:r>
      <w:r>
        <w:t xml:space="preserve">.</w:t>
      </w:r>
      <w:r>
        <w:t xml:space="preserve"> </w:t>
      </w:r>
      <w:r>
        <w:rPr>
          <w:b/>
          <w:bCs/>
        </w:rPr>
        <w:t xml:space="preserve">Năm:</w:t>
      </w:r>
      <w:r>
        <w:t xml:space="preserve"> </w:t>
      </w:r>
      <w:r>
        <w:t xml:space="preserve">2024.</w:t>
      </w:r>
      <w:r>
        <w:t xml:space="preserve"> </w:t>
      </w:r>
      <w:r>
        <w:rPr>
          <w:b/>
          <w:bCs/>
        </w:rPr>
        <w:t xml:space="preserve">Rank:</w:t>
      </w:r>
      <w:r>
        <w:t xml:space="preserve"> </w:t>
      </w:r>
      <w:r>
        <w:t xml:space="preserve">unranked.</w:t>
      </w:r>
    </w:p>
    <w:p>
      <w:pPr>
        <w:pStyle w:val="Compact"/>
        <w:numPr>
          <w:ilvl w:val="0"/>
          <w:numId w:val="1004"/>
        </w:numPr>
      </w:pPr>
      <w:r>
        <w:rPr>
          <w:b/>
          <w:bCs/>
        </w:rPr>
        <w:t xml:space="preserve">Đang làm gì:</w:t>
      </w:r>
      <w:r>
        <w:t xml:space="preserve"> </w:t>
      </w:r>
      <w:r>
        <w:t xml:space="preserve">mỗi calibration query chỉ đóng góp score của chunk chứa bằng chứng có cosine cao nhất. Code chuyển score thành khoảng cách</w:t>
      </w:r>
      <w:r>
        <w:t xml:space="preserve"> </w:t>
      </w:r>
      <w:r>
        <w:rPr>
          <w:rStyle w:val="VerbatimChar"/>
        </w:rPr>
        <w:t xml:space="preserve">1 − cosine</w:t>
      </w:r>
      <w:r>
        <w:t xml:space="preserve">, xác định ngưỡng rồi giữ các test chunks có khoảng cách thấp hơn ngưỡng đó.</w:t>
      </w:r>
    </w:p>
    <w:p>
      <w:pPr>
        <w:pStyle w:val="Compact"/>
        <w:numPr>
          <w:ilvl w:val="0"/>
          <w:numId w:val="1004"/>
        </w:numPr>
      </w:pPr>
      <w:r>
        <w:rPr>
          <w:b/>
          <w:bCs/>
        </w:rPr>
        <w:t xml:space="preserve">Điểm có ích:</w:t>
      </w:r>
      <w:r>
        <w:t xml:space="preserve"> </w:t>
      </w:r>
      <w:r>
        <w:t xml:space="preserve">trong kết quả hiện tại, ngưỡng này giữ ít chunks hơn CCE, giúp giảm context và compute proxy trên HotpotQA.</w:t>
      </w:r>
    </w:p>
    <w:p>
      <w:pPr>
        <w:pStyle w:val="Compact"/>
        <w:numPr>
          <w:ilvl w:val="0"/>
          <w:numId w:val="1004"/>
        </w:numPr>
      </w:pPr>
      <w:r>
        <w:rPr>
          <w:b/>
          <w:bCs/>
        </w:rPr>
        <w:t xml:space="preserve">Hiệu quả có thể hụt ở đâu:</w:t>
      </w:r>
      <w:r>
        <w:t xml:space="preserve"> </w:t>
      </w:r>
      <w:r>
        <w:t xml:space="preserve">chunk có cosine cao nhất chưa chắc chứa đủ bằng chứng cho câu hỏi nhiều bước; các chunks bổ sung có score thấp hơn có thể bị bỏ. Trên HotpotQA, ít context hơn chưa làm precision tăng, trong khi recall và downstream F1 giảm. Trên WebQA, context vẫn còn dài nên bài toán chi phí chưa được giải quyết đồng đều.</w:t>
      </w:r>
    </w:p>
    <w:bookmarkEnd w:id="25"/>
    <w:bookmarkStart w:id="28" w:name="traq"/>
    <w:p>
      <w:pPr>
        <w:pStyle w:val="Heading3"/>
      </w:pPr>
      <w:r>
        <w:t xml:space="preserve">3.3. TRAQ</w:t>
      </w:r>
    </w:p>
    <w:p>
      <w:pPr>
        <w:pStyle w:val="FirstParagraph"/>
      </w:pPr>
      <w:r>
        <w:rPr>
          <w:b/>
          <w:bCs/>
        </w:rPr>
        <w:t xml:space="preserve">Bài báo:</w:t>
      </w:r>
      <w:r>
        <w:t xml:space="preserve"> </w:t>
      </w:r>
      <w:hyperlink r:id="rId26">
        <w:r>
          <w:rPr>
            <w:rStyle w:val="Hyperlink"/>
          </w:rPr>
          <w:t xml:space="preserve">TRAQ: Trustworthy Retrieval Augmented Question Answering via Conformal Prediction</w:t>
        </w:r>
      </w:hyperlink>
      <w:r>
        <w:t xml:space="preserve">.</w:t>
      </w:r>
      <w:r>
        <w:t xml:space="preserve"> </w:t>
      </w:r>
      <w:r>
        <w:rPr>
          <w:b/>
          <w:bCs/>
        </w:rPr>
        <w:t xml:space="preserve">Venue:</w:t>
      </w:r>
      <w:r>
        <w:t xml:space="preserve"> </w:t>
      </w:r>
      <w:r>
        <w:t xml:space="preserve">NAACL-HLT.</w:t>
      </w:r>
      <w:r>
        <w:t xml:space="preserve"> </w:t>
      </w:r>
      <w:r>
        <w:rPr>
          <w:b/>
          <w:bCs/>
        </w:rPr>
        <w:t xml:space="preserve">Năm:</w:t>
      </w:r>
      <w:r>
        <w:t xml:space="preserve"> </w:t>
      </w:r>
      <w:r>
        <w:t xml:space="preserve">2024.</w:t>
      </w:r>
      <w:r>
        <w:t xml:space="preserve"> </w:t>
      </w:r>
      <w:r>
        <w:rPr>
          <w:b/>
          <w:bCs/>
        </w:rPr>
        <w:t xml:space="preserve">Nơi đăng:</w:t>
      </w:r>
      <w:r>
        <w:t xml:space="preserve"> </w:t>
      </w:r>
      <w:r>
        <w:t xml:space="preserve">Proceedings of NAACL-HLT, Volume 1: Long Papers, Association for Computational Linguistics (ACL Anthology).</w:t>
      </w:r>
      <w:r>
        <w:t xml:space="preserve"> </w:t>
      </w:r>
      <w:r>
        <w:rPr>
          <w:b/>
          <w:bCs/>
        </w:rPr>
        <w:t xml:space="preserve">Rank:</w:t>
      </w:r>
      <w:r>
        <w:t xml:space="preserve"> </w:t>
      </w:r>
      <w:hyperlink r:id="rId27">
        <w:r>
          <w:rPr>
            <w:rStyle w:val="Hyperlink"/>
          </w:rPr>
          <w:t xml:space="preserve">A — ICORE2026</w:t>
        </w:r>
      </w:hyperlink>
      <w:r>
        <w:t xml:space="preserve">.</w:t>
      </w:r>
    </w:p>
    <w:p>
      <w:pPr>
        <w:pStyle w:val="Compact"/>
        <w:numPr>
          <w:ilvl w:val="0"/>
          <w:numId w:val="1005"/>
        </w:numPr>
      </w:pPr>
      <w:r>
        <w:rPr>
          <w:b/>
          <w:bCs/>
        </w:rPr>
        <w:t xml:space="preserve">Đang làm gì:</w:t>
      </w:r>
      <w:r>
        <w:t xml:space="preserve"> </w:t>
      </w:r>
      <w:r>
        <w:t xml:space="preserve">giống CONFLARE ở việc lấy một score cho mỗi calibration query: cosine cao nhất trong các chunks chứa bằng chứng. Cách đặt ngưỡng của TRAQ ưu tiên hạn chế bỏ sót evidence; khi test, mọi chunk đạt ngưỡng đều được giữ.</w:t>
      </w:r>
    </w:p>
    <w:p>
      <w:pPr>
        <w:pStyle w:val="Compact"/>
        <w:numPr>
          <w:ilvl w:val="0"/>
          <w:numId w:val="1005"/>
        </w:numPr>
      </w:pPr>
      <w:r>
        <w:rPr>
          <w:b/>
          <w:bCs/>
        </w:rPr>
        <w:t xml:space="preserve">Điểm có ích:</w:t>
      </w:r>
      <w:r>
        <w:t xml:space="preserve"> </w:t>
      </w:r>
      <w:r>
        <w:t xml:space="preserve">trong cách tính hiện tại, ngưỡng thấp hơn CONFLARE giúp giữ được nhiều bằng chứng hơn, đặc biệt trên MMQA/WebQA.</w:t>
      </w:r>
    </w:p>
    <w:p>
      <w:pPr>
        <w:pStyle w:val="Compact"/>
        <w:numPr>
          <w:ilvl w:val="0"/>
          <w:numId w:val="1005"/>
        </w:numPr>
      </w:pPr>
      <w:r>
        <w:rPr>
          <w:b/>
          <w:bCs/>
        </w:rPr>
        <w:t xml:space="preserve">Chi phí có thể tăng ở đâu:</w:t>
      </w:r>
      <w:r>
        <w:t xml:space="preserve"> </w:t>
      </w:r>
      <w:r>
        <w:t xml:space="preserve">nhiều chunks không chứa bằng chứng vẫn vượt ngưỡng. Context còn dài và precision thấp có thể làm LLM tốn thêm xử lý. Kết quả WebQA cho thấy giữ nhiều chunks hơn chưa chắc cho F1 tốt hơn một context được prune; phần evidence mất khi prune vẫn cần cải thiện.</w:t>
      </w:r>
    </w:p>
    <w:bookmarkEnd w:id="28"/>
    <w:bookmarkStart w:id="29" w:name="research-gap"/>
    <w:p>
      <w:pPr>
        <w:pStyle w:val="Heading3"/>
      </w:pPr>
      <w:r>
        <w:t xml:space="preserve">3.4. Research Gap</w:t>
      </w:r>
    </w:p>
    <w:p>
      <w:pPr>
        <w:pStyle w:val="Compact"/>
        <w:numPr>
          <w:ilvl w:val="0"/>
          <w:numId w:val="1006"/>
        </w:numPr>
      </w:pPr>
      <w:r>
        <w:rPr>
          <w:b/>
          <w:bCs/>
        </w:rPr>
        <w:t xml:space="preserve">Giữ đủ bằng chứng nhưng còn nhiều nội dung thừa:</w:t>
      </w:r>
      <w:r>
        <w:t xml:space="preserve"> </w:t>
      </w:r>
      <w:r>
        <w:t xml:space="preserve">CCE và TRAQ đặt ngưỡng từ scores của các chunks chứa bằng chứng. Khi chunks có và không có bằng chứng có cosine gần nhau, ngưỡng thấp để giữ bằng chứng cũng cho nhiều chunks không hữu ích đi qua. Kết quả MMQA/WebQA cho thấy phần context thừa còn lớn; LLM có thể tốn thêm xử lý mà chất lượng câu trả lời không tăng tương ứng.</w:t>
      </w:r>
    </w:p>
    <w:p>
      <w:pPr>
        <w:pStyle w:val="Compact"/>
        <w:numPr>
          <w:ilvl w:val="0"/>
          <w:numId w:val="1006"/>
        </w:numPr>
      </w:pPr>
      <w:r>
        <w:rPr>
          <w:b/>
          <w:bCs/>
        </w:rPr>
        <w:t xml:space="preserve">Giảm context nhưng có thể bỏ mất bằng chứng cần thiết:</w:t>
      </w:r>
      <w:r>
        <w:t xml:space="preserve"> </w:t>
      </w:r>
      <w:r>
        <w:t xml:space="preserve">CONFLARE dùng chunk có cosine cao nhất của mỗi calibration query để đặt ngưỡng. Cách này chưa phản ánh việc một câu hỏi có thể cần nhiều chunks phối hợp. HotpotQA cho thấy context giảm nhưng precision không tăng, còn recall và downstream F1 cùng giảm. Vì vậy, chỉ siết ngưỡng chưa giải quyết được cả chất lượng và chi phí.</w:t>
      </w:r>
    </w:p>
    <w:p>
      <w:pPr>
        <w:pStyle w:val="Compact"/>
        <w:numPr>
          <w:ilvl w:val="0"/>
          <w:numId w:val="1006"/>
        </w:numPr>
      </w:pPr>
      <w:r>
        <w:rPr>
          <w:b/>
          <w:bCs/>
        </w:rPr>
        <w:t xml:space="preserve">Khoảng trống:</w:t>
      </w:r>
      <w:r>
        <w:t xml:space="preserve"> </w:t>
      </w:r>
      <w:r>
        <w:t xml:space="preserve">cần một cách chọn context vừa giảm chunks không hỗ trợ câu trả lời, vừa giữ được các chunks bổ sung cần cho reasoning. Hiệu quả cần đo bằng</w:t>
      </w:r>
      <w:r>
        <w:t xml:space="preserve"> </w:t>
      </w:r>
      <w:r>
        <w:rPr>
          <w:b/>
          <w:bCs/>
        </w:rPr>
        <w:t xml:space="preserve">precision/recall, downstream EM/F1 và chi phí cùng nhau</w:t>
      </w:r>
      <w:r>
        <w:t xml:space="preserve">, thay vì chỉ số chunks ít hơn hoặc recall cao hơn.</w:t>
      </w:r>
    </w:p>
    <w:p>
      <w:pPr>
        <w:pStyle w:val="Compact"/>
        <w:numPr>
          <w:ilvl w:val="0"/>
          <w:numId w:val="1006"/>
        </w:numPr>
      </w:pPr>
      <w:r>
        <w:rPr>
          <w:b/>
          <w:bCs/>
        </w:rPr>
        <w:t xml:space="preserve">Hướng đề xuất:</w:t>
      </w:r>
      <w:r>
        <w:t xml:space="preserve"> </w:t>
      </w:r>
      <w:r>
        <w:t xml:space="preserve">chia quyết định thành hai bước. Stage 1 so candidate với scores của chunks không chứa bằng chứng để quyết định giữ; Stage 2 so các chunks đã giữ với scores của chunks chứa bằng chứng để kiểm tra loại bớt. Hai reference banks và hai tham số cho phép điều chỉnh riêng mức giữ và mức loại. Công việc cùng anh Hưng tập trung cải thiện khả năng giữ đủ bằng chứng khi giảm context, nhất là trên MMQA và TAT-QA.</w:t>
      </w:r>
    </w:p>
    <w:bookmarkEnd w:id="29"/>
    <w:bookmarkEnd w:id="30"/>
    <w:bookmarkStart w:id="36" w:name="methodology"/>
    <w:p>
      <w:pPr>
        <w:pStyle w:val="Heading2"/>
      </w:pPr>
      <w:r>
        <w:t xml:space="preserve">4. Methodology</w:t>
      </w:r>
    </w:p>
    <w:bookmarkStart w:id="31" w:name="tổng-quan"/>
    <w:p>
      <w:pPr>
        <w:pStyle w:val="Heading3"/>
      </w:pPr>
      <w:r>
        <w:t xml:space="preserve">4.1. Tổng quan</w:t>
      </w:r>
    </w:p>
    <w:p>
      <w:pPr>
        <w:pStyle w:val="Compact"/>
        <w:numPr>
          <w:ilvl w:val="0"/>
          <w:numId w:val="1007"/>
        </w:numPr>
      </w:pPr>
      <w:r>
        <w:t xml:space="preserve">Pipeline: candidate pool và cosine scores cố định → lookup reference banks → Stage 1 admission → Stage 2 pruning → giữ retrieval order → generator.</w:t>
      </w:r>
    </w:p>
    <w:p>
      <w:pPr>
        <w:pStyle w:val="Compact"/>
        <w:numPr>
          <w:ilvl w:val="0"/>
          <w:numId w:val="1007"/>
        </w:numPr>
      </w:pPr>
      <w:r>
        <w:t xml:space="preserve">Hai tham số</w:t>
      </w:r>
      <w:r>
        <w:t xml:space="preserve"> </w:t>
      </w:r>
      <w:r>
        <w:rPr>
          <w:rStyle w:val="VerbatimChar"/>
        </w:rPr>
        <w:t xml:space="preserve">α₁</w:t>
      </w:r>
      <w:r>
        <w:t xml:space="preserve"> </w:t>
      </w:r>
      <w:r>
        <w:t xml:space="preserve">và</w:t>
      </w:r>
      <w:r>
        <w:t xml:space="preserve"> </w:t>
      </w:r>
      <w:r>
        <w:rPr>
          <w:rStyle w:val="VerbatimChar"/>
        </w:rPr>
        <w:t xml:space="preserve">α₂</w:t>
      </w:r>
      <w:r>
        <w:t xml:space="preserve"> </w:t>
      </w:r>
      <w:r>
        <w:t xml:space="preserve">điều chỉnh riêng mức admission và mức pruning.</w:t>
      </w:r>
    </w:p>
    <w:p>
      <w:pPr>
        <w:pStyle w:val="Compact"/>
        <w:numPr>
          <w:ilvl w:val="0"/>
          <w:numId w:val="1007"/>
        </w:numPr>
      </w:pPr>
      <w:r>
        <w:t xml:space="preserve">Hình minh họa dự kiến thể hiện candidates/support/false trước và sau từng stage.</w:t>
      </w:r>
    </w:p>
    <w:bookmarkEnd w:id="31"/>
    <w:bookmarkStart w:id="32" w:name="xây-reference-banks"/>
    <w:p>
      <w:pPr>
        <w:pStyle w:val="Heading3"/>
      </w:pPr>
      <w:r>
        <w:t xml:space="preserve">4.2. Xây reference banks</w:t>
      </w:r>
    </w:p>
    <w:p>
      <w:pPr>
        <w:pStyle w:val="Compact"/>
        <w:numPr>
          <w:ilvl w:val="0"/>
          <w:numId w:val="1008"/>
        </w:numPr>
      </w:pPr>
      <w:r>
        <w:t xml:space="preserve">Chỉ đọc calibration queries và nhãn evidence; calibration và test tách theo query ID.</w:t>
      </w:r>
    </w:p>
    <w:p>
      <w:pPr>
        <w:pStyle w:val="Compact"/>
        <w:numPr>
          <w:ilvl w:val="0"/>
          <w:numId w:val="1008"/>
        </w:numPr>
      </w:pPr>
      <w:r>
        <w:t xml:space="preserve">Gom cosine scores của chunks có nhãn false vào</w:t>
      </w:r>
      <w:r>
        <w:t xml:space="preserve"> </w:t>
      </w:r>
      <w:r>
        <w:rPr>
          <w:b/>
          <w:bCs/>
        </w:rPr>
        <w:t xml:space="preserve">false-reference bank</w:t>
      </w:r>
      <w:r>
        <w:t xml:space="preserve">; gom scores có nhãn support vào</w:t>
      </w:r>
      <w:r>
        <w:t xml:space="preserve"> </w:t>
      </w:r>
      <w:r>
        <w:rPr>
          <w:b/>
          <w:bCs/>
        </w:rPr>
        <w:t xml:space="preserve">support-reference bank</w:t>
      </w:r>
      <w:r>
        <w:t xml:space="preserve">; bỏ nhãn unknown khi xây banks.</w:t>
      </w:r>
    </w:p>
    <w:p>
      <w:pPr>
        <w:pStyle w:val="Compact"/>
        <w:numPr>
          <w:ilvl w:val="0"/>
          <w:numId w:val="1008"/>
        </w:numPr>
      </w:pPr>
      <w:r>
        <w:t xml:space="preserve">Sort scores và lưu bank size, dataset, cấu hình scoring và candidate depth. Báo riêng số calibration queries và số candidate scores trong mỗi bank.</w:t>
      </w:r>
    </w:p>
    <w:p>
      <w:pPr>
        <w:pStyle w:val="Compact"/>
        <w:numPr>
          <w:ilvl w:val="0"/>
          <w:numId w:val="1008"/>
        </w:numPr>
      </w:pPr>
      <w:r>
        <w:t xml:space="preserve">Đánh giá pooled banks và banks điều kiện theo modality/rank; quy định cách xử lý bank thiếu hoặc quá nhỏ trước khi đánh giá test.</w:t>
      </w:r>
    </w:p>
    <w:bookmarkEnd w:id="32"/>
    <w:bookmarkStart w:id="33" w:name="stage-1-candidate-admission"/>
    <w:p>
      <w:pPr>
        <w:pStyle w:val="Heading3"/>
      </w:pPr>
      <w:r>
        <w:t xml:space="preserve">4.3. Stage 1: candidate admission</w:t>
      </w:r>
    </w:p>
    <w:p>
      <w:pPr>
        <w:pStyle w:val="Compact"/>
        <w:numPr>
          <w:ilvl w:val="0"/>
          <w:numId w:val="1009"/>
        </w:numPr>
      </w:pPr>
      <w:r>
        <w:t xml:space="preserve">Tính upper-tail p-value đối với false bank: cosine cao so với false scores cho p-value nhỏ.</w:t>
      </w:r>
    </w:p>
    <w:p>
      <w:pPr>
        <w:pStyle w:val="Compact"/>
        <w:numPr>
          <w:ilvl w:val="0"/>
          <w:numId w:val="1009"/>
        </w:numPr>
      </w:pPr>
      <w:r>
        <w:t xml:space="preserve">Chạy BH hoặc BY trên candidates của cùng query; candidate bị reject false-null được admit vào context trung gian.</w:t>
      </w:r>
    </w:p>
    <w:p>
      <w:pPr>
        <w:pStyle w:val="Compact"/>
        <w:numPr>
          <w:ilvl w:val="0"/>
          <w:numId w:val="1009"/>
        </w:numPr>
      </w:pPr>
      <w:r>
        <w:t xml:space="preserve">Dùng mức</w:t>
      </w:r>
      <w:r>
        <w:t xml:space="preserve"> </w:t>
      </w:r>
      <w:r>
        <w:rPr>
          <w:rStyle w:val="VerbatimChar"/>
        </w:rPr>
        <w:t xml:space="preserve">α₁</w:t>
      </w:r>
      <w:r>
        <w:t xml:space="preserve"> </w:t>
      </w:r>
      <w:r>
        <w:t xml:space="preserve">permissive để khảo sát high-recall operating point; đo recall và empty rate thực tế.</w:t>
      </w:r>
    </w:p>
    <w:bookmarkEnd w:id="33"/>
    <w:bookmarkStart w:id="34" w:name="stage-2-support-based-pruning"/>
    <w:p>
      <w:pPr>
        <w:pStyle w:val="Heading3"/>
      </w:pPr>
      <w:r>
        <w:t xml:space="preserve">4.4. Stage 2: support-based pruning</w:t>
      </w:r>
    </w:p>
    <w:p>
      <w:pPr>
        <w:pStyle w:val="Compact"/>
        <w:numPr>
          <w:ilvl w:val="0"/>
          <w:numId w:val="1010"/>
        </w:numPr>
      </w:pPr>
      <w:r>
        <w:t xml:space="preserve">Tính lower-tail p-value đối với support bank: score thấp bất thường so với support scores cho p-value nhỏ.</w:t>
      </w:r>
    </w:p>
    <w:p>
      <w:pPr>
        <w:pStyle w:val="Compact"/>
        <w:numPr>
          <w:ilvl w:val="0"/>
          <w:numId w:val="1010"/>
        </w:numPr>
      </w:pPr>
      <w:r>
        <w:t xml:space="preserve">Chạy multiple testing trên tập qua Stage 1; candidate bị reject support-null được prune.</w:t>
      </w:r>
    </w:p>
    <w:p>
      <w:pPr>
        <w:pStyle w:val="Compact"/>
        <w:numPr>
          <w:ilvl w:val="0"/>
          <w:numId w:val="1010"/>
        </w:numPr>
      </w:pPr>
      <w:r>
        <w:t xml:space="preserve">Khảo sát ảnh hưởng của</w:t>
      </w:r>
      <w:r>
        <w:t xml:space="preserve"> </w:t>
      </w:r>
      <w:r>
        <w:rPr>
          <w:rStyle w:val="VerbatimChar"/>
        </w:rPr>
        <w:t xml:space="preserve">α₂</w:t>
      </w:r>
      <w:r>
        <w:t xml:space="preserve"> </w:t>
      </w:r>
      <w:r>
        <w:t xml:space="preserve">đến precision, recall, all-support coverage và downstream. Phân tích assumptions của BH/BY và việc Stage 2 nhận tập đã được Stage 1 chọn.</w:t>
      </w:r>
    </w:p>
    <w:bookmarkEnd w:id="34"/>
    <w:bookmarkStart w:id="35" w:name="variants-và-ablations"/>
    <w:p>
      <w:pPr>
        <w:pStyle w:val="Heading3"/>
      </w:pPr>
      <w:r>
        <w:t xml:space="preserve">4.5. Variants và ablations</w:t>
      </w:r>
    </w:p>
    <w:p>
      <w:pPr>
        <w:pStyle w:val="Compact"/>
        <w:numPr>
          <w:ilvl w:val="0"/>
          <w:numId w:val="1011"/>
        </w:numPr>
      </w:pPr>
      <w:r>
        <w:rPr>
          <w:b/>
          <w:bCs/>
        </w:rPr>
        <w:t xml:space="preserve">Stage 1 only:</w:t>
      </w:r>
      <w:r>
        <w:t xml:space="preserve"> </w:t>
      </w:r>
      <w:r>
        <w:t xml:space="preserve">đo admission khi không prune.</w:t>
      </w:r>
    </w:p>
    <w:p>
      <w:pPr>
        <w:pStyle w:val="Compact"/>
        <w:numPr>
          <w:ilvl w:val="0"/>
          <w:numId w:val="1011"/>
        </w:numPr>
      </w:pPr>
      <w:r>
        <w:rPr>
          <w:b/>
          <w:bCs/>
        </w:rPr>
        <w:t xml:space="preserve">Two-Stage:</w:t>
      </w:r>
      <w:r>
        <w:t xml:space="preserve"> </w:t>
      </w:r>
      <w:r>
        <w:t xml:space="preserve">Stage 1 rồi Stage 2.</w:t>
      </w:r>
    </w:p>
    <w:p>
      <w:pPr>
        <w:pStyle w:val="Compact"/>
        <w:numPr>
          <w:ilvl w:val="0"/>
          <w:numId w:val="1011"/>
        </w:numPr>
      </w:pPr>
      <w:r>
        <w:rPr>
          <w:b/>
          <w:bCs/>
        </w:rPr>
        <w:t xml:space="preserve">Fixed Top-k + Stage 2:</w:t>
      </w:r>
      <w:r>
        <w:t xml:space="preserve"> </w:t>
      </w:r>
      <w:r>
        <w:t xml:space="preserve">đo tác dụng pruning khi đầu vào có ngân sách cố định.</w:t>
      </w:r>
    </w:p>
    <w:p>
      <w:pPr>
        <w:pStyle w:val="Compact"/>
        <w:numPr>
          <w:ilvl w:val="0"/>
          <w:numId w:val="1011"/>
        </w:numPr>
      </w:pPr>
      <w:r>
        <w:rPr>
          <w:b/>
          <w:bCs/>
        </w:rPr>
        <w:t xml:space="preserve">BH/BY, pooled/modality-aware, candidate depth và context cap:</w:t>
      </w:r>
      <w:r>
        <w:t xml:space="preserve"> </w:t>
      </w:r>
      <w:r>
        <w:t xml:space="preserve">xác định yếu tố tạo ra thay đổi và mức evidence mất đi.</w:t>
      </w:r>
    </w:p>
    <w:bookmarkEnd w:id="35"/>
    <w:bookmarkEnd w:id="36"/>
    <w:bookmarkStart w:id="37" w:name="experimental-setup"/>
    <w:p>
      <w:pPr>
        <w:pStyle w:val="Heading2"/>
      </w:pPr>
      <w:r>
        <w:t xml:space="preserve">5. Experimental Setup</w:t>
      </w:r>
    </w:p>
    <w:p>
      <w:pPr>
        <w:pStyle w:val="Compact"/>
        <w:numPr>
          <w:ilvl w:val="0"/>
          <w:numId w:val="1012"/>
        </w:numPr>
      </w:pPr>
      <w:r>
        <w:t xml:space="preserve">Datasets: HotpotQA — text/multi-hop; MMQA — text/table/image; TAT-QA — table-text reasoning; WebQA — text/image.</w:t>
      </w:r>
    </w:p>
    <w:p>
      <w:pPr>
        <w:pStyle w:val="Compact"/>
        <w:numPr>
          <w:ilvl w:val="0"/>
          <w:numId w:val="1012"/>
        </w:numPr>
      </w:pPr>
      <w:r>
        <w:t xml:space="preserve">Protocol: calibration/test tách biệt; các methods nhận cùng query IDs, candidate pool, cosine scores và generator.</w:t>
      </w:r>
    </w:p>
    <w:p>
      <w:pPr>
        <w:pStyle w:val="Compact"/>
        <w:numPr>
          <w:ilvl w:val="0"/>
          <w:numId w:val="1012"/>
        </w:numPr>
      </w:pPr>
      <w:r>
        <w:t xml:space="preserve">Baselines: Fixed Top-k, CCE, CONFLARE và TRAQ. So sánh Stage 1, Two-Stage và hybrid trên cùng dữ liệu, đồng thời khảo sát các mức admission/pruning.</w:t>
      </w:r>
    </w:p>
    <w:p>
      <w:pPr>
        <w:pStyle w:val="Compact"/>
        <w:numPr>
          <w:ilvl w:val="0"/>
          <w:numId w:val="1012"/>
        </w:numPr>
      </w:pPr>
      <w:r>
        <w:t xml:space="preserve">Generator: dùng Qwen để trả lời với context đã chọn; text/table đưa vào context, image đưa vào vision processor. Cấu hình cụ thể nằm trong phần chi tiết thí nghiệm ở cuối.</w:t>
      </w:r>
    </w:p>
    <w:p>
      <w:pPr>
        <w:pStyle w:val="Compact"/>
        <w:numPr>
          <w:ilvl w:val="0"/>
          <w:numId w:val="1012"/>
        </w:numPr>
      </w:pPr>
      <w:r>
        <w:t xml:space="preserve">Metrics: kept chunks, support precision/recall, Selection F1, empty, any/all-support; downstream EM/token F1; input tokens, latency và approximate TFLOPs.</w:t>
      </w:r>
    </w:p>
    <w:p>
      <w:pPr>
        <w:pStyle w:val="Compact"/>
        <w:numPr>
          <w:ilvl w:val="0"/>
          <w:numId w:val="1012"/>
        </w:numPr>
      </w:pPr>
      <w:r>
        <w:t xml:space="preserve">Ghi rõ runtime, cách timing và công thức compute proxy; chọn operating point bằng calibration/validation và báo paired confidence intervals cho downstream differences.</w:t>
      </w:r>
    </w:p>
    <w:bookmarkEnd w:id="37"/>
    <w:bookmarkStart w:id="38" w:name="các-bảng-và-hình-thí-nghiệm-dự-kiến"/>
    <w:p>
      <w:pPr>
        <w:pStyle w:val="Heading2"/>
      </w:pPr>
      <w:r>
        <w:t xml:space="preserve">6. Các bảng và hình thí nghiệm dự kiến</w:t>
      </w:r>
    </w:p>
    <w:tbl>
      <w:tblPr>
        <w:tblStyle w:val="TableGrid"/>
        <w:tblW w:type="pct" w:w="5000"/>
        <w:tblLayout w:type="fixed"/>
        <w:tblLook w:firstRow="1" w:lastRow="0" w:firstColumn="0" w:lastColumn="0" w:noHBand="0" w:noVBand="0" w:val="0020"/>
      </w:tblPr>
      <w:tblGrid>
        <w:gridCol w:w="1814"/>
        <w:gridCol w:w="4649"/>
        <w:gridCol w:w="3402"/>
      </w:tblGrid>
      <w:tr>
        <w:trPr>
          <w:tblHeader w:val="on"/>
          <w:tblHeader/>
          <w:cantSplit/>
        </w:trPr>
        <w:tc>
          <w:tcPr>
            <w:tcW w:type="dxa" w:w="1814"/>
            <w:shd w:fill="E8EFF5"/>
          </w:tcPr>
          <w:p>
            <w:pPr>
              <w:pStyle w:val="Compact"/>
              <w:spacing w:after="60" w:line="240" w:lineRule="auto"/>
            </w:pPr>
            <w:r>
              <w:rPr>
                <w:b/>
                <w:sz w:val="18"/>
              </w:rPr>
              <w:t xml:space="preserve">Bảng</w:t>
            </w:r>
          </w:p>
        </w:tc>
        <w:tc>
          <w:tcPr>
            <w:tcW w:type="dxa" w:w="4649"/>
            <w:shd w:fill="E8EFF5"/>
          </w:tcPr>
          <w:p>
            <w:pPr>
              <w:pStyle w:val="Compact"/>
              <w:spacing w:after="60" w:line="240" w:lineRule="auto"/>
            </w:pPr>
            <w:r>
              <w:rPr>
                <w:b/>
                <w:sz w:val="18"/>
              </w:rPr>
              <w:t xml:space="preserve">Dự kiến trình bày</w:t>
            </w:r>
          </w:p>
        </w:tc>
        <w:tc>
          <w:tcPr>
            <w:tcW w:type="dxa" w:w="3402"/>
            <w:shd w:fill="E8EFF5"/>
          </w:tcPr>
          <w:p>
            <w:pPr>
              <w:pStyle w:val="Compact"/>
              <w:spacing w:after="60" w:line="240" w:lineRule="auto"/>
            </w:pPr>
            <w:r>
              <w:rPr>
                <w:b/>
                <w:sz w:val="18"/>
              </w:rPr>
              <w:t xml:space="preserve">Câu hỏi cần trả lời</w:t>
            </w:r>
          </w:p>
        </w:tc>
      </w:tr>
      <w:tr>
        <w:trPr>
          <w:cantSplit/>
        </w:trPr>
        <w:tc>
          <w:tcPr>
            <w:tcW w:type="dxa" w:w="1814"/>
          </w:tcPr>
          <w:p>
            <w:pPr>
              <w:pStyle w:val="Compact"/>
              <w:spacing w:after="60" w:line="240" w:lineRule="auto"/>
            </w:pPr>
            <w:r>
              <w:rPr>
                <w:sz w:val="18"/>
              </w:rPr>
              <w:t xml:space="preserve">1. Dữ liệu và calibration</w:t>
            </w:r>
          </w:p>
        </w:tc>
        <w:tc>
          <w:tcPr>
            <w:tcW w:type="dxa" w:w="4649"/>
          </w:tcPr>
          <w:p>
            <w:pPr>
              <w:pStyle w:val="Compact"/>
              <w:spacing w:after="60" w:line="240" w:lineRule="auto"/>
            </w:pPr>
            <w:r>
              <w:rPr>
                <w:sz w:val="18"/>
              </w:rPr>
              <w:t xml:space="preserve">Số queries, candidate pool, support/modality distribution, bank sizes</w:t>
            </w:r>
          </w:p>
        </w:tc>
        <w:tc>
          <w:tcPr>
            <w:tcW w:type="dxa" w:w="3402"/>
          </w:tcPr>
          <w:p>
            <w:pPr>
              <w:pStyle w:val="Compact"/>
              <w:spacing w:after="60" w:line="240" w:lineRule="auto"/>
            </w:pPr>
            <w:r>
              <w:rPr>
                <w:sz w:val="18"/>
              </w:rPr>
              <w:t xml:space="preserve">Mỗi dataset có bao nhiêu evidence và calibration records?</w:t>
            </w:r>
          </w:p>
        </w:tc>
      </w:tr>
      <w:tr>
        <w:trPr>
          <w:cantSplit/>
        </w:trPr>
        <w:tc>
          <w:tcPr>
            <w:tcW w:type="dxa" w:w="1814"/>
          </w:tcPr>
          <w:p>
            <w:pPr>
              <w:pStyle w:val="Compact"/>
              <w:spacing w:after="60" w:line="240" w:lineRule="auto"/>
            </w:pPr>
            <w:r>
              <w:rPr>
                <w:sz w:val="18"/>
              </w:rPr>
              <w:t xml:space="preserve">2. Context selection</w:t>
            </w:r>
          </w:p>
        </w:tc>
        <w:tc>
          <w:tcPr>
            <w:tcW w:type="dxa" w:w="4649"/>
          </w:tcPr>
          <w:p>
            <w:pPr>
              <w:pStyle w:val="Compact"/>
              <w:spacing w:after="60" w:line="240" w:lineRule="auto"/>
            </w:pPr>
            <w:r>
              <w:rPr>
                <w:sz w:val="18"/>
              </w:rPr>
              <w:t xml:space="preserve">Kept, precision, recall, Selection F1, empty, any/all-support cho các methods</w:t>
            </w:r>
          </w:p>
        </w:tc>
        <w:tc>
          <w:tcPr>
            <w:tcW w:type="dxa" w:w="3402"/>
          </w:tcPr>
          <w:p>
            <w:pPr>
              <w:pStyle w:val="Compact"/>
              <w:spacing w:after="60" w:line="240" w:lineRule="auto"/>
            </w:pPr>
            <w:r>
              <w:rPr>
                <w:sz w:val="18"/>
              </w:rPr>
              <w:t xml:space="preserve">Pruning loại nhiễu hay làm mất evidence?</w:t>
            </w:r>
          </w:p>
        </w:tc>
      </w:tr>
      <w:tr>
        <w:trPr>
          <w:cantSplit/>
        </w:trPr>
        <w:tc>
          <w:tcPr>
            <w:tcW w:type="dxa" w:w="1814"/>
          </w:tcPr>
          <w:p>
            <w:pPr>
              <w:pStyle w:val="Compact"/>
              <w:spacing w:after="60" w:line="240" w:lineRule="auto"/>
            </w:pPr>
            <w:r>
              <w:rPr>
                <w:sz w:val="18"/>
              </w:rPr>
              <w:t xml:space="preserve">3. Downstream</w:t>
            </w:r>
          </w:p>
        </w:tc>
        <w:tc>
          <w:tcPr>
            <w:tcW w:type="dxa" w:w="4649"/>
          </w:tcPr>
          <w:p>
            <w:pPr>
              <w:pStyle w:val="Compact"/>
              <w:spacing w:after="60" w:line="240" w:lineRule="auto"/>
            </w:pPr>
            <w:r>
              <w:rPr>
                <w:sz w:val="18"/>
              </w:rPr>
              <w:t xml:space="preserve">EM/F1 trên bốn datasets và Overall</w:t>
            </w:r>
          </w:p>
        </w:tc>
        <w:tc>
          <w:tcPr>
            <w:tcW w:type="dxa" w:w="3402"/>
          </w:tcPr>
          <w:p>
            <w:pPr>
              <w:pStyle w:val="Compact"/>
              <w:spacing w:after="60" w:line="240" w:lineRule="auto"/>
            </w:pPr>
            <w:r>
              <w:rPr>
                <w:sz w:val="18"/>
              </w:rPr>
              <w:t xml:space="preserve">Selection tốt hơn có giúp trả lời tốt hơn?</w:t>
            </w:r>
          </w:p>
        </w:tc>
      </w:tr>
      <w:tr>
        <w:trPr>
          <w:cantSplit/>
        </w:trPr>
        <w:tc>
          <w:tcPr>
            <w:tcW w:type="dxa" w:w="1814"/>
          </w:tcPr>
          <w:p>
            <w:pPr>
              <w:pStyle w:val="Compact"/>
              <w:spacing w:after="60" w:line="240" w:lineRule="auto"/>
            </w:pPr>
            <w:r>
              <w:rPr>
                <w:sz w:val="18"/>
              </w:rPr>
              <w:t xml:space="preserve">4. Chi phí</w:t>
            </w:r>
          </w:p>
        </w:tc>
        <w:tc>
          <w:tcPr>
            <w:tcW w:type="dxa" w:w="4649"/>
          </w:tcPr>
          <w:p>
            <w:pPr>
              <w:pStyle w:val="Compact"/>
              <w:spacing w:after="60" w:line="240" w:lineRule="auto"/>
            </w:pPr>
            <w:r>
              <w:rPr>
                <w:sz w:val="18"/>
              </w:rPr>
              <w:t xml:space="preserve">Input tokens, latency, approximate TFLOPs cùng downstream F1</w:t>
            </w:r>
          </w:p>
        </w:tc>
        <w:tc>
          <w:tcPr>
            <w:tcW w:type="dxa" w:w="3402"/>
          </w:tcPr>
          <w:p>
            <w:pPr>
              <w:pStyle w:val="Compact"/>
              <w:spacing w:after="60" w:line="240" w:lineRule="auto"/>
            </w:pPr>
            <w:r>
              <w:rPr>
                <w:sz w:val="18"/>
              </w:rPr>
              <w:t xml:space="preserve">Đổi chất lượng lấy chi phí ở mức nào?</w:t>
            </w:r>
          </w:p>
        </w:tc>
      </w:tr>
      <w:tr>
        <w:trPr>
          <w:cantSplit/>
        </w:trPr>
        <w:tc>
          <w:tcPr>
            <w:tcW w:type="dxa" w:w="1814"/>
          </w:tcPr>
          <w:p>
            <w:pPr>
              <w:pStyle w:val="Compact"/>
              <w:spacing w:after="60" w:line="240" w:lineRule="auto"/>
            </w:pPr>
            <w:r>
              <w:rPr>
                <w:sz w:val="18"/>
              </w:rPr>
              <w:t xml:space="preserve">5. Ablations</w:t>
            </w:r>
          </w:p>
        </w:tc>
        <w:tc>
          <w:tcPr>
            <w:tcW w:type="dxa" w:w="4649"/>
          </w:tcPr>
          <w:p>
            <w:pPr>
              <w:pStyle w:val="Compact"/>
              <w:spacing w:after="60" w:line="240" w:lineRule="auto"/>
            </w:pPr>
            <w:r>
              <w:rPr>
                <w:sz w:val="18"/>
              </w:rPr>
              <w:t xml:space="preserve">Stage 1, Two-Stage, hybrid; BH/BY; pooled/conditional banks</w:t>
            </w:r>
          </w:p>
        </w:tc>
        <w:tc>
          <w:tcPr>
            <w:tcW w:type="dxa" w:w="3402"/>
          </w:tcPr>
          <w:p>
            <w:pPr>
              <w:pStyle w:val="Compact"/>
              <w:spacing w:after="60" w:line="240" w:lineRule="auto"/>
            </w:pPr>
            <w:r>
              <w:rPr>
                <w:sz w:val="18"/>
              </w:rPr>
              <w:t xml:space="preserve">Thành phần nào tạo lợi ích, thành phần nào gây mất recall?</w:t>
            </w:r>
          </w:p>
        </w:tc>
      </w:tr>
      <w:tr>
        <w:trPr>
          <w:cantSplit/>
        </w:trPr>
        <w:tc>
          <w:tcPr>
            <w:tcW w:type="dxa" w:w="1814"/>
          </w:tcPr>
          <w:p>
            <w:pPr>
              <w:pStyle w:val="Compact"/>
              <w:spacing w:after="60" w:line="240" w:lineRule="auto"/>
            </w:pPr>
            <w:r>
              <w:rPr>
                <w:sz w:val="18"/>
              </w:rPr>
              <w:t xml:space="preserve">6. Độ ổn định</w:t>
            </w:r>
          </w:p>
        </w:tc>
        <w:tc>
          <w:tcPr>
            <w:tcW w:type="dxa" w:w="4649"/>
          </w:tcPr>
          <w:p>
            <w:pPr>
              <w:pStyle w:val="Compact"/>
              <w:spacing w:after="60" w:line="240" w:lineRule="auto"/>
            </w:pPr>
            <w:r>
              <w:rPr>
                <w:sz w:val="18"/>
              </w:rPr>
              <w:t xml:space="preserve">Calibration-size/alpha sweep và confidence intervals</w:t>
            </w:r>
          </w:p>
        </w:tc>
        <w:tc>
          <w:tcPr>
            <w:tcW w:type="dxa" w:w="3402"/>
          </w:tcPr>
          <w:p>
            <w:pPr>
              <w:pStyle w:val="Compact"/>
              <w:spacing w:after="60" w:line="240" w:lineRule="auto"/>
            </w:pPr>
            <w:r>
              <w:rPr>
                <w:sz w:val="18"/>
              </w:rPr>
              <w:t xml:space="preserve">Kết quả nhạy với calibration và operating point ra sao?</w:t>
            </w:r>
          </w:p>
        </w:tc>
      </w:tr>
    </w:tbl>
    <w:p>
      <w:pPr>
        <w:pStyle w:val="Compact"/>
        <w:numPr>
          <w:ilvl w:val="0"/>
          <w:numId w:val="1013"/>
        </w:numPr>
      </w:pPr>
      <w:r>
        <w:t xml:space="preserve">Hình pipeline: cách xây hai banks và quyết định admit/prune.</w:t>
      </w:r>
    </w:p>
    <w:p>
      <w:pPr>
        <w:pStyle w:val="Compact"/>
        <w:numPr>
          <w:ilvl w:val="0"/>
          <w:numId w:val="1013"/>
        </w:numPr>
      </w:pPr>
      <w:r>
        <w:t xml:space="preserve">Hình precision–recall: thể hiện toàn sweep, kèm empty/all-support để đọc mức mất evidence.</w:t>
      </w:r>
    </w:p>
    <w:p>
      <w:pPr>
        <w:pStyle w:val="Compact"/>
        <w:numPr>
          <w:ilvl w:val="0"/>
          <w:numId w:val="1013"/>
        </w:numPr>
      </w:pPr>
      <w:r>
        <w:t xml:space="preserve">Hình quality–cost: generation F1 theo TFLOPs hoặc input tokens, thể hiện Stage 1, Two-Stage, hybrid và baselines.</w:t>
      </w:r>
    </w:p>
    <w:p>
      <w:pPr>
        <w:pStyle w:val="Compact"/>
        <w:numPr>
          <w:ilvl w:val="0"/>
          <w:numId w:val="1013"/>
        </w:numPr>
      </w:pPr>
      <w:r>
        <w:t xml:space="preserve">Case study: một query prune đúng false chunks, một query mất complementary support, một query multimodal khó.</w:t>
      </w:r>
    </w:p>
    <w:bookmarkEnd w:id="38"/>
    <w:bookmarkStart w:id="39" w:name="discussion-và-conclusion"/>
    <w:p>
      <w:pPr>
        <w:pStyle w:val="Heading2"/>
      </w:pPr>
      <w:r>
        <w:t xml:space="preserve">7. Discussion và Conclusion</w:t>
      </w:r>
    </w:p>
    <w:p>
      <w:pPr>
        <w:pStyle w:val="Compact"/>
        <w:numPr>
          <w:ilvl w:val="0"/>
          <w:numId w:val="1014"/>
        </w:numPr>
      </w:pPr>
      <w:r>
        <w:t xml:space="preserve">Giải thích khác biệt giữa datasets: multi-hop cần đủ complementary evidence; table reasoning cần giữ operands; image context có chi phí khác text.</w:t>
      </w:r>
    </w:p>
    <w:p>
      <w:pPr>
        <w:pStyle w:val="Compact"/>
        <w:numPr>
          <w:ilvl w:val="0"/>
          <w:numId w:val="1014"/>
        </w:numPr>
      </w:pPr>
      <w:r>
        <w:t xml:space="preserve">Phân biệt Selection F1 và generation F1: evidence ít nhiễu hơn chưa chắc giúp answer quality nếu evidence cần thiết bị mất.</w:t>
      </w:r>
    </w:p>
    <w:p>
      <w:pPr>
        <w:pStyle w:val="Compact"/>
        <w:numPr>
          <w:ilvl w:val="0"/>
          <w:numId w:val="1014"/>
        </w:numPr>
      </w:pPr>
      <w:r>
        <w:t xml:space="preserve">Kết luận quanh khả năng tạo các operating points khác nhau và lựa chọn mức pruning phù hợp với mục tiêu quality/cost.</w:t>
      </w:r>
    </w:p>
    <w:bookmarkEnd w:id="39"/>
    <w:bookmarkStart w:id="40" w:name="đang-hoàn-thiện-để-cải-thiện-kết-quả"/>
    <w:p>
      <w:pPr>
        <w:pStyle w:val="Heading2"/>
      </w:pPr>
      <w:r>
        <w:t xml:space="preserve">8. Đang hoàn thiện để cải thiện kết quả</w:t>
      </w:r>
    </w:p>
    <w:p>
      <w:pPr>
        <w:pStyle w:val="FirstParagraph"/>
      </w:pPr>
      <w:r>
        <w:rPr>
          <w:b/>
          <w:bCs/>
        </w:rPr>
        <w:t xml:space="preserve">Đang làm việc cùng anh Hưng để cải thiện phương pháp</w:t>
      </w:r>
      <w:r>
        <w:t xml:space="preserve">, tập trung bảo toàn evidence khi prune và cải thiện đồng thời chất lượng chọn chunks, downstream và chi phí.</w:t>
      </w:r>
    </w:p>
    <w:p>
      <w:pPr>
        <w:pStyle w:val="Compact"/>
        <w:numPr>
          <w:ilvl w:val="0"/>
          <w:numId w:val="1015"/>
        </w:numPr>
      </w:pPr>
      <w:r>
        <w:rPr>
          <w:b/>
          <w:bCs/>
        </w:rPr>
        <w:t xml:space="preserve">Bảo toàn bằng chứng cho câu hỏi nhiều bước:</w:t>
      </w:r>
      <w:r>
        <w:t xml:space="preserve"> </w:t>
      </w:r>
      <w:r>
        <w:t xml:space="preserve">điều chỉnh Stage 2 với ràng buộc recall và khả năng giữ đủ support trên calibration, tập trung vào các query mất evidence bổ sung hoặc dữ liệu cần cho tính toán bảng.</w:t>
      </w:r>
    </w:p>
    <w:p>
      <w:pPr>
        <w:pStyle w:val="Compact"/>
        <w:numPr>
          <w:ilvl w:val="0"/>
          <w:numId w:val="1015"/>
        </w:numPr>
      </w:pPr>
      <w:r>
        <w:rPr>
          <w:b/>
          <w:bCs/>
        </w:rPr>
        <w:t xml:space="preserve">Hiệu chuẩn theo modality/rank:</w:t>
      </w:r>
      <w:r>
        <w:t xml:space="preserve"> </w:t>
      </w:r>
      <w:r>
        <w:t xml:space="preserve">kiểm tra banks riêng cho text/table/image và nhóm retrieval ranks để hạn chế trộn các scores có tính chất khác nhau; theo dõi bank size và mức ổn định.</w:t>
      </w:r>
    </w:p>
    <w:p>
      <w:pPr>
        <w:pStyle w:val="Compact"/>
        <w:numPr>
          <w:ilvl w:val="0"/>
          <w:numId w:val="1015"/>
        </w:numPr>
      </w:pPr>
      <w:r>
        <w:rPr>
          <w:b/>
          <w:bCs/>
        </w:rPr>
        <w:t xml:space="preserve">Chọn mức giữ/loại trên calibration:</w:t>
      </w:r>
      <w:r>
        <w:t xml:space="preserve"> </w:t>
      </w:r>
      <w:r>
        <w:t xml:space="preserve">khảo sát alpha và calibration size để cân bằng chất lượng câu trả lời với context cost; giữ Stage 1 permissive và Fixed Top-k làm mốc so sánh.</w:t>
      </w:r>
    </w:p>
    <w:p>
      <w:pPr>
        <w:pStyle w:val="Compact"/>
        <w:numPr>
          <w:ilvl w:val="0"/>
          <w:numId w:val="1015"/>
        </w:numPr>
      </w:pPr>
      <w:r>
        <w:rPr>
          <w:b/>
          <w:bCs/>
        </w:rPr>
        <w:t xml:space="preserve">Tách tác động ngân sách và pruning:</w:t>
      </w:r>
      <w:r>
        <w:t xml:space="preserve"> </w:t>
      </w:r>
      <w:r>
        <w:t xml:space="preserve">so sánh cùng context budget để xác định lợi ích đến từ giảm số chunks hay từ chọn evidence tốt hơn.</w:t>
      </w:r>
    </w:p>
    <w:p>
      <w:pPr>
        <w:pStyle w:val="Compact"/>
        <w:numPr>
          <w:ilvl w:val="0"/>
          <w:numId w:val="1015"/>
        </w:numPr>
      </w:pPr>
      <w:r>
        <w:rPr>
          <w:b/>
          <w:bCs/>
        </w:rPr>
        <w:t xml:space="preserve">Hoàn thiện log và đo chi phí đồng nhất:</w:t>
      </w:r>
      <w:r>
        <w:t xml:space="preserve"> </w:t>
      </w:r>
      <w:r>
        <w:t xml:space="preserve">đối chiếu split/context IDs, input/image tokens và cách đo thời gian; kiểm tra các trường hợp latency cao ở MMQA/WebQA.</w:t>
      </w:r>
    </w:p>
    <w:p>
      <w:pPr>
        <w:pStyle w:val="Compact"/>
        <w:numPr>
          <w:ilvl w:val="0"/>
          <w:numId w:val="1015"/>
        </w:numPr>
      </w:pPr>
      <w:r>
        <w:rPr>
          <w:b/>
          <w:bCs/>
        </w:rPr>
        <w:t xml:space="preserve">Hoàn thiện bảng và độ ổn định:</w:t>
      </w:r>
      <w:r>
        <w:t xml:space="preserve"> </w:t>
      </w:r>
      <w:r>
        <w:t xml:space="preserve">bổ sung các cấu hình còn thiếu số, empty/any/all-support và paired bootstrap.</w:t>
      </w:r>
    </w:p>
    <w:p>
      <w:pPr>
        <w:pStyle w:val="Compact"/>
        <w:numPr>
          <w:ilvl w:val="0"/>
          <w:numId w:val="1015"/>
        </w:numPr>
      </w:pPr>
      <w:r>
        <w:rPr>
          <w:b/>
          <w:bCs/>
        </w:rPr>
        <w:t xml:space="preserve">Hoàn thiện phân tích thống kê:</w:t>
      </w:r>
      <w:r>
        <w:t xml:space="preserve"> </w:t>
      </w:r>
      <w:r>
        <w:t xml:space="preserve">làm rõ điều kiện của p-values, BH/BY và việc Stage 2 xử lý tập đã qua Stage 1 để nối diễn giải phương pháp với các error rates đo được.</w:t>
      </w:r>
    </w:p>
    <w:bookmarkEnd w:id="40"/>
    <w:bookmarkStart w:id="51" w:name="thông-tin-chi-tiết-thí-nghiệm-đã-chạy"/>
    <w:p>
      <w:pPr>
        <w:sectPr w:rsidR="00FC693F" w:rsidRPr="0006063C" w:rsidSect="00034616">
          <w:headerReference r:id="rId9" w:type="default"/>
          <w:footerReference r:id="rId10" w:type="default"/>
          <w:pgSz w:h="16838" w:w="11906"/>
          <w:pgMar w:bottom="1020" w:footer="720" w:gutter="0" w:header="720" w:left="1020" w:right="1020" w:top="1020"/>
          <w:cols w:space="720"/>
          <w:docGrid w:linePitch="360"/>
          <w:type w:val="nextPage"/>
        </w:sectPr>
      </w:pPr>
    </w:p>
    <w:p>
      <w:pPr>
        <w:pStyle w:val="Heading2"/>
      </w:pPr>
      <w:r>
        <w:t xml:space="preserve">9. Thông tin chi tiết thí nghiệm đã chạy</w:t>
      </w:r>
    </w:p>
    <w:bookmarkStart w:id="41" w:name="dữ-liệu-và-cấu-hình"/>
    <w:p>
      <w:pPr>
        <w:pStyle w:val="Heading3"/>
      </w:pPr>
      <w:r>
        <w:t xml:space="preserve">9.1. Dữ liệu và cấu hình</w:t>
      </w:r>
    </w:p>
    <w:p>
      <w:pPr>
        <w:pStyle w:val="Compact"/>
        <w:numPr>
          <w:ilvl w:val="0"/>
          <w:numId w:val="1016"/>
        </w:numPr>
      </w:pPr>
      <w:r>
        <w:t xml:space="preserve">Bảng hiện tại dùng</w:t>
      </w:r>
      <w:r>
        <w:t xml:space="preserve"> </w:t>
      </w:r>
      <w:r>
        <w:rPr>
          <w:b/>
          <w:bCs/>
        </w:rPr>
        <w:t xml:space="preserve">1,000 calibration và 100 test queries mỗi dataset</w:t>
      </w:r>
      <w:r>
        <w:t xml:space="preserve">. Protocol giữ cùng query IDs, candidate pool, Jina-v4 cosine và generator giữa các methods.</w:t>
      </w:r>
    </w:p>
    <w:p>
      <w:pPr>
        <w:pStyle w:val="Compact"/>
        <w:numPr>
          <w:ilvl w:val="0"/>
          <w:numId w:val="1016"/>
        </w:numPr>
      </w:pPr>
      <w:r>
        <w:t xml:space="preserve">Baselines đã có số: Fixed Top-5, CCE, CONFLARE và TRAQ. Literature selectors dùng</w:t>
      </w:r>
      <w:r>
        <w:t xml:space="preserve"> </w:t>
      </w:r>
      <w:r>
        <w:rPr>
          <w:rStyle w:val="VerbatimChar"/>
        </w:rPr>
        <w:t xml:space="preserve">α=.10</w:t>
      </w:r>
      <w:r>
        <w:t xml:space="preserve">; TRAQ chia mức này với</w:t>
      </w:r>
      <w:r>
        <w:t xml:space="preserve"> </w:t>
      </w:r>
      <w:r>
        <w:rPr>
          <w:rStyle w:val="VerbatimChar"/>
        </w:rPr>
        <w:t xml:space="preserve">α_R=α/2=.05</w:t>
      </w:r>
      <w:r>
        <w:t xml:space="preserve"> </w:t>
      </w:r>
      <w:r>
        <w:t xml:space="preserve">ở bước chọn chunks.</w:t>
      </w:r>
    </w:p>
    <w:p>
      <w:pPr>
        <w:pStyle w:val="Compact"/>
        <w:numPr>
          <w:ilvl w:val="0"/>
          <w:numId w:val="1016"/>
        </w:numPr>
      </w:pPr>
      <w:r>
        <w:t xml:space="preserve">Baselines dự kiến bổ sung để đối chiếu context budget: Fixed Top-10 và Fixed Top-20.</w:t>
      </w:r>
    </w:p>
    <w:p>
      <w:pPr>
        <w:pStyle w:val="Compact"/>
        <w:numPr>
          <w:ilvl w:val="0"/>
          <w:numId w:val="1016"/>
        </w:numPr>
      </w:pPr>
      <w:r>
        <w:t xml:space="preserve">Stage 1 khảo sát</w:t>
      </w:r>
      <w:r>
        <w:t xml:space="preserve"> </w:t>
      </w:r>
      <w:r>
        <w:rPr>
          <w:rStyle w:val="VerbatimChar"/>
        </w:rPr>
        <w:t xml:space="preserve">α₁∈{.10,.90,.99}</w:t>
      </w:r>
      <w:r>
        <w:t xml:space="preserve">; Two-Stage cố định</w:t>
      </w:r>
      <w:r>
        <w:t xml:space="preserve"> </w:t>
      </w:r>
      <w:r>
        <w:rPr>
          <w:rStyle w:val="VerbatimChar"/>
        </w:rPr>
        <w:t xml:space="preserve">α₁=.99</w:t>
      </w:r>
      <w:r>
        <w:t xml:space="preserve">, sweep</w:t>
      </w:r>
      <w:r>
        <w:t xml:space="preserve"> </w:t>
      </w:r>
      <w:r>
        <w:rPr>
          <w:rStyle w:val="VerbatimChar"/>
        </w:rPr>
        <w:t xml:space="preserve">α₂∈{.15,.20,.30,.40}</w:t>
      </w:r>
      <w:r>
        <w:t xml:space="preserve">; hybrid Fixed Top-10 dùng cùng sweep Stage 2.</w:t>
      </w:r>
    </w:p>
    <w:p>
      <w:pPr>
        <w:pStyle w:val="Compact"/>
        <w:numPr>
          <w:ilvl w:val="0"/>
          <w:numId w:val="1016"/>
        </w:numPr>
      </w:pPr>
      <w:r>
        <w:t xml:space="preserve">Generator: Qwen2-VL-7B, greedy decoding, tối đa</w:t>
      </w:r>
      <w:r>
        <w:t xml:space="preserve"> </w:t>
      </w:r>
      <w:r>
        <w:rPr>
          <w:b/>
          <w:bCs/>
        </w:rPr>
        <w:t xml:space="preserve">24 new tokens</w:t>
      </w:r>
      <w:r>
        <w:t xml:space="preserve">; text/table đưa vào context, image đưa vào vision processor.</w:t>
      </w:r>
    </w:p>
    <w:p>
      <w:pPr>
        <w:pStyle w:val="FirstParagraph"/>
      </w:pPr>
      <w:r>
        <w:t xml:space="preserve">Các số dưới đây lấy từ bảng thí nghiệm cập nhật ngày 01/10/2026, trình bày ngắn để định hướng phần Results.</w:t>
      </w:r>
    </w:p>
    <w:p>
      <w:pPr>
        <w:pStyle w:val="BodyText"/>
      </w:pPr>
      <w:r>
        <w:rPr>
          <w:b/>
          <w:bCs/>
        </w:rPr>
        <w:t xml:space="preserve">Cách đọc bảng:</w:t>
      </w:r>
      <w:r>
        <w:t xml:space="preserve"> </w:t>
      </w:r>
      <w:r>
        <w:t xml:space="preserve">mỗi dataset có toàn bộ 15 method/configurations trong bảng số hiện tại.</w:t>
      </w:r>
      <w:r>
        <w:t xml:space="preserve"> </w:t>
      </w:r>
      <w:r>
        <w:rPr>
          <w:b/>
          <w:bCs/>
        </w:rPr>
        <w:t xml:space="preserve">In đậm: tốt nhất</w:t>
      </w:r>
      <w:r>
        <w:t xml:space="preserve">;</w:t>
      </w:r>
      <w:r>
        <w:t xml:space="preserve"> </w:t>
      </w:r>
      <w:r>
        <w:rPr>
          <w:u w:val="single"/>
        </w:rPr>
        <w:t xml:space="preserve">gạch chân: tốt nhì</w:t>
      </w:r>
      <w:r>
        <w:t xml:space="preserve">, xếp theo hai giá trị khác nhau của từng cột trong cùng dataset; các hàng bằng nhau được đánh dấu cùng hạng. ↑ là cao hơn tốt hơn; ↓ là thấp hơn về context/cost. Kept/cost cần đọc cùng recall và downstream. P/R/Selection F1 đo support chunks; EM/downstream F1 đo câu trả lời.</w:t>
      </w:r>
      <w:r>
        <w:t xml:space="preserve"> </w:t>
      </w:r>
      <w:r>
        <w:rPr>
          <w:b/>
          <w:bCs/>
        </w:rPr>
        <w:t xml:space="preserve">—</w:t>
      </w:r>
      <w:r>
        <w:t xml:space="preserve"> </w:t>
      </w:r>
      <w:r>
        <w:t xml:space="preserve">là số chưa có trong bảng nguồn.</w:t>
      </w:r>
    </w:p>
    <w:bookmarkEnd w:id="41"/>
    <w:bookmarkStart w:id="42" w:name="hotpotqa-toàn-bộ-kết-quả-hiện-tại"/>
    <w:p>
      <w:pPr>
        <w:pStyle w:val="Heading3"/>
        <w:pageBreakBefore/>
      </w:pPr>
      <w:r>
        <w:t xml:space="preserve">9.2. HotpotQA: toàn bộ kết quả hiện tại</w:t>
      </w:r>
    </w:p>
    <w:tbl>
      <w:tblPr>
        <w:tblStyle w:val="TableGrid"/>
        <w:tblW w:type="pct" w:w="5000"/>
        <w:tblLayout w:type="fixed"/>
        <w:tblLook w:firstRow="1" w:lastRow="0" w:firstColumn="0" w:lastColumn="0" w:noHBand="0" w:noVBand="0" w:val="0020"/>
      </w:tblPr>
      <w:tblGrid>
        <w:gridCol w:w="3685"/>
        <w:gridCol w:w="1446"/>
        <w:gridCol w:w="1446"/>
        <w:gridCol w:w="1446"/>
        <w:gridCol w:w="1446"/>
        <w:gridCol w:w="1446"/>
        <w:gridCol w:w="1446"/>
        <w:gridCol w:w="1446"/>
        <w:gridCol w:w="1446"/>
      </w:tblGrid>
      <w:tr>
        <w:trPr>
          <w:tblHeader w:val="on"/>
          <w:tblHeader/>
          <w:cantSplit/>
        </w:trPr>
        <w:tc>
          <w:tcPr>
            <w:tcW w:type="dxa" w:w="3685"/>
            <w:shd w:fill="E8EFF5"/>
          </w:tcPr>
          <w:p>
            <w:pPr>
              <w:pStyle w:val="Compact"/>
              <w:spacing w:after="60" w:line="240" w:lineRule="auto"/>
            </w:pPr>
            <w:r>
              <w:rPr>
                <w:b/>
                <w:sz w:val="18"/>
              </w:rPr>
              <w:t xml:space="preserve">Method</w:t>
            </w:r>
          </w:p>
        </w:tc>
        <w:tc>
          <w:tcPr>
            <w:tcW w:type="dxa" w:w="1446"/>
            <w:shd w:fill="E8EFF5"/>
          </w:tcPr>
          <w:p>
            <w:pPr>
              <w:pStyle w:val="Compact"/>
              <w:spacing w:after="60" w:line="240" w:lineRule="auto"/>
              <w:jc w:val="right"/>
            </w:pPr>
            <w:r>
              <w:rPr>
                <w:b/>
                <w:sz w:val="18"/>
              </w:rPr>
              <w:t xml:space="preserve">Kept ↓</w:t>
            </w:r>
          </w:p>
        </w:tc>
        <w:tc>
          <w:tcPr>
            <w:tcW w:type="dxa" w:w="1446"/>
            <w:shd w:fill="E8EFF5"/>
          </w:tcPr>
          <w:p>
            <w:pPr>
              <w:pStyle w:val="Compact"/>
              <w:spacing w:after="60" w:line="240" w:lineRule="auto"/>
              <w:jc w:val="right"/>
            </w:pPr>
            <w:r>
              <w:rPr>
                <w:b/>
                <w:sz w:val="18"/>
              </w:rPr>
              <w:t xml:space="preserve">Support P (%) ↑</w:t>
            </w:r>
          </w:p>
        </w:tc>
        <w:tc>
          <w:tcPr>
            <w:tcW w:type="dxa" w:w="1446"/>
            <w:shd w:fill="E8EFF5"/>
          </w:tcPr>
          <w:p>
            <w:pPr>
              <w:pStyle w:val="Compact"/>
              <w:spacing w:after="60" w:line="240" w:lineRule="auto"/>
              <w:jc w:val="right"/>
            </w:pPr>
            <w:r>
              <w:rPr>
                <w:b/>
                <w:sz w:val="18"/>
              </w:rPr>
              <w:t xml:space="preserve">Support R (%) ↑</w:t>
            </w:r>
          </w:p>
        </w:tc>
        <w:tc>
          <w:tcPr>
            <w:tcW w:type="dxa" w:w="1446"/>
            <w:shd w:fill="E8EFF5"/>
          </w:tcPr>
          <w:p>
            <w:pPr>
              <w:pStyle w:val="Compact"/>
              <w:spacing w:after="60" w:line="240" w:lineRule="auto"/>
              <w:jc w:val="right"/>
            </w:pPr>
            <w:r>
              <w:rPr>
                <w:b/>
                <w:sz w:val="18"/>
              </w:rPr>
              <w:t xml:space="preserve">Selection F1 (%) ↑</w:t>
            </w:r>
          </w:p>
        </w:tc>
        <w:tc>
          <w:tcPr>
            <w:tcW w:type="dxa" w:w="1446"/>
            <w:shd w:fill="E8EFF5"/>
          </w:tcPr>
          <w:p>
            <w:pPr>
              <w:pStyle w:val="Compact"/>
              <w:spacing w:after="60" w:line="240" w:lineRule="auto"/>
              <w:jc w:val="right"/>
            </w:pPr>
            <w:r>
              <w:rPr>
                <w:b/>
                <w:sz w:val="18"/>
              </w:rPr>
              <w:t xml:space="preserve">EM (%) ↑</w:t>
            </w:r>
          </w:p>
        </w:tc>
        <w:tc>
          <w:tcPr>
            <w:tcW w:type="dxa" w:w="1446"/>
            <w:shd w:fill="E8EFF5"/>
          </w:tcPr>
          <w:p>
            <w:pPr>
              <w:pStyle w:val="Compact"/>
              <w:spacing w:after="60" w:line="240" w:lineRule="auto"/>
              <w:jc w:val="right"/>
            </w:pPr>
            <w:r>
              <w:rPr>
                <w:b/>
                <w:sz w:val="18"/>
              </w:rPr>
              <w:t xml:space="preserve">Downstream F1 (%) ↑</w:t>
            </w:r>
          </w:p>
        </w:tc>
        <w:tc>
          <w:tcPr>
            <w:tcW w:type="dxa" w:w="1446"/>
            <w:shd w:fill="E8EFF5"/>
          </w:tcPr>
          <w:p>
            <w:pPr>
              <w:pStyle w:val="Compact"/>
              <w:spacing w:after="60" w:line="240" w:lineRule="auto"/>
              <w:jc w:val="right"/>
            </w:pPr>
            <w:r>
              <w:rPr>
                <w:b/>
                <w:sz w:val="18"/>
              </w:rPr>
              <w:t xml:space="preserve">Latency (s) ↓</w:t>
            </w:r>
          </w:p>
        </w:tc>
        <w:tc>
          <w:tcPr>
            <w:tcW w:type="dxa" w:w="1446"/>
            <w:shd w:fill="E8EFF5"/>
          </w:tcPr>
          <w:p>
            <w:pPr>
              <w:pStyle w:val="Compact"/>
              <w:spacing w:after="60" w:line="240" w:lineRule="auto"/>
              <w:jc w:val="right"/>
            </w:pPr>
            <w:r>
              <w:rPr>
                <w:b/>
                <w:sz w:val="18"/>
              </w:rPr>
              <w:t xml:space="preserve">Approx. TFLOPs ↓</w:t>
            </w:r>
          </w:p>
        </w:tc>
      </w:tr>
      <w:tr>
        <w:trPr>
          <w:cantSplit/>
        </w:trPr>
        <w:tc>
          <w:tcPr>
            <w:tcW w:type="dxa" w:w="3685"/>
          </w:tcPr>
          <w:p>
            <w:pPr>
              <w:pStyle w:val="Compact"/>
              <w:spacing w:after="60" w:line="240" w:lineRule="auto"/>
            </w:pPr>
            <w:r>
              <w:rPr>
                <w:sz w:val="18"/>
              </w:rPr>
              <w:t xml:space="preserve">Fixed Top-5</w:t>
            </w:r>
          </w:p>
        </w:tc>
        <w:tc>
          <w:tcPr>
            <w:tcW w:type="dxa" w:w="1446"/>
          </w:tcPr>
          <w:p>
            <w:pPr>
              <w:pStyle w:val="Compact"/>
              <w:spacing w:after="60" w:line="240" w:lineRule="auto"/>
              <w:jc w:val="right"/>
            </w:pPr>
            <w:r>
              <w:rPr>
                <w:sz w:val="18"/>
              </w:rPr>
              <w:t xml:space="preserve">4.95</w:t>
            </w:r>
          </w:p>
        </w:tc>
        <w:tc>
          <w:tcPr>
            <w:tcW w:type="dxa" w:w="1446"/>
          </w:tcPr>
          <w:p>
            <w:pPr>
              <w:pStyle w:val="Compact"/>
              <w:spacing w:after="60" w:line="240" w:lineRule="auto"/>
              <w:jc w:val="right"/>
            </w:pPr>
            <w:r>
              <w:rPr>
                <w:sz w:val="18"/>
              </w:rPr>
              <w:t xml:space="preserve">33.7</w:t>
            </w:r>
          </w:p>
        </w:tc>
        <w:tc>
          <w:tcPr>
            <w:tcW w:type="dxa" w:w="1446"/>
          </w:tcPr>
          <w:p>
            <w:pPr>
              <w:pStyle w:val="Compact"/>
              <w:spacing w:after="60" w:line="240" w:lineRule="auto"/>
              <w:jc w:val="right"/>
            </w:pPr>
            <w:r>
              <w:rPr>
                <w:sz w:val="18"/>
              </w:rPr>
              <w:t xml:space="preserve">83.5</w:t>
            </w:r>
          </w:p>
        </w:tc>
        <w:tc>
          <w:tcPr>
            <w:tcW w:type="dxa" w:w="1446"/>
          </w:tcPr>
          <w:p>
            <w:pPr>
              <w:pStyle w:val="Compact"/>
              <w:spacing w:after="60" w:line="240" w:lineRule="auto"/>
              <w:jc w:val="right"/>
            </w:pPr>
            <w:r>
              <w:rPr>
                <w:sz w:val="18"/>
                <w:u w:val="single"/>
              </w:rPr>
              <w:t xml:space="preserve">48.1</w:t>
            </w:r>
          </w:p>
        </w:tc>
        <w:tc>
          <w:tcPr>
            <w:tcW w:type="dxa" w:w="1446"/>
          </w:tcPr>
          <w:p>
            <w:pPr>
              <w:pStyle w:val="Compact"/>
              <w:spacing w:after="60" w:line="240" w:lineRule="auto"/>
              <w:jc w:val="right"/>
            </w:pPr>
            <w:r>
              <w:rPr>
                <w:sz w:val="18"/>
              </w:rPr>
              <w:t xml:space="preserve">61.00</w:t>
            </w:r>
          </w:p>
        </w:tc>
        <w:tc>
          <w:tcPr>
            <w:tcW w:type="dxa" w:w="1446"/>
          </w:tcPr>
          <w:p>
            <w:pPr>
              <w:pStyle w:val="Compact"/>
              <w:spacing w:after="60" w:line="240" w:lineRule="auto"/>
              <w:jc w:val="right"/>
            </w:pPr>
            <w:r>
              <w:rPr>
                <w:sz w:val="18"/>
              </w:rPr>
              <w:t xml:space="preserve">71.40</w:t>
            </w:r>
          </w:p>
        </w:tc>
        <w:tc>
          <w:tcPr>
            <w:tcW w:type="dxa" w:w="1446"/>
          </w:tcPr>
          <w:p>
            <w:pPr>
              <w:pStyle w:val="Compact"/>
              <w:spacing w:after="60" w:line="240" w:lineRule="auto"/>
              <w:jc w:val="right"/>
            </w:pPr>
            <w:r>
              <w:rPr>
                <w:sz w:val="18"/>
                <w:u w:val="single"/>
              </w:rPr>
              <w:t xml:space="preserve">0.22</w:t>
            </w:r>
          </w:p>
        </w:tc>
        <w:tc>
          <w:tcPr>
            <w:tcW w:type="dxa" w:w="1446"/>
          </w:tcPr>
          <w:p>
            <w:pPr>
              <w:pStyle w:val="Compact"/>
              <w:spacing w:after="60" w:line="240" w:lineRule="auto"/>
              <w:jc w:val="right"/>
            </w:pPr>
            <w:r>
              <w:rPr>
                <w:sz w:val="18"/>
              </w:rPr>
              <w:t xml:space="preserve">11.82</w:t>
            </w:r>
          </w:p>
        </w:tc>
      </w:tr>
      <w:tr>
        <w:trPr>
          <w:cantSplit/>
        </w:trPr>
        <w:tc>
          <w:tcPr>
            <w:tcW w:type="dxa" w:w="3685"/>
          </w:tcPr>
          <w:p>
            <w:pPr>
              <w:pStyle w:val="Compact"/>
              <w:spacing w:after="60" w:line="240" w:lineRule="auto"/>
            </w:pPr>
            <w:r>
              <w:rPr>
                <w:sz w:val="18"/>
              </w:rPr>
              <w:t xml:space="preserve">CCE (α=.10)</w:t>
            </w:r>
          </w:p>
        </w:tc>
        <w:tc>
          <w:tcPr>
            <w:tcW w:type="dxa" w:w="1446"/>
          </w:tcPr>
          <w:p>
            <w:pPr>
              <w:pStyle w:val="Compact"/>
              <w:spacing w:after="60" w:line="240" w:lineRule="auto"/>
              <w:jc w:val="right"/>
            </w:pPr>
            <w:r>
              <w:rPr>
                <w:sz w:val="18"/>
              </w:rPr>
              <w:t xml:space="preserve">8.61</w:t>
            </w:r>
          </w:p>
        </w:tc>
        <w:tc>
          <w:tcPr>
            <w:tcW w:type="dxa" w:w="1446"/>
          </w:tcPr>
          <w:p>
            <w:pPr>
              <w:pStyle w:val="Compact"/>
              <w:spacing w:after="60" w:line="240" w:lineRule="auto"/>
              <w:jc w:val="right"/>
            </w:pPr>
            <w:r>
              <w:rPr>
                <w:sz w:val="18"/>
              </w:rPr>
              <w:t xml:space="preserve">21.0</w:t>
            </w:r>
          </w:p>
        </w:tc>
        <w:tc>
          <w:tcPr>
            <w:tcW w:type="dxa" w:w="1446"/>
          </w:tcPr>
          <w:p>
            <w:pPr>
              <w:pStyle w:val="Compact"/>
              <w:spacing w:after="60" w:line="240" w:lineRule="auto"/>
              <w:jc w:val="right"/>
            </w:pPr>
            <w:r>
              <w:rPr>
                <w:sz w:val="18"/>
              </w:rPr>
              <w:t xml:space="preserve">90.5</w:t>
            </w:r>
          </w:p>
        </w:tc>
        <w:tc>
          <w:tcPr>
            <w:tcW w:type="dxa" w:w="1446"/>
          </w:tcPr>
          <w:p>
            <w:pPr>
              <w:pStyle w:val="Compact"/>
              <w:spacing w:after="60" w:line="240" w:lineRule="auto"/>
              <w:jc w:val="right"/>
            </w:pPr>
            <w:r>
              <w:rPr>
                <w:sz w:val="18"/>
              </w:rPr>
              <w:t xml:space="preserve">34.1</w:t>
            </w:r>
          </w:p>
        </w:tc>
        <w:tc>
          <w:tcPr>
            <w:tcW w:type="dxa" w:w="1446"/>
          </w:tcPr>
          <w:p>
            <w:pPr>
              <w:pStyle w:val="Compact"/>
              <w:spacing w:after="60" w:line="240" w:lineRule="auto"/>
              <w:jc w:val="right"/>
            </w:pPr>
            <w:r>
              <w:rPr>
                <w:sz w:val="18"/>
              </w:rPr>
              <w:t xml:space="preserve">62.00</w:t>
            </w:r>
          </w:p>
        </w:tc>
        <w:tc>
          <w:tcPr>
            <w:tcW w:type="dxa" w:w="1446"/>
          </w:tcPr>
          <w:p>
            <w:pPr>
              <w:pStyle w:val="Compact"/>
              <w:spacing w:after="60" w:line="240" w:lineRule="auto"/>
              <w:jc w:val="right"/>
            </w:pPr>
            <w:r>
              <w:rPr>
                <w:sz w:val="18"/>
              </w:rPr>
              <w:t xml:space="preserve">73.02</w:t>
            </w:r>
          </w:p>
        </w:tc>
        <w:tc>
          <w:tcPr>
            <w:tcW w:type="dxa" w:w="1446"/>
          </w:tcPr>
          <w:p>
            <w:pPr>
              <w:pStyle w:val="Compact"/>
              <w:spacing w:after="60" w:line="240" w:lineRule="auto"/>
              <w:jc w:val="right"/>
            </w:pPr>
            <w:r>
              <w:rPr>
                <w:sz w:val="18"/>
              </w:rPr>
              <w:t xml:space="preserve">0.24</w:t>
            </w:r>
          </w:p>
        </w:tc>
        <w:tc>
          <w:tcPr>
            <w:tcW w:type="dxa" w:w="1446"/>
          </w:tcPr>
          <w:p>
            <w:pPr>
              <w:pStyle w:val="Compact"/>
              <w:spacing w:after="60" w:line="240" w:lineRule="auto"/>
              <w:jc w:val="right"/>
            </w:pPr>
            <w:r>
              <w:rPr>
                <w:sz w:val="18"/>
              </w:rPr>
              <w:t xml:space="preserve">21.03</w:t>
            </w:r>
          </w:p>
        </w:tc>
      </w:tr>
      <w:tr>
        <w:trPr>
          <w:cantSplit/>
        </w:trPr>
        <w:tc>
          <w:tcPr>
            <w:tcW w:type="dxa" w:w="3685"/>
          </w:tcPr>
          <w:p>
            <w:pPr>
              <w:pStyle w:val="Compact"/>
              <w:spacing w:after="60" w:line="240" w:lineRule="auto"/>
            </w:pPr>
            <w:r>
              <w:rPr>
                <w:sz w:val="18"/>
              </w:rPr>
              <w:t xml:space="preserve">CONFLARE (α=.10)</w:t>
            </w:r>
          </w:p>
        </w:tc>
        <w:tc>
          <w:tcPr>
            <w:tcW w:type="dxa" w:w="1446"/>
          </w:tcPr>
          <w:p>
            <w:pPr>
              <w:pStyle w:val="Compact"/>
              <w:spacing w:after="60" w:line="240" w:lineRule="auto"/>
              <w:jc w:val="right"/>
            </w:pPr>
            <w:r>
              <w:rPr>
                <w:sz w:val="18"/>
              </w:rPr>
              <w:t xml:space="preserve">7.05</w:t>
            </w:r>
          </w:p>
        </w:tc>
        <w:tc>
          <w:tcPr>
            <w:tcW w:type="dxa" w:w="1446"/>
          </w:tcPr>
          <w:p>
            <w:pPr>
              <w:pStyle w:val="Compact"/>
              <w:spacing w:after="60" w:line="240" w:lineRule="auto"/>
              <w:jc w:val="right"/>
            </w:pPr>
            <w:r>
              <w:rPr>
                <w:sz w:val="18"/>
              </w:rPr>
              <w:t xml:space="preserve">21.0</w:t>
            </w:r>
          </w:p>
        </w:tc>
        <w:tc>
          <w:tcPr>
            <w:tcW w:type="dxa" w:w="1446"/>
          </w:tcPr>
          <w:p>
            <w:pPr>
              <w:pStyle w:val="Compact"/>
              <w:spacing w:after="60" w:line="240" w:lineRule="auto"/>
              <w:jc w:val="right"/>
            </w:pPr>
            <w:r>
              <w:rPr>
                <w:sz w:val="18"/>
              </w:rPr>
              <w:t xml:space="preserve">74.0</w:t>
            </w:r>
          </w:p>
        </w:tc>
        <w:tc>
          <w:tcPr>
            <w:tcW w:type="dxa" w:w="1446"/>
          </w:tcPr>
          <w:p>
            <w:pPr>
              <w:pStyle w:val="Compact"/>
              <w:spacing w:after="60" w:line="240" w:lineRule="auto"/>
              <w:jc w:val="right"/>
            </w:pPr>
            <w:r>
              <w:rPr>
                <w:sz w:val="18"/>
              </w:rPr>
              <w:t xml:space="preserve">32.7</w:t>
            </w:r>
          </w:p>
        </w:tc>
        <w:tc>
          <w:tcPr>
            <w:tcW w:type="dxa" w:w="1446"/>
          </w:tcPr>
          <w:p>
            <w:pPr>
              <w:pStyle w:val="Compact"/>
              <w:spacing w:after="60" w:line="240" w:lineRule="auto"/>
              <w:jc w:val="right"/>
            </w:pPr>
            <w:r>
              <w:rPr>
                <w:sz w:val="18"/>
              </w:rPr>
              <w:t xml:space="preserve">57.00</w:t>
            </w:r>
          </w:p>
        </w:tc>
        <w:tc>
          <w:tcPr>
            <w:tcW w:type="dxa" w:w="1446"/>
          </w:tcPr>
          <w:p>
            <w:pPr>
              <w:pStyle w:val="Compact"/>
              <w:spacing w:after="60" w:line="240" w:lineRule="auto"/>
              <w:jc w:val="right"/>
            </w:pPr>
            <w:r>
              <w:rPr>
                <w:sz w:val="18"/>
              </w:rPr>
              <w:t xml:space="preserve">68.78</w:t>
            </w:r>
          </w:p>
        </w:tc>
        <w:tc>
          <w:tcPr>
            <w:tcW w:type="dxa" w:w="1446"/>
          </w:tcPr>
          <w:p>
            <w:pPr>
              <w:pStyle w:val="Compact"/>
              <w:spacing w:after="60" w:line="240" w:lineRule="auto"/>
              <w:jc w:val="right"/>
            </w:pPr>
            <w:r>
              <w:rPr>
                <w:b/>
                <w:bCs/>
                <w:sz w:val="18"/>
              </w:rPr>
              <w:t xml:space="preserve">0.21</w:t>
            </w:r>
          </w:p>
        </w:tc>
        <w:tc>
          <w:tcPr>
            <w:tcW w:type="dxa" w:w="1446"/>
          </w:tcPr>
          <w:p>
            <w:pPr>
              <w:pStyle w:val="Compact"/>
              <w:spacing w:after="60" w:line="240" w:lineRule="auto"/>
              <w:jc w:val="right"/>
            </w:pPr>
            <w:r>
              <w:rPr>
                <w:sz w:val="18"/>
              </w:rPr>
              <w:t xml:space="preserve">17.35</w:t>
            </w:r>
          </w:p>
        </w:tc>
      </w:tr>
      <w:tr>
        <w:trPr>
          <w:cantSplit/>
        </w:trPr>
        <w:tc>
          <w:tcPr>
            <w:tcW w:type="dxa" w:w="3685"/>
          </w:tcPr>
          <w:p>
            <w:pPr>
              <w:pStyle w:val="Compact"/>
              <w:spacing w:after="60" w:line="240" w:lineRule="auto"/>
            </w:pPr>
            <w:r>
              <w:rPr>
                <w:sz w:val="18"/>
              </w:rPr>
              <w:t xml:space="preserve">TRAQ (α=.10)</w:t>
            </w:r>
          </w:p>
        </w:tc>
        <w:tc>
          <w:tcPr>
            <w:tcW w:type="dxa" w:w="1446"/>
          </w:tcPr>
          <w:p>
            <w:pPr>
              <w:pStyle w:val="Compact"/>
              <w:spacing w:after="60" w:line="240" w:lineRule="auto"/>
              <w:jc w:val="right"/>
            </w:pPr>
            <w:r>
              <w:rPr>
                <w:sz w:val="18"/>
              </w:rPr>
              <w:t xml:space="preserve">8.17</w:t>
            </w:r>
          </w:p>
        </w:tc>
        <w:tc>
          <w:tcPr>
            <w:tcW w:type="dxa" w:w="1446"/>
          </w:tcPr>
          <w:p>
            <w:pPr>
              <w:pStyle w:val="Compact"/>
              <w:spacing w:after="60" w:line="240" w:lineRule="auto"/>
              <w:jc w:val="right"/>
            </w:pPr>
            <w:r>
              <w:rPr>
                <w:sz w:val="18"/>
              </w:rPr>
              <w:t xml:space="preserve">21.4</w:t>
            </w:r>
          </w:p>
        </w:tc>
        <w:tc>
          <w:tcPr>
            <w:tcW w:type="dxa" w:w="1446"/>
          </w:tcPr>
          <w:p>
            <w:pPr>
              <w:pStyle w:val="Compact"/>
              <w:spacing w:after="60" w:line="240" w:lineRule="auto"/>
              <w:jc w:val="right"/>
            </w:pPr>
            <w:r>
              <w:rPr>
                <w:sz w:val="18"/>
              </w:rPr>
              <w:t xml:space="preserve">87.5</w:t>
            </w:r>
          </w:p>
        </w:tc>
        <w:tc>
          <w:tcPr>
            <w:tcW w:type="dxa" w:w="1446"/>
          </w:tcPr>
          <w:p>
            <w:pPr>
              <w:pStyle w:val="Compact"/>
              <w:spacing w:after="60" w:line="240" w:lineRule="auto"/>
              <w:jc w:val="right"/>
            </w:pPr>
            <w:r>
              <w:rPr>
                <w:sz w:val="18"/>
              </w:rPr>
              <w:t xml:space="preserve">34.4</w:t>
            </w:r>
          </w:p>
        </w:tc>
        <w:tc>
          <w:tcPr>
            <w:tcW w:type="dxa" w:w="1446"/>
          </w:tcPr>
          <w:p>
            <w:pPr>
              <w:pStyle w:val="Compact"/>
              <w:spacing w:after="60" w:line="240" w:lineRule="auto"/>
              <w:jc w:val="right"/>
            </w:pPr>
            <w:r>
              <w:rPr>
                <w:sz w:val="18"/>
              </w:rPr>
              <w:t xml:space="preserve">62.00</w:t>
            </w:r>
          </w:p>
        </w:tc>
        <w:tc>
          <w:tcPr>
            <w:tcW w:type="dxa" w:w="1446"/>
          </w:tcPr>
          <w:p>
            <w:pPr>
              <w:pStyle w:val="Compact"/>
              <w:spacing w:after="60" w:line="240" w:lineRule="auto"/>
              <w:jc w:val="right"/>
            </w:pPr>
            <w:r>
              <w:rPr>
                <w:sz w:val="18"/>
              </w:rPr>
              <w:t xml:space="preserve">73.52</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rPr>
              <w:t xml:space="preserve">19.91</w:t>
            </w:r>
          </w:p>
        </w:tc>
      </w:tr>
      <w:tr>
        <w:trPr>
          <w:cantSplit/>
        </w:trPr>
        <w:tc>
          <w:tcPr>
            <w:tcW w:type="dxa" w:w="3685"/>
          </w:tcPr>
          <w:p>
            <w:pPr>
              <w:pStyle w:val="Compact"/>
              <w:spacing w:after="60" w:line="240" w:lineRule="auto"/>
            </w:pPr>
            <w:r>
              <w:rPr>
                <w:sz w:val="18"/>
              </w:rPr>
              <w:t xml:space="preserve">Stage 1 (α₁=.10)</w:t>
            </w:r>
          </w:p>
        </w:tc>
        <w:tc>
          <w:tcPr>
            <w:tcW w:type="dxa" w:w="1446"/>
          </w:tcPr>
          <w:p>
            <w:pPr>
              <w:pStyle w:val="Compact"/>
              <w:spacing w:after="60" w:line="240" w:lineRule="auto"/>
              <w:jc w:val="right"/>
            </w:pPr>
            <w:r>
              <w:rPr>
                <w:b/>
                <w:bCs/>
                <w:sz w:val="18"/>
              </w:rPr>
              <w:t xml:space="preserve">0.89</w:t>
            </w:r>
          </w:p>
        </w:tc>
        <w:tc>
          <w:tcPr>
            <w:tcW w:type="dxa" w:w="1446"/>
          </w:tcPr>
          <w:p>
            <w:pPr>
              <w:pStyle w:val="Compact"/>
              <w:spacing w:after="60" w:line="240" w:lineRule="auto"/>
              <w:jc w:val="right"/>
            </w:pPr>
            <w:r>
              <w:rPr>
                <w:b/>
                <w:bCs/>
                <w:sz w:val="18"/>
              </w:rPr>
              <w:t xml:space="preserve">55.1</w:t>
            </w:r>
          </w:p>
        </w:tc>
        <w:tc>
          <w:tcPr>
            <w:tcW w:type="dxa" w:w="1446"/>
          </w:tcPr>
          <w:p>
            <w:pPr>
              <w:pStyle w:val="Compact"/>
              <w:spacing w:after="60" w:line="240" w:lineRule="auto"/>
              <w:jc w:val="right"/>
            </w:pPr>
            <w:r>
              <w:rPr>
                <w:sz w:val="18"/>
              </w:rPr>
              <w:t xml:space="preserve">24.5</w:t>
            </w:r>
          </w:p>
        </w:tc>
        <w:tc>
          <w:tcPr>
            <w:tcW w:type="dxa" w:w="1446"/>
          </w:tcPr>
          <w:p>
            <w:pPr>
              <w:pStyle w:val="Compact"/>
              <w:spacing w:after="60" w:line="240" w:lineRule="auto"/>
              <w:jc w:val="right"/>
            </w:pPr>
            <w:r>
              <w:rPr>
                <w:sz w:val="18"/>
              </w:rPr>
              <w:t xml:space="preserve">33.9</w:t>
            </w:r>
          </w:p>
        </w:tc>
        <w:tc>
          <w:tcPr>
            <w:tcW w:type="dxa" w:w="1446"/>
          </w:tcPr>
          <w:p>
            <w:pPr>
              <w:pStyle w:val="Compact"/>
              <w:spacing w:after="60" w:line="240" w:lineRule="auto"/>
              <w:jc w:val="right"/>
            </w:pPr>
            <w:r>
              <w:rPr>
                <w:sz w:val="18"/>
              </w:rPr>
              <w:t xml:space="preserve">31.00</w:t>
            </w:r>
          </w:p>
        </w:tc>
        <w:tc>
          <w:tcPr>
            <w:tcW w:type="dxa" w:w="1446"/>
          </w:tcPr>
          <w:p>
            <w:pPr>
              <w:pStyle w:val="Compact"/>
              <w:spacing w:after="60" w:line="240" w:lineRule="auto"/>
              <w:jc w:val="right"/>
            </w:pPr>
            <w:r>
              <w:rPr>
                <w:sz w:val="18"/>
              </w:rPr>
              <w:t xml:space="preserve">41.57</w:t>
            </w:r>
          </w:p>
        </w:tc>
        <w:tc>
          <w:tcPr>
            <w:tcW w:type="dxa" w:w="1446"/>
          </w:tcPr>
          <w:p>
            <w:pPr>
              <w:pStyle w:val="Compact"/>
              <w:spacing w:after="60" w:line="240" w:lineRule="auto"/>
              <w:jc w:val="right"/>
            </w:pPr>
            <w:r>
              <w:rPr>
                <w:sz w:val="18"/>
              </w:rPr>
              <w:t xml:space="preserve">0.26</w:t>
            </w:r>
          </w:p>
        </w:tc>
        <w:tc>
          <w:tcPr>
            <w:tcW w:type="dxa" w:w="1446"/>
          </w:tcPr>
          <w:p>
            <w:pPr>
              <w:pStyle w:val="Compact"/>
              <w:spacing w:after="60" w:line="240" w:lineRule="auto"/>
              <w:jc w:val="right"/>
            </w:pPr>
            <w:r>
              <w:rPr>
                <w:b/>
                <w:bCs/>
                <w:sz w:val="18"/>
              </w:rPr>
              <w:t xml:space="preserve">2.80</w:t>
            </w:r>
          </w:p>
        </w:tc>
      </w:tr>
      <w:tr>
        <w:trPr>
          <w:cantSplit/>
        </w:trPr>
        <w:tc>
          <w:tcPr>
            <w:tcW w:type="dxa" w:w="3685"/>
          </w:tcPr>
          <w:p>
            <w:pPr>
              <w:pStyle w:val="Compact"/>
              <w:spacing w:after="60" w:line="240" w:lineRule="auto"/>
            </w:pPr>
            <w:r>
              <w:rPr>
                <w:sz w:val="18"/>
              </w:rPr>
              <w:t xml:space="preserve">Stage 1 (α₁=.90)</w:t>
            </w:r>
          </w:p>
        </w:tc>
        <w:tc>
          <w:tcPr>
            <w:tcW w:type="dxa" w:w="1446"/>
          </w:tcPr>
          <w:p>
            <w:pPr>
              <w:pStyle w:val="Compact"/>
              <w:spacing w:after="60" w:line="240" w:lineRule="auto"/>
              <w:jc w:val="right"/>
            </w:pPr>
            <w:r>
              <w:rPr>
                <w:sz w:val="18"/>
              </w:rPr>
              <w:t xml:space="preserve">8.11</w:t>
            </w:r>
          </w:p>
        </w:tc>
        <w:tc>
          <w:tcPr>
            <w:tcW w:type="dxa" w:w="1446"/>
          </w:tcPr>
          <w:p>
            <w:pPr>
              <w:pStyle w:val="Compact"/>
              <w:spacing w:after="60" w:line="240" w:lineRule="auto"/>
              <w:jc w:val="right"/>
            </w:pPr>
            <w:r>
              <w:rPr>
                <w:sz w:val="18"/>
              </w:rPr>
              <w:t xml:space="preserve">22.3</w:t>
            </w:r>
          </w:p>
        </w:tc>
        <w:tc>
          <w:tcPr>
            <w:tcW w:type="dxa" w:w="1446"/>
          </w:tcPr>
          <w:p>
            <w:pPr>
              <w:pStyle w:val="Compact"/>
              <w:spacing w:after="60" w:line="240" w:lineRule="auto"/>
              <w:jc w:val="right"/>
            </w:pPr>
            <w:r>
              <w:rPr>
                <w:sz w:val="18"/>
              </w:rPr>
              <w:t xml:space="preserve">90.5</w:t>
            </w:r>
          </w:p>
        </w:tc>
        <w:tc>
          <w:tcPr>
            <w:tcW w:type="dxa" w:w="1446"/>
          </w:tcPr>
          <w:p>
            <w:pPr>
              <w:pStyle w:val="Compact"/>
              <w:spacing w:after="60" w:line="240" w:lineRule="auto"/>
              <w:jc w:val="right"/>
            </w:pPr>
            <w:r>
              <w:rPr>
                <w:sz w:val="18"/>
              </w:rPr>
              <w:t xml:space="preserve">35.8</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r>
      <w:tr>
        <w:trPr>
          <w:cantSplit/>
        </w:trPr>
        <w:tc>
          <w:tcPr>
            <w:tcW w:type="dxa" w:w="3685"/>
          </w:tcPr>
          <w:p>
            <w:pPr>
              <w:pStyle w:val="Compact"/>
              <w:spacing w:after="60" w:line="240" w:lineRule="auto"/>
            </w:pPr>
            <w:r>
              <w:rPr>
                <w:sz w:val="18"/>
              </w:rPr>
              <w:t xml:space="preserve">Stage 1 (α₁=.99)</w:t>
            </w:r>
          </w:p>
        </w:tc>
        <w:tc>
          <w:tcPr>
            <w:tcW w:type="dxa" w:w="1446"/>
          </w:tcPr>
          <w:p>
            <w:pPr>
              <w:pStyle w:val="Compact"/>
              <w:spacing w:after="60" w:line="240" w:lineRule="auto"/>
              <w:jc w:val="right"/>
            </w:pPr>
            <w:r>
              <w:rPr>
                <w:sz w:val="18"/>
              </w:rPr>
              <w:t xml:space="preserve">9.59</w:t>
            </w:r>
          </w:p>
        </w:tc>
        <w:tc>
          <w:tcPr>
            <w:tcW w:type="dxa" w:w="1446"/>
          </w:tcPr>
          <w:p>
            <w:pPr>
              <w:pStyle w:val="Compact"/>
              <w:spacing w:after="60" w:line="240" w:lineRule="auto"/>
              <w:jc w:val="right"/>
            </w:pPr>
            <w:r>
              <w:rPr>
                <w:sz w:val="18"/>
              </w:rPr>
              <w:t xml:space="preserve">20.5</w:t>
            </w:r>
          </w:p>
        </w:tc>
        <w:tc>
          <w:tcPr>
            <w:tcW w:type="dxa" w:w="1446"/>
          </w:tcPr>
          <w:p>
            <w:pPr>
              <w:pStyle w:val="Compact"/>
              <w:spacing w:after="60" w:line="240" w:lineRule="auto"/>
              <w:jc w:val="right"/>
            </w:pPr>
            <w:r>
              <w:rPr>
                <w:b/>
                <w:bCs/>
                <w:sz w:val="18"/>
              </w:rPr>
              <w:t xml:space="preserve">98.5</w:t>
            </w:r>
          </w:p>
        </w:tc>
        <w:tc>
          <w:tcPr>
            <w:tcW w:type="dxa" w:w="1446"/>
          </w:tcPr>
          <w:p>
            <w:pPr>
              <w:pStyle w:val="Compact"/>
              <w:spacing w:after="60" w:line="240" w:lineRule="auto"/>
              <w:jc w:val="right"/>
            </w:pPr>
            <w:r>
              <w:rPr>
                <w:sz w:val="18"/>
              </w:rPr>
              <w:t xml:space="preserve">33.9</w:t>
            </w:r>
          </w:p>
        </w:tc>
        <w:tc>
          <w:tcPr>
            <w:tcW w:type="dxa" w:w="1446"/>
          </w:tcPr>
          <w:p>
            <w:pPr>
              <w:pStyle w:val="Compact"/>
              <w:spacing w:after="60" w:line="240" w:lineRule="auto"/>
              <w:jc w:val="right"/>
            </w:pPr>
            <w:r>
              <w:rPr>
                <w:b/>
                <w:bCs/>
                <w:sz w:val="18"/>
              </w:rPr>
              <w:t xml:space="preserve">71.00</w:t>
            </w:r>
          </w:p>
        </w:tc>
        <w:tc>
          <w:tcPr>
            <w:tcW w:type="dxa" w:w="1446"/>
          </w:tcPr>
          <w:p>
            <w:pPr>
              <w:pStyle w:val="Compact"/>
              <w:spacing w:after="60" w:line="240" w:lineRule="auto"/>
              <w:jc w:val="right"/>
            </w:pPr>
            <w:r>
              <w:rPr>
                <w:b/>
                <w:bCs/>
                <w:sz w:val="18"/>
              </w:rPr>
              <w:t xml:space="preserve">82.52</w:t>
            </w:r>
          </w:p>
        </w:tc>
        <w:tc>
          <w:tcPr>
            <w:tcW w:type="dxa" w:w="1446"/>
          </w:tcPr>
          <w:p>
            <w:pPr>
              <w:pStyle w:val="Compact"/>
              <w:spacing w:after="60" w:line="240" w:lineRule="auto"/>
              <w:jc w:val="right"/>
            </w:pPr>
            <w:r>
              <w:rPr>
                <w:sz w:val="18"/>
              </w:rPr>
              <w:t xml:space="preserve">0.27</w:t>
            </w:r>
          </w:p>
        </w:tc>
        <w:tc>
          <w:tcPr>
            <w:tcW w:type="dxa" w:w="1446"/>
          </w:tcPr>
          <w:p>
            <w:pPr>
              <w:pStyle w:val="Compact"/>
              <w:spacing w:after="60" w:line="240" w:lineRule="auto"/>
              <w:jc w:val="right"/>
            </w:pPr>
            <w:r>
              <w:rPr>
                <w:sz w:val="18"/>
              </w:rPr>
              <w:t xml:space="preserve">23.34</w:t>
            </w:r>
          </w:p>
        </w:tc>
      </w:tr>
      <w:tr>
        <w:trPr>
          <w:cantSplit/>
        </w:trPr>
        <w:tc>
          <w:tcPr>
            <w:tcW w:type="dxa" w:w="3685"/>
          </w:tcPr>
          <w:p>
            <w:pPr>
              <w:pStyle w:val="Compact"/>
              <w:spacing w:after="60" w:line="240" w:lineRule="auto"/>
            </w:pPr>
            <w:r>
              <w:rPr>
                <w:sz w:val="18"/>
              </w:rPr>
              <w:t xml:space="preserve">Two-Stage (α₁=.99, α₂=.15)</w:t>
            </w:r>
          </w:p>
        </w:tc>
        <w:tc>
          <w:tcPr>
            <w:tcW w:type="dxa" w:w="1446"/>
          </w:tcPr>
          <w:p>
            <w:pPr>
              <w:pStyle w:val="Compact"/>
              <w:spacing w:after="60" w:line="240" w:lineRule="auto"/>
              <w:jc w:val="right"/>
            </w:pPr>
            <w:r>
              <w:rPr>
                <w:sz w:val="18"/>
              </w:rPr>
              <w:t xml:space="preserve">6.92</w:t>
            </w:r>
          </w:p>
        </w:tc>
        <w:tc>
          <w:tcPr>
            <w:tcW w:type="dxa" w:w="1446"/>
          </w:tcPr>
          <w:p>
            <w:pPr>
              <w:pStyle w:val="Compact"/>
              <w:spacing w:after="60" w:line="240" w:lineRule="auto"/>
              <w:jc w:val="right"/>
            </w:pPr>
            <w:r>
              <w:rPr>
                <w:sz w:val="18"/>
              </w:rPr>
              <w:t xml:space="preserve">26.4</w:t>
            </w:r>
          </w:p>
        </w:tc>
        <w:tc>
          <w:tcPr>
            <w:tcW w:type="dxa" w:w="1446"/>
          </w:tcPr>
          <w:p>
            <w:pPr>
              <w:pStyle w:val="Compact"/>
              <w:spacing w:after="60" w:line="240" w:lineRule="auto"/>
              <w:jc w:val="right"/>
            </w:pPr>
            <w:r>
              <w:rPr>
                <w:sz w:val="18"/>
                <w:u w:val="single"/>
              </w:rPr>
              <w:t xml:space="preserve">91.5</w:t>
            </w:r>
          </w:p>
        </w:tc>
        <w:tc>
          <w:tcPr>
            <w:tcW w:type="dxa" w:w="1446"/>
          </w:tcPr>
          <w:p>
            <w:pPr>
              <w:pStyle w:val="Compact"/>
              <w:spacing w:after="60" w:line="240" w:lineRule="auto"/>
              <w:jc w:val="right"/>
            </w:pPr>
            <w:r>
              <w:rPr>
                <w:sz w:val="18"/>
              </w:rPr>
              <w:t xml:space="preserve">41.0</w:t>
            </w:r>
          </w:p>
        </w:tc>
        <w:tc>
          <w:tcPr>
            <w:tcW w:type="dxa" w:w="1446"/>
          </w:tcPr>
          <w:p>
            <w:pPr>
              <w:pStyle w:val="Compact"/>
              <w:spacing w:after="60" w:line="240" w:lineRule="auto"/>
              <w:jc w:val="right"/>
            </w:pPr>
            <w:r>
              <w:rPr>
                <w:sz w:val="18"/>
                <w:u w:val="single"/>
              </w:rPr>
              <w:t xml:space="preserve">64.00</w:t>
            </w:r>
          </w:p>
        </w:tc>
        <w:tc>
          <w:tcPr>
            <w:tcW w:type="dxa" w:w="1446"/>
          </w:tcPr>
          <w:p>
            <w:pPr>
              <w:pStyle w:val="Compact"/>
              <w:spacing w:after="60" w:line="240" w:lineRule="auto"/>
              <w:jc w:val="right"/>
            </w:pPr>
            <w:r>
              <w:rPr>
                <w:sz w:val="18"/>
                <w:u w:val="single"/>
              </w:rPr>
              <w:t xml:space="preserve">76.96</w:t>
            </w:r>
          </w:p>
        </w:tc>
        <w:tc>
          <w:tcPr>
            <w:tcW w:type="dxa" w:w="1446"/>
          </w:tcPr>
          <w:p>
            <w:pPr>
              <w:pStyle w:val="Compact"/>
              <w:spacing w:after="60" w:line="240" w:lineRule="auto"/>
              <w:jc w:val="right"/>
            </w:pPr>
            <w:r>
              <w:rPr>
                <w:sz w:val="18"/>
              </w:rPr>
              <w:t xml:space="preserve">0.24</w:t>
            </w:r>
          </w:p>
        </w:tc>
        <w:tc>
          <w:tcPr>
            <w:tcW w:type="dxa" w:w="1446"/>
          </w:tcPr>
          <w:p>
            <w:pPr>
              <w:pStyle w:val="Compact"/>
              <w:spacing w:after="60" w:line="240" w:lineRule="auto"/>
              <w:jc w:val="right"/>
            </w:pPr>
            <w:r>
              <w:rPr>
                <w:sz w:val="18"/>
              </w:rPr>
              <w:t xml:space="preserve">16.43</w:t>
            </w:r>
          </w:p>
        </w:tc>
      </w:tr>
      <w:tr>
        <w:trPr>
          <w:cantSplit/>
        </w:trPr>
        <w:tc>
          <w:tcPr>
            <w:tcW w:type="dxa" w:w="3685"/>
          </w:tcPr>
          <w:p>
            <w:pPr>
              <w:pStyle w:val="Compact"/>
              <w:spacing w:after="60" w:line="240" w:lineRule="auto"/>
            </w:pPr>
            <w:r>
              <w:rPr>
                <w:sz w:val="18"/>
              </w:rPr>
              <w:t xml:space="preserve">Two-Stage (α₁=.99, α₂=.20)</w:t>
            </w:r>
          </w:p>
        </w:tc>
        <w:tc>
          <w:tcPr>
            <w:tcW w:type="dxa" w:w="1446"/>
          </w:tcPr>
          <w:p>
            <w:pPr>
              <w:pStyle w:val="Compact"/>
              <w:spacing w:after="60" w:line="240" w:lineRule="auto"/>
              <w:jc w:val="right"/>
            </w:pPr>
            <w:r>
              <w:rPr>
                <w:sz w:val="18"/>
              </w:rPr>
              <w:t xml:space="preserve">6.08</w:t>
            </w:r>
          </w:p>
        </w:tc>
        <w:tc>
          <w:tcPr>
            <w:tcW w:type="dxa" w:w="1446"/>
          </w:tcPr>
          <w:p>
            <w:pPr>
              <w:pStyle w:val="Compact"/>
              <w:spacing w:after="60" w:line="240" w:lineRule="auto"/>
              <w:jc w:val="right"/>
            </w:pPr>
            <w:r>
              <w:rPr>
                <w:sz w:val="18"/>
              </w:rPr>
              <w:t xml:space="preserve">29.6</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44.5</w:t>
            </w:r>
          </w:p>
        </w:tc>
        <w:tc>
          <w:tcPr>
            <w:tcW w:type="dxa" w:w="1446"/>
          </w:tcPr>
          <w:p>
            <w:pPr>
              <w:pStyle w:val="Compact"/>
              <w:spacing w:after="60" w:line="240" w:lineRule="auto"/>
              <w:jc w:val="right"/>
            </w:pPr>
            <w:r>
              <w:rPr>
                <w:sz w:val="18"/>
              </w:rPr>
              <w:t xml:space="preserve">63.00</w:t>
            </w:r>
          </w:p>
        </w:tc>
        <w:tc>
          <w:tcPr>
            <w:tcW w:type="dxa" w:w="1446"/>
          </w:tcPr>
          <w:p>
            <w:pPr>
              <w:pStyle w:val="Compact"/>
              <w:spacing w:after="60" w:line="240" w:lineRule="auto"/>
              <w:jc w:val="right"/>
            </w:pPr>
            <w:r>
              <w:rPr>
                <w:sz w:val="18"/>
              </w:rPr>
              <w:t xml:space="preserve">75.11</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rPr>
              <w:t xml:space="preserve">14.39</w:t>
            </w:r>
          </w:p>
        </w:tc>
      </w:tr>
      <w:tr>
        <w:trPr>
          <w:cantSplit/>
        </w:trPr>
        <w:tc>
          <w:tcPr>
            <w:tcW w:type="dxa" w:w="3685"/>
          </w:tcPr>
          <w:p>
            <w:pPr>
              <w:pStyle w:val="Compact"/>
              <w:spacing w:after="60" w:line="240" w:lineRule="auto"/>
            </w:pPr>
            <w:r>
              <w:rPr>
                <w:sz w:val="18"/>
              </w:rPr>
              <w:t xml:space="preserve">Two-Stage (α₁=.99, α₂=.30)</w:t>
            </w:r>
          </w:p>
        </w:tc>
        <w:tc>
          <w:tcPr>
            <w:tcW w:type="dxa" w:w="1446"/>
          </w:tcPr>
          <w:p>
            <w:pPr>
              <w:pStyle w:val="Compact"/>
              <w:spacing w:after="60" w:line="240" w:lineRule="auto"/>
              <w:jc w:val="right"/>
            </w:pPr>
            <w:r>
              <w:rPr>
                <w:sz w:val="18"/>
              </w:rPr>
              <w:t xml:space="preserve">5.15</w:t>
            </w:r>
          </w:p>
        </w:tc>
        <w:tc>
          <w:tcPr>
            <w:tcW w:type="dxa" w:w="1446"/>
          </w:tcPr>
          <w:p>
            <w:pPr>
              <w:pStyle w:val="Compact"/>
              <w:spacing w:after="60" w:line="240" w:lineRule="auto"/>
              <w:jc w:val="right"/>
            </w:pPr>
            <w:r>
              <w:rPr>
                <w:sz w:val="18"/>
              </w:rPr>
              <w:t xml:space="preserve">32.2</w:t>
            </w:r>
          </w:p>
        </w:tc>
        <w:tc>
          <w:tcPr>
            <w:tcW w:type="dxa" w:w="1446"/>
          </w:tcPr>
          <w:p>
            <w:pPr>
              <w:pStyle w:val="Compact"/>
              <w:spacing w:after="60" w:line="240" w:lineRule="auto"/>
              <w:jc w:val="right"/>
            </w:pPr>
            <w:r>
              <w:rPr>
                <w:sz w:val="18"/>
              </w:rPr>
              <w:t xml:space="preserve">83.0</w:t>
            </w:r>
          </w:p>
        </w:tc>
        <w:tc>
          <w:tcPr>
            <w:tcW w:type="dxa" w:w="1446"/>
          </w:tcPr>
          <w:p>
            <w:pPr>
              <w:pStyle w:val="Compact"/>
              <w:spacing w:after="60" w:line="240" w:lineRule="auto"/>
              <w:jc w:val="right"/>
            </w:pPr>
            <w:r>
              <w:rPr>
                <w:sz w:val="18"/>
              </w:rPr>
              <w:t xml:space="preserve">46.4</w:t>
            </w:r>
          </w:p>
        </w:tc>
        <w:tc>
          <w:tcPr>
            <w:tcW w:type="dxa" w:w="1446"/>
          </w:tcPr>
          <w:p>
            <w:pPr>
              <w:pStyle w:val="Compact"/>
              <w:spacing w:after="60" w:line="240" w:lineRule="auto"/>
              <w:jc w:val="right"/>
            </w:pPr>
            <w:r>
              <w:rPr>
                <w:sz w:val="18"/>
              </w:rPr>
              <w:t xml:space="preserve">60.00</w:t>
            </w:r>
          </w:p>
        </w:tc>
        <w:tc>
          <w:tcPr>
            <w:tcW w:type="dxa" w:w="1446"/>
          </w:tcPr>
          <w:p>
            <w:pPr>
              <w:pStyle w:val="Compact"/>
              <w:spacing w:after="60" w:line="240" w:lineRule="auto"/>
              <w:jc w:val="right"/>
            </w:pPr>
            <w:r>
              <w:rPr>
                <w:sz w:val="18"/>
              </w:rPr>
              <w:t xml:space="preserve">71.84</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rPr>
              <w:t xml:space="preserve">12.36</w:t>
            </w:r>
          </w:p>
        </w:tc>
      </w:tr>
      <w:tr>
        <w:trPr>
          <w:cantSplit/>
        </w:trPr>
        <w:tc>
          <w:tcPr>
            <w:tcW w:type="dxa" w:w="3685"/>
          </w:tcPr>
          <w:p>
            <w:pPr>
              <w:pStyle w:val="Compact"/>
              <w:spacing w:after="60" w:line="240" w:lineRule="auto"/>
            </w:pPr>
            <w:r>
              <w:rPr>
                <w:sz w:val="18"/>
              </w:rPr>
              <w:t xml:space="preserve">Two-Stage (α₁=.99, α₂=.40)</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58.00</w:t>
            </w:r>
          </w:p>
        </w:tc>
        <w:tc>
          <w:tcPr>
            <w:tcW w:type="dxa" w:w="1446"/>
          </w:tcPr>
          <w:p>
            <w:pPr>
              <w:pStyle w:val="Compact"/>
              <w:spacing w:after="60" w:line="240" w:lineRule="auto"/>
              <w:jc w:val="right"/>
            </w:pPr>
            <w:r>
              <w:rPr>
                <w:sz w:val="18"/>
              </w:rPr>
              <w:t xml:space="preserve">68.67</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u w:val="single"/>
              </w:rPr>
              <w:t xml:space="preserve">9.34</w:t>
            </w:r>
          </w:p>
        </w:tc>
      </w:tr>
      <w:tr>
        <w:trPr>
          <w:cantSplit/>
        </w:trPr>
        <w:tc>
          <w:tcPr>
            <w:tcW w:type="dxa" w:w="3685"/>
          </w:tcPr>
          <w:p>
            <w:pPr>
              <w:pStyle w:val="Compact"/>
              <w:spacing w:after="60" w:line="240" w:lineRule="auto"/>
            </w:pPr>
            <w:r>
              <w:rPr>
                <w:sz w:val="18"/>
              </w:rPr>
              <w:t xml:space="preserve">Top-10 + S2 (α₂=.15)</w:t>
            </w:r>
          </w:p>
        </w:tc>
        <w:tc>
          <w:tcPr>
            <w:tcW w:type="dxa" w:w="1446"/>
          </w:tcPr>
          <w:p>
            <w:pPr>
              <w:pStyle w:val="Compact"/>
              <w:spacing w:after="60" w:line="240" w:lineRule="auto"/>
              <w:jc w:val="right"/>
            </w:pPr>
            <w:r>
              <w:rPr>
                <w:sz w:val="18"/>
              </w:rPr>
              <w:t xml:space="preserve">6.94</w:t>
            </w:r>
          </w:p>
        </w:tc>
        <w:tc>
          <w:tcPr>
            <w:tcW w:type="dxa" w:w="1446"/>
          </w:tcPr>
          <w:p>
            <w:pPr>
              <w:pStyle w:val="Compact"/>
              <w:spacing w:after="60" w:line="240" w:lineRule="auto"/>
              <w:jc w:val="right"/>
            </w:pPr>
            <w:r>
              <w:rPr>
                <w:sz w:val="18"/>
              </w:rPr>
              <w:t xml:space="preserve">26.4</w:t>
            </w:r>
          </w:p>
        </w:tc>
        <w:tc>
          <w:tcPr>
            <w:tcW w:type="dxa" w:w="1446"/>
          </w:tcPr>
          <w:p>
            <w:pPr>
              <w:pStyle w:val="Compact"/>
              <w:spacing w:after="60" w:line="240" w:lineRule="auto"/>
              <w:jc w:val="right"/>
            </w:pPr>
            <w:r>
              <w:rPr>
                <w:sz w:val="18"/>
                <w:u w:val="single"/>
              </w:rPr>
              <w:t xml:space="preserve">91.5</w:t>
            </w:r>
          </w:p>
        </w:tc>
        <w:tc>
          <w:tcPr>
            <w:tcW w:type="dxa" w:w="1446"/>
          </w:tcPr>
          <w:p>
            <w:pPr>
              <w:pStyle w:val="Compact"/>
              <w:spacing w:after="60" w:line="240" w:lineRule="auto"/>
              <w:jc w:val="right"/>
            </w:pPr>
            <w:r>
              <w:rPr>
                <w:sz w:val="18"/>
              </w:rPr>
              <w:t xml:space="preserve">40.9</w:t>
            </w:r>
          </w:p>
        </w:tc>
        <w:tc>
          <w:tcPr>
            <w:tcW w:type="dxa" w:w="1446"/>
          </w:tcPr>
          <w:p>
            <w:pPr>
              <w:pStyle w:val="Compact"/>
              <w:spacing w:after="60" w:line="240" w:lineRule="auto"/>
              <w:jc w:val="right"/>
            </w:pPr>
            <w:r>
              <w:rPr>
                <w:sz w:val="18"/>
              </w:rPr>
              <w:t xml:space="preserve">63.00</w:t>
            </w:r>
          </w:p>
        </w:tc>
        <w:tc>
          <w:tcPr>
            <w:tcW w:type="dxa" w:w="1446"/>
          </w:tcPr>
          <w:p>
            <w:pPr>
              <w:pStyle w:val="Compact"/>
              <w:spacing w:after="60" w:line="240" w:lineRule="auto"/>
              <w:jc w:val="right"/>
            </w:pPr>
            <w:r>
              <w:rPr>
                <w:sz w:val="18"/>
              </w:rPr>
              <w:t xml:space="preserve">75.96</w:t>
            </w:r>
          </w:p>
        </w:tc>
        <w:tc>
          <w:tcPr>
            <w:tcW w:type="dxa" w:w="1446"/>
          </w:tcPr>
          <w:p>
            <w:pPr>
              <w:pStyle w:val="Compact"/>
              <w:spacing w:after="60" w:line="240" w:lineRule="auto"/>
              <w:jc w:val="right"/>
            </w:pPr>
            <w:r>
              <w:rPr>
                <w:sz w:val="18"/>
              </w:rPr>
              <w:t xml:space="preserve">0.25</w:t>
            </w:r>
          </w:p>
        </w:tc>
        <w:tc>
          <w:tcPr>
            <w:tcW w:type="dxa" w:w="1446"/>
          </w:tcPr>
          <w:p>
            <w:pPr>
              <w:pStyle w:val="Compact"/>
              <w:spacing w:after="60" w:line="240" w:lineRule="auto"/>
              <w:jc w:val="right"/>
            </w:pPr>
            <w:r>
              <w:rPr>
                <w:sz w:val="18"/>
              </w:rPr>
              <w:t xml:space="preserve">16.47</w:t>
            </w:r>
          </w:p>
        </w:tc>
      </w:tr>
      <w:tr>
        <w:trPr>
          <w:cantSplit/>
        </w:trPr>
        <w:tc>
          <w:tcPr>
            <w:tcW w:type="dxa" w:w="3685"/>
          </w:tcPr>
          <w:p>
            <w:pPr>
              <w:pStyle w:val="Compact"/>
              <w:spacing w:after="60" w:line="240" w:lineRule="auto"/>
            </w:pPr>
            <w:r>
              <w:rPr>
                <w:sz w:val="18"/>
              </w:rPr>
              <w:t xml:space="preserve">Top-10 + S2 (α₂=.20)</w:t>
            </w:r>
          </w:p>
        </w:tc>
        <w:tc>
          <w:tcPr>
            <w:tcW w:type="dxa" w:w="1446"/>
          </w:tcPr>
          <w:p>
            <w:pPr>
              <w:pStyle w:val="Compact"/>
              <w:spacing w:after="60" w:line="240" w:lineRule="auto"/>
              <w:jc w:val="right"/>
            </w:pPr>
            <w:r>
              <w:rPr>
                <w:sz w:val="18"/>
              </w:rPr>
              <w:t xml:space="preserve">6.09</w:t>
            </w:r>
          </w:p>
        </w:tc>
        <w:tc>
          <w:tcPr>
            <w:tcW w:type="dxa" w:w="1446"/>
          </w:tcPr>
          <w:p>
            <w:pPr>
              <w:pStyle w:val="Compact"/>
              <w:spacing w:after="60" w:line="240" w:lineRule="auto"/>
              <w:jc w:val="right"/>
            </w:pPr>
            <w:r>
              <w:rPr>
                <w:sz w:val="18"/>
              </w:rPr>
              <w:t xml:space="preserve">29.6</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44.5</w:t>
            </w:r>
          </w:p>
        </w:tc>
        <w:tc>
          <w:tcPr>
            <w:tcW w:type="dxa" w:w="1446"/>
          </w:tcPr>
          <w:p>
            <w:pPr>
              <w:pStyle w:val="Compact"/>
              <w:spacing w:after="60" w:line="240" w:lineRule="auto"/>
              <w:jc w:val="right"/>
            </w:pPr>
            <w:r>
              <w:rPr>
                <w:sz w:val="18"/>
              </w:rPr>
              <w:t xml:space="preserve">63.00</w:t>
            </w:r>
          </w:p>
        </w:tc>
        <w:tc>
          <w:tcPr>
            <w:tcW w:type="dxa" w:w="1446"/>
          </w:tcPr>
          <w:p>
            <w:pPr>
              <w:pStyle w:val="Compact"/>
              <w:spacing w:after="60" w:line="240" w:lineRule="auto"/>
              <w:jc w:val="right"/>
            </w:pPr>
            <w:r>
              <w:rPr>
                <w:sz w:val="18"/>
              </w:rPr>
              <w:t xml:space="preserve">75.11</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rPr>
              <w:t xml:space="preserve">14.40</w:t>
            </w:r>
          </w:p>
        </w:tc>
      </w:tr>
      <w:tr>
        <w:trPr>
          <w:cantSplit/>
        </w:trPr>
        <w:tc>
          <w:tcPr>
            <w:tcW w:type="dxa" w:w="3685"/>
          </w:tcPr>
          <w:p>
            <w:pPr>
              <w:pStyle w:val="Compact"/>
              <w:spacing w:after="60" w:line="240" w:lineRule="auto"/>
            </w:pPr>
            <w:r>
              <w:rPr>
                <w:sz w:val="18"/>
              </w:rPr>
              <w:t xml:space="preserve">Top-10 + S2 (α₂=.30)</w:t>
            </w:r>
          </w:p>
        </w:tc>
        <w:tc>
          <w:tcPr>
            <w:tcW w:type="dxa" w:w="1446"/>
          </w:tcPr>
          <w:p>
            <w:pPr>
              <w:pStyle w:val="Compact"/>
              <w:spacing w:after="60" w:line="240" w:lineRule="auto"/>
              <w:jc w:val="right"/>
            </w:pPr>
            <w:r>
              <w:rPr>
                <w:sz w:val="18"/>
              </w:rPr>
              <w:t xml:space="preserve">5.15</w:t>
            </w:r>
          </w:p>
        </w:tc>
        <w:tc>
          <w:tcPr>
            <w:tcW w:type="dxa" w:w="1446"/>
          </w:tcPr>
          <w:p>
            <w:pPr>
              <w:pStyle w:val="Compact"/>
              <w:spacing w:after="60" w:line="240" w:lineRule="auto"/>
              <w:jc w:val="right"/>
            </w:pPr>
            <w:r>
              <w:rPr>
                <w:sz w:val="18"/>
              </w:rPr>
              <w:t xml:space="preserve">32.2</w:t>
            </w:r>
          </w:p>
        </w:tc>
        <w:tc>
          <w:tcPr>
            <w:tcW w:type="dxa" w:w="1446"/>
          </w:tcPr>
          <w:p>
            <w:pPr>
              <w:pStyle w:val="Compact"/>
              <w:spacing w:after="60" w:line="240" w:lineRule="auto"/>
              <w:jc w:val="right"/>
            </w:pPr>
            <w:r>
              <w:rPr>
                <w:sz w:val="18"/>
              </w:rPr>
              <w:t xml:space="preserve">83.0</w:t>
            </w:r>
          </w:p>
        </w:tc>
        <w:tc>
          <w:tcPr>
            <w:tcW w:type="dxa" w:w="1446"/>
          </w:tcPr>
          <w:p>
            <w:pPr>
              <w:pStyle w:val="Compact"/>
              <w:spacing w:after="60" w:line="240" w:lineRule="auto"/>
              <w:jc w:val="right"/>
            </w:pPr>
            <w:r>
              <w:rPr>
                <w:sz w:val="18"/>
              </w:rPr>
              <w:t xml:space="preserve">46.4</w:t>
            </w:r>
          </w:p>
        </w:tc>
        <w:tc>
          <w:tcPr>
            <w:tcW w:type="dxa" w:w="1446"/>
          </w:tcPr>
          <w:p>
            <w:pPr>
              <w:pStyle w:val="Compact"/>
              <w:spacing w:after="60" w:line="240" w:lineRule="auto"/>
              <w:jc w:val="right"/>
            </w:pPr>
            <w:r>
              <w:rPr>
                <w:sz w:val="18"/>
              </w:rPr>
              <w:t xml:space="preserve">60.00</w:t>
            </w:r>
          </w:p>
        </w:tc>
        <w:tc>
          <w:tcPr>
            <w:tcW w:type="dxa" w:w="1446"/>
          </w:tcPr>
          <w:p>
            <w:pPr>
              <w:pStyle w:val="Compact"/>
              <w:spacing w:after="60" w:line="240" w:lineRule="auto"/>
              <w:jc w:val="right"/>
            </w:pPr>
            <w:r>
              <w:rPr>
                <w:sz w:val="18"/>
              </w:rPr>
              <w:t xml:space="preserve">71.84</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rPr>
              <w:t xml:space="preserve">12.36</w:t>
            </w:r>
          </w:p>
        </w:tc>
      </w:tr>
      <w:tr>
        <w:trPr>
          <w:cantSplit/>
        </w:trPr>
        <w:tc>
          <w:tcPr>
            <w:tcW w:type="dxa" w:w="3685"/>
          </w:tcPr>
          <w:p>
            <w:pPr>
              <w:pStyle w:val="Compact"/>
              <w:spacing w:after="60" w:line="240" w:lineRule="auto"/>
            </w:pPr>
            <w:r>
              <w:rPr>
                <w:sz w:val="18"/>
              </w:rPr>
              <w:t xml:space="preserve">Top-10 + S2 (α₂=.40)</w:t>
            </w:r>
          </w:p>
        </w:tc>
        <w:tc>
          <w:tcPr>
            <w:tcW w:type="dxa" w:w="1446"/>
          </w:tcPr>
          <w:p>
            <w:pPr>
              <w:pStyle w:val="Compact"/>
              <w:spacing w:after="60" w:line="240" w:lineRule="auto"/>
              <w:jc w:val="right"/>
            </w:pPr>
            <w:r>
              <w:rPr>
                <w:sz w:val="18"/>
                <w:u w:val="single"/>
              </w:rPr>
              <w:t xml:space="preserve">3.85</w:t>
            </w:r>
          </w:p>
        </w:tc>
        <w:tc>
          <w:tcPr>
            <w:tcW w:type="dxa" w:w="1446"/>
          </w:tcPr>
          <w:p>
            <w:pPr>
              <w:pStyle w:val="Compact"/>
              <w:spacing w:after="60" w:line="240" w:lineRule="auto"/>
              <w:jc w:val="right"/>
            </w:pPr>
            <w:r>
              <w:rPr>
                <w:sz w:val="18"/>
                <w:u w:val="single"/>
              </w:rPr>
              <w:t xml:space="preserve">36.9</w:t>
            </w:r>
          </w:p>
        </w:tc>
        <w:tc>
          <w:tcPr>
            <w:tcW w:type="dxa" w:w="1446"/>
          </w:tcPr>
          <w:p>
            <w:pPr>
              <w:pStyle w:val="Compact"/>
              <w:spacing w:after="60" w:line="240" w:lineRule="auto"/>
              <w:jc w:val="right"/>
            </w:pPr>
            <w:r>
              <w:rPr>
                <w:sz w:val="18"/>
              </w:rPr>
              <w:t xml:space="preserve">71.0</w:t>
            </w:r>
          </w:p>
        </w:tc>
        <w:tc>
          <w:tcPr>
            <w:tcW w:type="dxa" w:w="1446"/>
          </w:tcPr>
          <w:p>
            <w:pPr>
              <w:pStyle w:val="Compact"/>
              <w:spacing w:after="60" w:line="240" w:lineRule="auto"/>
              <w:jc w:val="right"/>
            </w:pPr>
            <w:r>
              <w:rPr>
                <w:b/>
                <w:bCs/>
                <w:sz w:val="18"/>
              </w:rPr>
              <w:t xml:space="preserve">48.5</w:t>
            </w:r>
          </w:p>
        </w:tc>
        <w:tc>
          <w:tcPr>
            <w:tcW w:type="dxa" w:w="1446"/>
          </w:tcPr>
          <w:p>
            <w:pPr>
              <w:pStyle w:val="Compact"/>
              <w:spacing w:after="60" w:line="240" w:lineRule="auto"/>
              <w:jc w:val="right"/>
            </w:pPr>
            <w:r>
              <w:rPr>
                <w:sz w:val="18"/>
              </w:rPr>
              <w:t xml:space="preserve">58.00</w:t>
            </w:r>
          </w:p>
        </w:tc>
        <w:tc>
          <w:tcPr>
            <w:tcW w:type="dxa" w:w="1446"/>
          </w:tcPr>
          <w:p>
            <w:pPr>
              <w:pStyle w:val="Compact"/>
              <w:spacing w:after="60" w:line="240" w:lineRule="auto"/>
              <w:jc w:val="right"/>
            </w:pPr>
            <w:r>
              <w:rPr>
                <w:sz w:val="18"/>
              </w:rPr>
              <w:t xml:space="preserve">68.67</w:t>
            </w:r>
          </w:p>
        </w:tc>
        <w:tc>
          <w:tcPr>
            <w:tcW w:type="dxa" w:w="1446"/>
          </w:tcPr>
          <w:p>
            <w:pPr>
              <w:pStyle w:val="Compact"/>
              <w:spacing w:after="60" w:line="240" w:lineRule="auto"/>
              <w:jc w:val="right"/>
            </w:pPr>
            <w:r>
              <w:rPr>
                <w:sz w:val="18"/>
              </w:rPr>
              <w:t xml:space="preserve">0.23</w:t>
            </w:r>
          </w:p>
        </w:tc>
        <w:tc>
          <w:tcPr>
            <w:tcW w:type="dxa" w:w="1446"/>
          </w:tcPr>
          <w:p>
            <w:pPr>
              <w:pStyle w:val="Compact"/>
              <w:spacing w:after="60" w:line="240" w:lineRule="auto"/>
              <w:jc w:val="right"/>
            </w:pPr>
            <w:r>
              <w:rPr>
                <w:sz w:val="18"/>
                <w:u w:val="single"/>
              </w:rPr>
              <w:t xml:space="preserve">9.34</w:t>
            </w:r>
          </w:p>
        </w:tc>
      </w:tr>
    </w:tbl>
    <w:bookmarkEnd w:id="42"/>
    <w:bookmarkStart w:id="43" w:name="mmqa-toàn-bộ-kết-quả-hiện-tại"/>
    <w:p>
      <w:pPr>
        <w:pStyle w:val="Heading3"/>
        <w:pageBreakBefore/>
      </w:pPr>
      <w:r>
        <w:t xml:space="preserve">9.3. MMQA: toàn bộ kết quả hiện tại</w:t>
      </w:r>
    </w:p>
    <w:tbl>
      <w:tblPr>
        <w:tblStyle w:val="TableGrid"/>
        <w:tblW w:type="pct" w:w="5000"/>
        <w:tblLayout w:type="fixed"/>
        <w:tblLook w:firstRow="1" w:lastRow="0" w:firstColumn="0" w:lastColumn="0" w:noHBand="0" w:noVBand="0" w:val="0020"/>
      </w:tblPr>
      <w:tblGrid>
        <w:gridCol w:w="3685"/>
        <w:gridCol w:w="1446"/>
        <w:gridCol w:w="1446"/>
        <w:gridCol w:w="1446"/>
        <w:gridCol w:w="1446"/>
        <w:gridCol w:w="1446"/>
        <w:gridCol w:w="1446"/>
        <w:gridCol w:w="1446"/>
        <w:gridCol w:w="1446"/>
      </w:tblGrid>
      <w:tr>
        <w:trPr>
          <w:tblHeader w:val="on"/>
          <w:tblHeader/>
          <w:cantSplit/>
        </w:trPr>
        <w:tc>
          <w:tcPr>
            <w:tcW w:type="dxa" w:w="3685"/>
            <w:shd w:fill="E8EFF5"/>
          </w:tcPr>
          <w:p>
            <w:pPr>
              <w:pStyle w:val="Compact"/>
              <w:spacing w:after="60" w:line="240" w:lineRule="auto"/>
            </w:pPr>
            <w:r>
              <w:rPr>
                <w:b/>
                <w:sz w:val="18"/>
              </w:rPr>
              <w:t xml:space="preserve">Method</w:t>
            </w:r>
          </w:p>
        </w:tc>
        <w:tc>
          <w:tcPr>
            <w:tcW w:type="dxa" w:w="1446"/>
            <w:shd w:fill="E8EFF5"/>
          </w:tcPr>
          <w:p>
            <w:pPr>
              <w:pStyle w:val="Compact"/>
              <w:spacing w:after="60" w:line="240" w:lineRule="auto"/>
              <w:jc w:val="right"/>
            </w:pPr>
            <w:r>
              <w:rPr>
                <w:b/>
                <w:sz w:val="18"/>
              </w:rPr>
              <w:t xml:space="preserve">Kept ↓</w:t>
            </w:r>
          </w:p>
        </w:tc>
        <w:tc>
          <w:tcPr>
            <w:tcW w:type="dxa" w:w="1446"/>
            <w:shd w:fill="E8EFF5"/>
          </w:tcPr>
          <w:p>
            <w:pPr>
              <w:pStyle w:val="Compact"/>
              <w:spacing w:after="60" w:line="240" w:lineRule="auto"/>
              <w:jc w:val="right"/>
            </w:pPr>
            <w:r>
              <w:rPr>
                <w:b/>
                <w:sz w:val="18"/>
              </w:rPr>
              <w:t xml:space="preserve">Support P (%) ↑</w:t>
            </w:r>
          </w:p>
        </w:tc>
        <w:tc>
          <w:tcPr>
            <w:tcW w:type="dxa" w:w="1446"/>
            <w:shd w:fill="E8EFF5"/>
          </w:tcPr>
          <w:p>
            <w:pPr>
              <w:pStyle w:val="Compact"/>
              <w:spacing w:after="60" w:line="240" w:lineRule="auto"/>
              <w:jc w:val="right"/>
            </w:pPr>
            <w:r>
              <w:rPr>
                <w:b/>
                <w:sz w:val="18"/>
              </w:rPr>
              <w:t xml:space="preserve">Support R (%) ↑</w:t>
            </w:r>
          </w:p>
        </w:tc>
        <w:tc>
          <w:tcPr>
            <w:tcW w:type="dxa" w:w="1446"/>
            <w:shd w:fill="E8EFF5"/>
          </w:tcPr>
          <w:p>
            <w:pPr>
              <w:pStyle w:val="Compact"/>
              <w:spacing w:after="60" w:line="240" w:lineRule="auto"/>
              <w:jc w:val="right"/>
            </w:pPr>
            <w:r>
              <w:rPr>
                <w:b/>
                <w:sz w:val="18"/>
              </w:rPr>
              <w:t xml:space="preserve">Selection F1 (%) ↑</w:t>
            </w:r>
          </w:p>
        </w:tc>
        <w:tc>
          <w:tcPr>
            <w:tcW w:type="dxa" w:w="1446"/>
            <w:shd w:fill="E8EFF5"/>
          </w:tcPr>
          <w:p>
            <w:pPr>
              <w:pStyle w:val="Compact"/>
              <w:spacing w:after="60" w:line="240" w:lineRule="auto"/>
              <w:jc w:val="right"/>
            </w:pPr>
            <w:r>
              <w:rPr>
                <w:b/>
                <w:sz w:val="18"/>
              </w:rPr>
              <w:t xml:space="preserve">EM (%) ↑</w:t>
            </w:r>
          </w:p>
        </w:tc>
        <w:tc>
          <w:tcPr>
            <w:tcW w:type="dxa" w:w="1446"/>
            <w:shd w:fill="E8EFF5"/>
          </w:tcPr>
          <w:p>
            <w:pPr>
              <w:pStyle w:val="Compact"/>
              <w:spacing w:after="60" w:line="240" w:lineRule="auto"/>
              <w:jc w:val="right"/>
            </w:pPr>
            <w:r>
              <w:rPr>
                <w:b/>
                <w:sz w:val="18"/>
              </w:rPr>
              <w:t xml:space="preserve">Downstream F1 (%) ↑</w:t>
            </w:r>
          </w:p>
        </w:tc>
        <w:tc>
          <w:tcPr>
            <w:tcW w:type="dxa" w:w="1446"/>
            <w:shd w:fill="E8EFF5"/>
          </w:tcPr>
          <w:p>
            <w:pPr>
              <w:pStyle w:val="Compact"/>
              <w:spacing w:after="60" w:line="240" w:lineRule="auto"/>
              <w:jc w:val="right"/>
            </w:pPr>
            <w:r>
              <w:rPr>
                <w:b/>
                <w:sz w:val="18"/>
              </w:rPr>
              <w:t xml:space="preserve">Latency (s) ↓</w:t>
            </w:r>
          </w:p>
        </w:tc>
        <w:tc>
          <w:tcPr>
            <w:tcW w:type="dxa" w:w="1446"/>
            <w:shd w:fill="E8EFF5"/>
          </w:tcPr>
          <w:p>
            <w:pPr>
              <w:pStyle w:val="Compact"/>
              <w:spacing w:after="60" w:line="240" w:lineRule="auto"/>
              <w:jc w:val="right"/>
            </w:pPr>
            <w:r>
              <w:rPr>
                <w:b/>
                <w:sz w:val="18"/>
              </w:rPr>
              <w:t xml:space="preserve">Approx. TFLOPs ↓</w:t>
            </w:r>
          </w:p>
        </w:tc>
      </w:tr>
      <w:tr>
        <w:trPr>
          <w:cantSplit/>
        </w:trPr>
        <w:tc>
          <w:tcPr>
            <w:tcW w:type="dxa" w:w="3685"/>
          </w:tcPr>
          <w:p>
            <w:pPr>
              <w:pStyle w:val="Compact"/>
              <w:spacing w:after="60" w:line="240" w:lineRule="auto"/>
            </w:pPr>
            <w:r>
              <w:rPr>
                <w:sz w:val="18"/>
              </w:rPr>
              <w:t xml:space="preserve">Fixed Top-5</w:t>
            </w:r>
          </w:p>
        </w:tc>
        <w:tc>
          <w:tcPr>
            <w:tcW w:type="dxa" w:w="1446"/>
          </w:tcPr>
          <w:p>
            <w:pPr>
              <w:pStyle w:val="Compact"/>
              <w:spacing w:after="60" w:line="240" w:lineRule="auto"/>
              <w:jc w:val="right"/>
            </w:pPr>
            <w:r>
              <w:rPr>
                <w:sz w:val="18"/>
                <w:u w:val="single"/>
              </w:rPr>
              <w:t xml:space="preserve">5.00</w:t>
            </w:r>
          </w:p>
        </w:tc>
        <w:tc>
          <w:tcPr>
            <w:tcW w:type="dxa" w:w="1446"/>
          </w:tcPr>
          <w:p>
            <w:pPr>
              <w:pStyle w:val="Compact"/>
              <w:spacing w:after="60" w:line="240" w:lineRule="auto"/>
              <w:jc w:val="right"/>
            </w:pPr>
            <w:r>
              <w:rPr>
                <w:sz w:val="18"/>
                <w:u w:val="single"/>
              </w:rPr>
              <w:t xml:space="preserve">24.0</w:t>
            </w:r>
          </w:p>
        </w:tc>
        <w:tc>
          <w:tcPr>
            <w:tcW w:type="dxa" w:w="1446"/>
          </w:tcPr>
          <w:p>
            <w:pPr>
              <w:pStyle w:val="Compact"/>
              <w:spacing w:after="60" w:line="240" w:lineRule="auto"/>
              <w:jc w:val="right"/>
            </w:pPr>
            <w:r>
              <w:rPr>
                <w:sz w:val="18"/>
              </w:rPr>
              <w:t xml:space="preserve">77.4</w:t>
            </w:r>
          </w:p>
        </w:tc>
        <w:tc>
          <w:tcPr>
            <w:tcW w:type="dxa" w:w="1446"/>
          </w:tcPr>
          <w:p>
            <w:pPr>
              <w:pStyle w:val="Compact"/>
              <w:spacing w:after="60" w:line="240" w:lineRule="auto"/>
              <w:jc w:val="right"/>
            </w:pPr>
            <w:r>
              <w:rPr>
                <w:b/>
                <w:bCs/>
                <w:sz w:val="18"/>
              </w:rPr>
              <w:t xml:space="preserve">36.6</w:t>
            </w:r>
          </w:p>
        </w:tc>
        <w:tc>
          <w:tcPr>
            <w:tcW w:type="dxa" w:w="1446"/>
          </w:tcPr>
          <w:p>
            <w:pPr>
              <w:pStyle w:val="Compact"/>
              <w:spacing w:after="60" w:line="240" w:lineRule="auto"/>
              <w:jc w:val="right"/>
            </w:pPr>
            <w:r>
              <w:rPr>
                <w:sz w:val="18"/>
                <w:u w:val="single"/>
              </w:rPr>
              <w:t xml:space="preserve">48.00</w:t>
            </w:r>
          </w:p>
        </w:tc>
        <w:tc>
          <w:tcPr>
            <w:tcW w:type="dxa" w:w="1446"/>
          </w:tcPr>
          <w:p>
            <w:pPr>
              <w:pStyle w:val="Compact"/>
              <w:spacing w:after="60" w:line="240" w:lineRule="auto"/>
              <w:jc w:val="right"/>
            </w:pPr>
            <w:r>
              <w:rPr>
                <w:sz w:val="18"/>
                <w:u w:val="single"/>
              </w:rPr>
              <w:t xml:space="preserve">52.40</w:t>
            </w:r>
          </w:p>
        </w:tc>
        <w:tc>
          <w:tcPr>
            <w:tcW w:type="dxa" w:w="1446"/>
          </w:tcPr>
          <w:p>
            <w:pPr>
              <w:pStyle w:val="Compact"/>
              <w:spacing w:after="60" w:line="240" w:lineRule="auto"/>
              <w:jc w:val="right"/>
            </w:pPr>
            <w:r>
              <w:rPr>
                <w:b/>
                <w:bCs/>
                <w:sz w:val="18"/>
              </w:rPr>
              <w:t xml:space="preserve">0.24</w:t>
            </w:r>
          </w:p>
        </w:tc>
        <w:tc>
          <w:tcPr>
            <w:tcW w:type="dxa" w:w="1446"/>
          </w:tcPr>
          <w:p>
            <w:pPr>
              <w:pStyle w:val="Compact"/>
              <w:spacing w:after="60" w:line="240" w:lineRule="auto"/>
              <w:jc w:val="right"/>
            </w:pPr>
            <w:r>
              <w:rPr>
                <w:sz w:val="18"/>
                <w:u w:val="single"/>
              </w:rPr>
              <w:t xml:space="preserve">14.38</w:t>
            </w:r>
          </w:p>
        </w:tc>
      </w:tr>
      <w:tr>
        <w:trPr>
          <w:cantSplit/>
        </w:trPr>
        <w:tc>
          <w:tcPr>
            <w:tcW w:type="dxa" w:w="3685"/>
          </w:tcPr>
          <w:p>
            <w:pPr>
              <w:pStyle w:val="Compact"/>
              <w:spacing w:after="60" w:line="240" w:lineRule="auto"/>
            </w:pPr>
            <w:r>
              <w:rPr>
                <w:sz w:val="18"/>
              </w:rPr>
              <w:t xml:space="preserve">CCE (α=.10)</w:t>
            </w:r>
          </w:p>
        </w:tc>
        <w:tc>
          <w:tcPr>
            <w:tcW w:type="dxa" w:w="1446"/>
          </w:tcPr>
          <w:p>
            <w:pPr>
              <w:pStyle w:val="Compact"/>
              <w:spacing w:after="60" w:line="240" w:lineRule="auto"/>
              <w:jc w:val="right"/>
            </w:pPr>
            <w:r>
              <w:rPr>
                <w:sz w:val="18"/>
              </w:rPr>
              <w:t xml:space="preserve">18.40</w:t>
            </w:r>
          </w:p>
        </w:tc>
        <w:tc>
          <w:tcPr>
            <w:tcW w:type="dxa" w:w="1446"/>
          </w:tcPr>
          <w:p>
            <w:pPr>
              <w:pStyle w:val="Compact"/>
              <w:spacing w:after="60" w:line="240" w:lineRule="auto"/>
              <w:jc w:val="right"/>
            </w:pPr>
            <w:r>
              <w:rPr>
                <w:sz w:val="18"/>
              </w:rPr>
              <w:t xml:space="preserve">7.7</w:t>
            </w:r>
          </w:p>
        </w:tc>
        <w:tc>
          <w:tcPr>
            <w:tcW w:type="dxa" w:w="1446"/>
          </w:tcPr>
          <w:p>
            <w:pPr>
              <w:pStyle w:val="Compact"/>
              <w:spacing w:after="60" w:line="240" w:lineRule="auto"/>
              <w:jc w:val="right"/>
            </w:pPr>
            <w:r>
              <w:rPr>
                <w:sz w:val="18"/>
                <w:u w:val="single"/>
              </w:rPr>
              <w:t xml:space="preserve">91.0</w:t>
            </w:r>
          </w:p>
        </w:tc>
        <w:tc>
          <w:tcPr>
            <w:tcW w:type="dxa" w:w="1446"/>
          </w:tcPr>
          <w:p>
            <w:pPr>
              <w:pStyle w:val="Compact"/>
              <w:spacing w:after="60" w:line="240" w:lineRule="auto"/>
              <w:jc w:val="right"/>
            </w:pPr>
            <w:r>
              <w:rPr>
                <w:sz w:val="18"/>
              </w:rPr>
              <w:t xml:space="preserve">14.2</w:t>
            </w:r>
          </w:p>
        </w:tc>
        <w:tc>
          <w:tcPr>
            <w:tcW w:type="dxa" w:w="1446"/>
          </w:tcPr>
          <w:p>
            <w:pPr>
              <w:pStyle w:val="Compact"/>
              <w:spacing w:after="60" w:line="240" w:lineRule="auto"/>
              <w:jc w:val="right"/>
            </w:pPr>
            <w:r>
              <w:rPr>
                <w:b/>
                <w:bCs/>
                <w:sz w:val="18"/>
              </w:rPr>
              <w:t xml:space="preserve">49.00</w:t>
            </w:r>
          </w:p>
        </w:tc>
        <w:tc>
          <w:tcPr>
            <w:tcW w:type="dxa" w:w="1446"/>
          </w:tcPr>
          <w:p>
            <w:pPr>
              <w:pStyle w:val="Compact"/>
              <w:spacing w:after="60" w:line="240" w:lineRule="auto"/>
              <w:jc w:val="right"/>
            </w:pPr>
            <w:r>
              <w:rPr>
                <w:b/>
                <w:bCs/>
                <w:sz w:val="18"/>
              </w:rPr>
              <w:t xml:space="preserve">54.08</w:t>
            </w:r>
          </w:p>
        </w:tc>
        <w:tc>
          <w:tcPr>
            <w:tcW w:type="dxa" w:w="1446"/>
          </w:tcPr>
          <w:p>
            <w:pPr>
              <w:pStyle w:val="Compact"/>
              <w:spacing w:after="60" w:line="240" w:lineRule="auto"/>
              <w:jc w:val="right"/>
            </w:pPr>
            <w:r>
              <w:rPr>
                <w:sz w:val="18"/>
              </w:rPr>
              <w:t xml:space="preserve">0.44</w:t>
            </w:r>
          </w:p>
        </w:tc>
        <w:tc>
          <w:tcPr>
            <w:tcW w:type="dxa" w:w="1446"/>
          </w:tcPr>
          <w:p>
            <w:pPr>
              <w:pStyle w:val="Compact"/>
              <w:spacing w:after="60" w:line="240" w:lineRule="auto"/>
              <w:jc w:val="right"/>
            </w:pPr>
            <w:r>
              <w:rPr>
                <w:sz w:val="18"/>
              </w:rPr>
              <w:t xml:space="preserve">47.45</w:t>
            </w:r>
          </w:p>
        </w:tc>
      </w:tr>
      <w:tr>
        <w:trPr>
          <w:cantSplit/>
        </w:trPr>
        <w:tc>
          <w:tcPr>
            <w:tcW w:type="dxa" w:w="3685"/>
          </w:tcPr>
          <w:p>
            <w:pPr>
              <w:pStyle w:val="Compact"/>
              <w:spacing w:after="60" w:line="240" w:lineRule="auto"/>
            </w:pPr>
            <w:r>
              <w:rPr>
                <w:sz w:val="18"/>
              </w:rPr>
              <w:t xml:space="preserve">CONFLARE (α=.10)</w:t>
            </w:r>
          </w:p>
        </w:tc>
        <w:tc>
          <w:tcPr>
            <w:tcW w:type="dxa" w:w="1446"/>
          </w:tcPr>
          <w:p>
            <w:pPr>
              <w:pStyle w:val="Compact"/>
              <w:spacing w:after="60" w:line="240" w:lineRule="auto"/>
              <w:jc w:val="right"/>
            </w:pPr>
            <w:r>
              <w:rPr>
                <w:sz w:val="18"/>
              </w:rPr>
              <w:t xml:space="preserve">18.05</w:t>
            </w:r>
          </w:p>
        </w:tc>
        <w:tc>
          <w:tcPr>
            <w:tcW w:type="dxa" w:w="1446"/>
          </w:tcPr>
          <w:p>
            <w:pPr>
              <w:pStyle w:val="Compact"/>
              <w:spacing w:after="60" w:line="240" w:lineRule="auto"/>
              <w:jc w:val="right"/>
            </w:pPr>
            <w:r>
              <w:rPr>
                <w:sz w:val="18"/>
              </w:rPr>
              <w:t xml:space="preserve">7.8</w:t>
            </w:r>
          </w:p>
        </w:tc>
        <w:tc>
          <w:tcPr>
            <w:tcW w:type="dxa" w:w="1446"/>
          </w:tcPr>
          <w:p>
            <w:pPr>
              <w:pStyle w:val="Compact"/>
              <w:spacing w:after="60" w:line="240" w:lineRule="auto"/>
              <w:jc w:val="right"/>
            </w:pPr>
            <w:r>
              <w:rPr>
                <w:sz w:val="18"/>
              </w:rPr>
              <w:t xml:space="preserve">90.3</w:t>
            </w:r>
          </w:p>
        </w:tc>
        <w:tc>
          <w:tcPr>
            <w:tcW w:type="dxa" w:w="1446"/>
          </w:tcPr>
          <w:p>
            <w:pPr>
              <w:pStyle w:val="Compact"/>
              <w:spacing w:after="60" w:line="240" w:lineRule="auto"/>
              <w:jc w:val="right"/>
            </w:pPr>
            <w:r>
              <w:rPr>
                <w:sz w:val="18"/>
              </w:rPr>
              <w:t xml:space="preserve">14.4</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52.08</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rPr>
              <w:t xml:space="preserve">46.45</w:t>
            </w:r>
          </w:p>
        </w:tc>
      </w:tr>
      <w:tr>
        <w:trPr>
          <w:cantSplit/>
        </w:trPr>
        <w:tc>
          <w:tcPr>
            <w:tcW w:type="dxa" w:w="3685"/>
          </w:tcPr>
          <w:p>
            <w:pPr>
              <w:pStyle w:val="Compact"/>
              <w:spacing w:after="60" w:line="240" w:lineRule="auto"/>
            </w:pPr>
            <w:r>
              <w:rPr>
                <w:sz w:val="18"/>
              </w:rPr>
              <w:t xml:space="preserve">TRAQ (α=.10)</w:t>
            </w:r>
          </w:p>
        </w:tc>
        <w:tc>
          <w:tcPr>
            <w:tcW w:type="dxa" w:w="1446"/>
          </w:tcPr>
          <w:p>
            <w:pPr>
              <w:pStyle w:val="Compact"/>
              <w:spacing w:after="60" w:line="240" w:lineRule="auto"/>
              <w:jc w:val="right"/>
            </w:pPr>
            <w:r>
              <w:rPr>
                <w:sz w:val="18"/>
              </w:rPr>
              <w:t xml:space="preserve">19.50</w:t>
            </w:r>
          </w:p>
        </w:tc>
        <w:tc>
          <w:tcPr>
            <w:tcW w:type="dxa" w:w="1446"/>
          </w:tcPr>
          <w:p>
            <w:pPr>
              <w:pStyle w:val="Compact"/>
              <w:spacing w:after="60" w:line="240" w:lineRule="auto"/>
              <w:jc w:val="right"/>
            </w:pPr>
            <w:r>
              <w:rPr>
                <w:sz w:val="18"/>
              </w:rPr>
              <w:t xml:space="preserve">7.5</w:t>
            </w:r>
          </w:p>
        </w:tc>
        <w:tc>
          <w:tcPr>
            <w:tcW w:type="dxa" w:w="1446"/>
          </w:tcPr>
          <w:p>
            <w:pPr>
              <w:pStyle w:val="Compact"/>
              <w:spacing w:after="60" w:line="240" w:lineRule="auto"/>
              <w:jc w:val="right"/>
            </w:pPr>
            <w:r>
              <w:rPr>
                <w:b/>
                <w:bCs/>
                <w:sz w:val="18"/>
              </w:rPr>
              <w:t xml:space="preserve">94.2</w:t>
            </w:r>
          </w:p>
        </w:tc>
        <w:tc>
          <w:tcPr>
            <w:tcW w:type="dxa" w:w="1446"/>
          </w:tcPr>
          <w:p>
            <w:pPr>
              <w:pStyle w:val="Compact"/>
              <w:spacing w:after="60" w:line="240" w:lineRule="auto"/>
              <w:jc w:val="right"/>
            </w:pPr>
            <w:r>
              <w:rPr>
                <w:sz w:val="18"/>
              </w:rPr>
              <w:t xml:space="preserve">13.9</w:t>
            </w:r>
          </w:p>
        </w:tc>
        <w:tc>
          <w:tcPr>
            <w:tcW w:type="dxa" w:w="1446"/>
          </w:tcPr>
          <w:p>
            <w:pPr>
              <w:pStyle w:val="Compact"/>
              <w:spacing w:after="60" w:line="240" w:lineRule="auto"/>
              <w:jc w:val="right"/>
            </w:pPr>
            <w:r>
              <w:rPr>
                <w:sz w:val="18"/>
                <w:u w:val="single"/>
              </w:rPr>
              <w:t xml:space="preserve">48.00</w:t>
            </w:r>
          </w:p>
        </w:tc>
        <w:tc>
          <w:tcPr>
            <w:tcW w:type="dxa" w:w="1446"/>
          </w:tcPr>
          <w:p>
            <w:pPr>
              <w:pStyle w:val="Compact"/>
              <w:spacing w:after="60" w:line="240" w:lineRule="auto"/>
              <w:jc w:val="right"/>
            </w:pPr>
            <w:r>
              <w:rPr>
                <w:sz w:val="18"/>
              </w:rPr>
              <w:t xml:space="preserve">52.12</w:t>
            </w:r>
          </w:p>
        </w:tc>
        <w:tc>
          <w:tcPr>
            <w:tcW w:type="dxa" w:w="1446"/>
          </w:tcPr>
          <w:p>
            <w:pPr>
              <w:pStyle w:val="Compact"/>
              <w:spacing w:after="60" w:line="240" w:lineRule="auto"/>
              <w:jc w:val="right"/>
            </w:pPr>
            <w:r>
              <w:rPr>
                <w:sz w:val="18"/>
              </w:rPr>
              <w:t xml:space="preserve">0.45</w:t>
            </w:r>
          </w:p>
        </w:tc>
        <w:tc>
          <w:tcPr>
            <w:tcW w:type="dxa" w:w="1446"/>
          </w:tcPr>
          <w:p>
            <w:pPr>
              <w:pStyle w:val="Compact"/>
              <w:spacing w:after="60" w:line="240" w:lineRule="auto"/>
              <w:jc w:val="right"/>
            </w:pPr>
            <w:r>
              <w:rPr>
                <w:sz w:val="18"/>
              </w:rPr>
              <w:t xml:space="preserve">50.68</w:t>
            </w:r>
          </w:p>
        </w:tc>
      </w:tr>
      <w:tr>
        <w:trPr>
          <w:cantSplit/>
        </w:trPr>
        <w:tc>
          <w:tcPr>
            <w:tcW w:type="dxa" w:w="3685"/>
          </w:tcPr>
          <w:p>
            <w:pPr>
              <w:pStyle w:val="Compact"/>
              <w:spacing w:after="60" w:line="240" w:lineRule="auto"/>
            </w:pPr>
            <w:r>
              <w:rPr>
                <w:sz w:val="18"/>
              </w:rPr>
              <w:t xml:space="preserve">Stage 1 (α₁=.10)</w:t>
            </w:r>
          </w:p>
        </w:tc>
        <w:tc>
          <w:tcPr>
            <w:tcW w:type="dxa" w:w="1446"/>
          </w:tcPr>
          <w:p>
            <w:pPr>
              <w:pStyle w:val="Compact"/>
              <w:spacing w:after="60" w:line="240" w:lineRule="auto"/>
              <w:jc w:val="right"/>
            </w:pPr>
            <w:r>
              <w:rPr>
                <w:b/>
                <w:bCs/>
                <w:sz w:val="18"/>
              </w:rPr>
              <w:t xml:space="preserve">0.59</w:t>
            </w:r>
          </w:p>
        </w:tc>
        <w:tc>
          <w:tcPr>
            <w:tcW w:type="dxa" w:w="1446"/>
          </w:tcPr>
          <w:p>
            <w:pPr>
              <w:pStyle w:val="Compact"/>
              <w:spacing w:after="60" w:line="240" w:lineRule="auto"/>
              <w:jc w:val="right"/>
            </w:pPr>
            <w:r>
              <w:rPr>
                <w:b/>
                <w:bCs/>
                <w:sz w:val="18"/>
              </w:rPr>
              <w:t xml:space="preserve">38.6</w:t>
            </w:r>
          </w:p>
        </w:tc>
        <w:tc>
          <w:tcPr>
            <w:tcW w:type="dxa" w:w="1446"/>
          </w:tcPr>
          <w:p>
            <w:pPr>
              <w:pStyle w:val="Compact"/>
              <w:spacing w:after="60" w:line="240" w:lineRule="auto"/>
              <w:jc w:val="right"/>
            </w:pPr>
            <w:r>
              <w:rPr>
                <w:sz w:val="18"/>
              </w:rPr>
              <w:t xml:space="preserve">14.8</w:t>
            </w:r>
          </w:p>
        </w:tc>
        <w:tc>
          <w:tcPr>
            <w:tcW w:type="dxa" w:w="1446"/>
          </w:tcPr>
          <w:p>
            <w:pPr>
              <w:pStyle w:val="Compact"/>
              <w:spacing w:after="60" w:line="240" w:lineRule="auto"/>
              <w:jc w:val="right"/>
            </w:pPr>
            <w:r>
              <w:rPr>
                <w:sz w:val="18"/>
              </w:rPr>
              <w:t xml:space="preserve">21.4</w:t>
            </w:r>
          </w:p>
        </w:tc>
        <w:tc>
          <w:tcPr>
            <w:tcW w:type="dxa" w:w="1446"/>
          </w:tcPr>
          <w:p>
            <w:pPr>
              <w:pStyle w:val="Compact"/>
              <w:spacing w:after="60" w:line="240" w:lineRule="auto"/>
              <w:jc w:val="right"/>
            </w:pPr>
            <w:r>
              <w:rPr>
                <w:sz w:val="18"/>
              </w:rPr>
              <w:t xml:space="preserve">23.00</w:t>
            </w:r>
          </w:p>
        </w:tc>
        <w:tc>
          <w:tcPr>
            <w:tcW w:type="dxa" w:w="1446"/>
          </w:tcPr>
          <w:p>
            <w:pPr>
              <w:pStyle w:val="Compact"/>
              <w:spacing w:after="60" w:line="240" w:lineRule="auto"/>
              <w:jc w:val="right"/>
            </w:pPr>
            <w:r>
              <w:rPr>
                <w:sz w:val="18"/>
              </w:rPr>
              <w:t xml:space="preserve">29.24</w:t>
            </w:r>
          </w:p>
        </w:tc>
        <w:tc>
          <w:tcPr>
            <w:tcW w:type="dxa" w:w="1446"/>
          </w:tcPr>
          <w:p>
            <w:pPr>
              <w:pStyle w:val="Compact"/>
              <w:spacing w:after="60" w:line="240" w:lineRule="auto"/>
              <w:jc w:val="right"/>
            </w:pPr>
            <w:r>
              <w:rPr>
                <w:sz w:val="18"/>
              </w:rPr>
              <w:t xml:space="preserve">0.27</w:t>
            </w:r>
          </w:p>
        </w:tc>
        <w:tc>
          <w:tcPr>
            <w:tcW w:type="dxa" w:w="1446"/>
          </w:tcPr>
          <w:p>
            <w:pPr>
              <w:pStyle w:val="Compact"/>
              <w:spacing w:after="60" w:line="240" w:lineRule="auto"/>
              <w:jc w:val="right"/>
            </w:pPr>
            <w:r>
              <w:rPr>
                <w:b/>
                <w:bCs/>
                <w:sz w:val="18"/>
              </w:rPr>
              <w:t xml:space="preserve">2.84</w:t>
            </w:r>
          </w:p>
        </w:tc>
      </w:tr>
      <w:tr>
        <w:trPr>
          <w:cantSplit/>
        </w:trPr>
        <w:tc>
          <w:tcPr>
            <w:tcW w:type="dxa" w:w="3685"/>
          </w:tcPr>
          <w:p>
            <w:pPr>
              <w:pStyle w:val="Compact"/>
              <w:spacing w:after="60" w:line="240" w:lineRule="auto"/>
            </w:pPr>
            <w:r>
              <w:rPr>
                <w:sz w:val="18"/>
              </w:rPr>
              <w:t xml:space="preserve">Stage 1 (α₁=.90)</w:t>
            </w:r>
          </w:p>
        </w:tc>
        <w:tc>
          <w:tcPr>
            <w:tcW w:type="dxa" w:w="1446"/>
          </w:tcPr>
          <w:p>
            <w:pPr>
              <w:pStyle w:val="Compact"/>
              <w:spacing w:after="60" w:line="240" w:lineRule="auto"/>
              <w:jc w:val="right"/>
            </w:pPr>
            <w:r>
              <w:rPr>
                <w:sz w:val="18"/>
              </w:rPr>
              <w:t xml:space="preserve">6.85</w:t>
            </w:r>
          </w:p>
        </w:tc>
        <w:tc>
          <w:tcPr>
            <w:tcW w:type="dxa" w:w="1446"/>
          </w:tcPr>
          <w:p>
            <w:pPr>
              <w:pStyle w:val="Compact"/>
              <w:spacing w:after="60" w:line="240" w:lineRule="auto"/>
              <w:jc w:val="right"/>
            </w:pPr>
            <w:r>
              <w:rPr>
                <w:sz w:val="18"/>
              </w:rPr>
              <w:t xml:space="preserve">16.7</w:t>
            </w:r>
          </w:p>
        </w:tc>
        <w:tc>
          <w:tcPr>
            <w:tcW w:type="dxa" w:w="1446"/>
          </w:tcPr>
          <w:p>
            <w:pPr>
              <w:pStyle w:val="Compact"/>
              <w:spacing w:after="60" w:line="240" w:lineRule="auto"/>
              <w:jc w:val="right"/>
            </w:pPr>
            <w:r>
              <w:rPr>
                <w:sz w:val="18"/>
              </w:rPr>
              <w:t xml:space="preserve">74.2</w:t>
            </w:r>
          </w:p>
        </w:tc>
        <w:tc>
          <w:tcPr>
            <w:tcW w:type="dxa" w:w="1446"/>
          </w:tcPr>
          <w:p>
            <w:pPr>
              <w:pStyle w:val="Compact"/>
              <w:spacing w:after="60" w:line="240" w:lineRule="auto"/>
              <w:jc w:val="right"/>
            </w:pPr>
            <w:r>
              <w:rPr>
                <w:sz w:val="18"/>
              </w:rPr>
              <w:t xml:space="preserve">27.3</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r>
      <w:tr>
        <w:trPr>
          <w:cantSplit/>
        </w:trPr>
        <w:tc>
          <w:tcPr>
            <w:tcW w:type="dxa" w:w="3685"/>
          </w:tcPr>
          <w:p>
            <w:pPr>
              <w:pStyle w:val="Compact"/>
              <w:spacing w:after="60" w:line="240" w:lineRule="auto"/>
            </w:pPr>
            <w:r>
              <w:rPr>
                <w:sz w:val="18"/>
              </w:rPr>
              <w:t xml:space="preserve">Stage 1 (α₁=.99)</w:t>
            </w:r>
          </w:p>
        </w:tc>
        <w:tc>
          <w:tcPr>
            <w:tcW w:type="dxa" w:w="1446"/>
          </w:tcPr>
          <w:p>
            <w:pPr>
              <w:pStyle w:val="Compact"/>
              <w:spacing w:after="60" w:line="240" w:lineRule="auto"/>
              <w:jc w:val="right"/>
            </w:pPr>
            <w:r>
              <w:rPr>
                <w:sz w:val="18"/>
              </w:rPr>
              <w:t xml:space="preserve">9.43</w:t>
            </w:r>
          </w:p>
        </w:tc>
        <w:tc>
          <w:tcPr>
            <w:tcW w:type="dxa" w:w="1446"/>
          </w:tcPr>
          <w:p>
            <w:pPr>
              <w:pStyle w:val="Compact"/>
              <w:spacing w:after="60" w:line="240" w:lineRule="auto"/>
              <w:jc w:val="right"/>
            </w:pPr>
            <w:r>
              <w:rPr>
                <w:sz w:val="18"/>
              </w:rPr>
              <w:t xml:space="preserve">14.1</w:t>
            </w:r>
          </w:p>
        </w:tc>
        <w:tc>
          <w:tcPr>
            <w:tcW w:type="dxa" w:w="1446"/>
          </w:tcPr>
          <w:p>
            <w:pPr>
              <w:pStyle w:val="Compact"/>
              <w:spacing w:after="60" w:line="240" w:lineRule="auto"/>
              <w:jc w:val="right"/>
            </w:pPr>
            <w:r>
              <w:rPr>
                <w:sz w:val="18"/>
              </w:rPr>
              <w:t xml:space="preserve">85.8</w:t>
            </w:r>
          </w:p>
        </w:tc>
        <w:tc>
          <w:tcPr>
            <w:tcW w:type="dxa" w:w="1446"/>
          </w:tcPr>
          <w:p>
            <w:pPr>
              <w:pStyle w:val="Compact"/>
              <w:spacing w:after="60" w:line="240" w:lineRule="auto"/>
              <w:jc w:val="right"/>
            </w:pPr>
            <w:r>
              <w:rPr>
                <w:sz w:val="18"/>
              </w:rPr>
              <w:t xml:space="preserve">24.2</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52.10</w:t>
            </w:r>
          </w:p>
        </w:tc>
        <w:tc>
          <w:tcPr>
            <w:tcW w:type="dxa" w:w="1446"/>
          </w:tcPr>
          <w:p>
            <w:pPr>
              <w:pStyle w:val="Compact"/>
              <w:spacing w:after="60" w:line="240" w:lineRule="auto"/>
              <w:jc w:val="right"/>
            </w:pPr>
            <w:r>
              <w:rPr>
                <w:sz w:val="18"/>
              </w:rPr>
              <w:t xml:space="preserve">1.96</w:t>
            </w:r>
          </w:p>
        </w:tc>
        <w:tc>
          <w:tcPr>
            <w:tcW w:type="dxa" w:w="1446"/>
          </w:tcPr>
          <w:p>
            <w:pPr>
              <w:pStyle w:val="Compact"/>
              <w:spacing w:after="60" w:line="240" w:lineRule="auto"/>
              <w:jc w:val="right"/>
            </w:pPr>
            <w:r>
              <w:rPr>
                <w:sz w:val="18"/>
              </w:rPr>
              <w:t xml:space="preserve">53.16</w:t>
            </w:r>
          </w:p>
        </w:tc>
      </w:tr>
      <w:tr>
        <w:trPr>
          <w:cantSplit/>
        </w:trPr>
        <w:tc>
          <w:tcPr>
            <w:tcW w:type="dxa" w:w="3685"/>
          </w:tcPr>
          <w:p>
            <w:pPr>
              <w:pStyle w:val="Compact"/>
              <w:spacing w:after="60" w:line="240" w:lineRule="auto"/>
            </w:pPr>
            <w:r>
              <w:rPr>
                <w:sz w:val="18"/>
              </w:rPr>
              <w:t xml:space="preserve">Two-Stage (α₁=.99, α₂=.15)</w:t>
            </w:r>
          </w:p>
        </w:tc>
        <w:tc>
          <w:tcPr>
            <w:tcW w:type="dxa" w:w="1446"/>
          </w:tcPr>
          <w:p>
            <w:pPr>
              <w:pStyle w:val="Compact"/>
              <w:spacing w:after="60" w:line="240" w:lineRule="auto"/>
              <w:jc w:val="right"/>
            </w:pPr>
            <w:r>
              <w:rPr>
                <w:sz w:val="18"/>
              </w:rPr>
              <w:t xml:space="preserve">9.26</w:t>
            </w:r>
          </w:p>
        </w:tc>
        <w:tc>
          <w:tcPr>
            <w:tcW w:type="dxa" w:w="1446"/>
          </w:tcPr>
          <w:p>
            <w:pPr>
              <w:pStyle w:val="Compact"/>
              <w:spacing w:after="60" w:line="240" w:lineRule="auto"/>
              <w:jc w:val="right"/>
            </w:pPr>
            <w:r>
              <w:rPr>
                <w:sz w:val="18"/>
              </w:rPr>
              <w:t xml:space="preserve">14.4</w:t>
            </w:r>
          </w:p>
        </w:tc>
        <w:tc>
          <w:tcPr>
            <w:tcW w:type="dxa" w:w="1446"/>
          </w:tcPr>
          <w:p>
            <w:pPr>
              <w:pStyle w:val="Compact"/>
              <w:spacing w:after="60" w:line="240" w:lineRule="auto"/>
              <w:jc w:val="right"/>
            </w:pPr>
            <w:r>
              <w:rPr>
                <w:sz w:val="18"/>
              </w:rPr>
              <w:t xml:space="preserve">85.8</w:t>
            </w:r>
          </w:p>
        </w:tc>
        <w:tc>
          <w:tcPr>
            <w:tcW w:type="dxa" w:w="1446"/>
          </w:tcPr>
          <w:p>
            <w:pPr>
              <w:pStyle w:val="Compact"/>
              <w:spacing w:after="60" w:line="240" w:lineRule="auto"/>
              <w:jc w:val="right"/>
            </w:pPr>
            <w:r>
              <w:rPr>
                <w:sz w:val="18"/>
              </w:rPr>
              <w:t xml:space="preserve">24.7</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52.03</w:t>
            </w:r>
          </w:p>
        </w:tc>
        <w:tc>
          <w:tcPr>
            <w:tcW w:type="dxa" w:w="1446"/>
          </w:tcPr>
          <w:p>
            <w:pPr>
              <w:pStyle w:val="Compact"/>
              <w:spacing w:after="60" w:line="240" w:lineRule="auto"/>
              <w:jc w:val="right"/>
            </w:pPr>
            <w:r>
              <w:rPr>
                <w:sz w:val="18"/>
              </w:rPr>
              <w:t xml:space="preserve">0.95</w:t>
            </w:r>
          </w:p>
        </w:tc>
        <w:tc>
          <w:tcPr>
            <w:tcW w:type="dxa" w:w="1446"/>
          </w:tcPr>
          <w:p>
            <w:pPr>
              <w:pStyle w:val="Compact"/>
              <w:spacing w:after="60" w:line="240" w:lineRule="auto"/>
              <w:jc w:val="right"/>
            </w:pPr>
            <w:r>
              <w:rPr>
                <w:sz w:val="18"/>
              </w:rPr>
              <w:t xml:space="preserve">34.06</w:t>
            </w:r>
          </w:p>
        </w:tc>
      </w:tr>
      <w:tr>
        <w:trPr>
          <w:cantSplit/>
        </w:trPr>
        <w:tc>
          <w:tcPr>
            <w:tcW w:type="dxa" w:w="3685"/>
          </w:tcPr>
          <w:p>
            <w:pPr>
              <w:pStyle w:val="Compact"/>
              <w:spacing w:after="60" w:line="240" w:lineRule="auto"/>
            </w:pPr>
            <w:r>
              <w:rPr>
                <w:sz w:val="18"/>
              </w:rPr>
              <w:t xml:space="preserve">Two-Stage (α₁=.99, α₂=.20)</w:t>
            </w:r>
          </w:p>
        </w:tc>
        <w:tc>
          <w:tcPr>
            <w:tcW w:type="dxa" w:w="1446"/>
          </w:tcPr>
          <w:p>
            <w:pPr>
              <w:pStyle w:val="Compact"/>
              <w:spacing w:after="60" w:line="240" w:lineRule="auto"/>
              <w:jc w:val="right"/>
            </w:pPr>
            <w:r>
              <w:rPr>
                <w:sz w:val="18"/>
              </w:rPr>
              <w:t xml:space="preserve">9.24</w:t>
            </w:r>
          </w:p>
        </w:tc>
        <w:tc>
          <w:tcPr>
            <w:tcW w:type="dxa" w:w="1446"/>
          </w:tcPr>
          <w:p>
            <w:pPr>
              <w:pStyle w:val="Compact"/>
              <w:spacing w:after="60" w:line="240" w:lineRule="auto"/>
              <w:jc w:val="right"/>
            </w:pPr>
            <w:r>
              <w:rPr>
                <w:sz w:val="18"/>
              </w:rPr>
              <w:t xml:space="preserve">14.4</w:t>
            </w:r>
          </w:p>
        </w:tc>
        <w:tc>
          <w:tcPr>
            <w:tcW w:type="dxa" w:w="1446"/>
          </w:tcPr>
          <w:p>
            <w:pPr>
              <w:pStyle w:val="Compact"/>
              <w:spacing w:after="60" w:line="240" w:lineRule="auto"/>
              <w:jc w:val="right"/>
            </w:pPr>
            <w:r>
              <w:rPr>
                <w:sz w:val="18"/>
              </w:rPr>
              <w:t xml:space="preserve">85.8</w:t>
            </w:r>
          </w:p>
        </w:tc>
        <w:tc>
          <w:tcPr>
            <w:tcW w:type="dxa" w:w="1446"/>
          </w:tcPr>
          <w:p>
            <w:pPr>
              <w:pStyle w:val="Compact"/>
              <w:spacing w:after="60" w:line="240" w:lineRule="auto"/>
              <w:jc w:val="right"/>
            </w:pPr>
            <w:r>
              <w:rPr>
                <w:sz w:val="18"/>
              </w:rPr>
              <w:t xml:space="preserve">24.7</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52.03</w:t>
            </w:r>
          </w:p>
        </w:tc>
        <w:tc>
          <w:tcPr>
            <w:tcW w:type="dxa" w:w="1446"/>
          </w:tcPr>
          <w:p>
            <w:pPr>
              <w:pStyle w:val="Compact"/>
              <w:spacing w:after="60" w:line="240" w:lineRule="auto"/>
              <w:jc w:val="right"/>
            </w:pPr>
            <w:r>
              <w:rPr>
                <w:sz w:val="18"/>
              </w:rPr>
              <w:t xml:space="preserve">0.85</w:t>
            </w:r>
          </w:p>
        </w:tc>
        <w:tc>
          <w:tcPr>
            <w:tcW w:type="dxa" w:w="1446"/>
          </w:tcPr>
          <w:p>
            <w:pPr>
              <w:pStyle w:val="Compact"/>
              <w:spacing w:after="60" w:line="240" w:lineRule="auto"/>
              <w:jc w:val="right"/>
            </w:pPr>
            <w:r>
              <w:rPr>
                <w:sz w:val="18"/>
              </w:rPr>
              <w:t xml:space="preserve">31.12</w:t>
            </w:r>
          </w:p>
        </w:tc>
      </w:tr>
      <w:tr>
        <w:trPr>
          <w:cantSplit/>
        </w:trPr>
        <w:tc>
          <w:tcPr>
            <w:tcW w:type="dxa" w:w="3685"/>
          </w:tcPr>
          <w:p>
            <w:pPr>
              <w:pStyle w:val="Compact"/>
              <w:spacing w:after="60" w:line="240" w:lineRule="auto"/>
            </w:pPr>
            <w:r>
              <w:rPr>
                <w:sz w:val="18"/>
              </w:rPr>
              <w:t xml:space="preserve">Two-Stage (α₁=.99, α₂=.30)</w:t>
            </w:r>
          </w:p>
        </w:tc>
        <w:tc>
          <w:tcPr>
            <w:tcW w:type="dxa" w:w="1446"/>
          </w:tcPr>
          <w:p>
            <w:pPr>
              <w:pStyle w:val="Compact"/>
              <w:spacing w:after="60" w:line="240" w:lineRule="auto"/>
              <w:jc w:val="right"/>
            </w:pPr>
            <w:r>
              <w:rPr>
                <w:sz w:val="18"/>
              </w:rPr>
              <w:t xml:space="preserve">8.30</w:t>
            </w:r>
          </w:p>
        </w:tc>
        <w:tc>
          <w:tcPr>
            <w:tcW w:type="dxa" w:w="1446"/>
          </w:tcPr>
          <w:p>
            <w:pPr>
              <w:pStyle w:val="Compact"/>
              <w:spacing w:after="60" w:line="240" w:lineRule="auto"/>
              <w:jc w:val="right"/>
            </w:pPr>
            <w:r>
              <w:rPr>
                <w:sz w:val="18"/>
              </w:rPr>
              <w:t xml:space="preserve">15.3</w:t>
            </w:r>
          </w:p>
        </w:tc>
        <w:tc>
          <w:tcPr>
            <w:tcW w:type="dxa" w:w="1446"/>
          </w:tcPr>
          <w:p>
            <w:pPr>
              <w:pStyle w:val="Compact"/>
              <w:spacing w:after="60" w:line="240" w:lineRule="auto"/>
              <w:jc w:val="right"/>
            </w:pPr>
            <w:r>
              <w:rPr>
                <w:sz w:val="18"/>
              </w:rPr>
              <w:t xml:space="preserve">81.9</w:t>
            </w:r>
          </w:p>
        </w:tc>
        <w:tc>
          <w:tcPr>
            <w:tcW w:type="dxa" w:w="1446"/>
          </w:tcPr>
          <w:p>
            <w:pPr>
              <w:pStyle w:val="Compact"/>
              <w:spacing w:after="60" w:line="240" w:lineRule="auto"/>
              <w:jc w:val="right"/>
            </w:pPr>
            <w:r>
              <w:rPr>
                <w:sz w:val="18"/>
              </w:rPr>
              <w:t xml:space="preserve">25.8</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51.93</w:t>
            </w:r>
          </w:p>
        </w:tc>
        <w:tc>
          <w:tcPr>
            <w:tcW w:type="dxa" w:w="1446"/>
          </w:tcPr>
          <w:p>
            <w:pPr>
              <w:pStyle w:val="Compact"/>
              <w:spacing w:after="60" w:line="240" w:lineRule="auto"/>
              <w:jc w:val="right"/>
            </w:pPr>
            <w:r>
              <w:rPr>
                <w:sz w:val="18"/>
              </w:rPr>
              <w:t xml:space="preserve">0.64</w:t>
            </w:r>
          </w:p>
        </w:tc>
        <w:tc>
          <w:tcPr>
            <w:tcW w:type="dxa" w:w="1446"/>
          </w:tcPr>
          <w:p>
            <w:pPr>
              <w:pStyle w:val="Compact"/>
              <w:spacing w:after="60" w:line="240" w:lineRule="auto"/>
              <w:jc w:val="right"/>
            </w:pPr>
            <w:r>
              <w:rPr>
                <w:sz w:val="18"/>
              </w:rPr>
              <w:t xml:space="preserve">24.45</w:t>
            </w:r>
          </w:p>
        </w:tc>
      </w:tr>
      <w:tr>
        <w:trPr>
          <w:cantSplit/>
        </w:trPr>
        <w:tc>
          <w:tcPr>
            <w:tcW w:type="dxa" w:w="3685"/>
          </w:tcPr>
          <w:p>
            <w:pPr>
              <w:pStyle w:val="Compact"/>
              <w:spacing w:after="60" w:line="240" w:lineRule="auto"/>
            </w:pPr>
            <w:r>
              <w:rPr>
                <w:sz w:val="18"/>
              </w:rPr>
              <w:t xml:space="preserve">Two-Stage (α₁=.99, α₂=.40)</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42.00</w:t>
            </w:r>
          </w:p>
        </w:tc>
        <w:tc>
          <w:tcPr>
            <w:tcW w:type="dxa" w:w="1446"/>
          </w:tcPr>
          <w:p>
            <w:pPr>
              <w:pStyle w:val="Compact"/>
              <w:spacing w:after="60" w:line="240" w:lineRule="auto"/>
              <w:jc w:val="right"/>
            </w:pPr>
            <w:r>
              <w:rPr>
                <w:sz w:val="18"/>
              </w:rPr>
              <w:t xml:space="preserve">47.29</w:t>
            </w:r>
          </w:p>
        </w:tc>
        <w:tc>
          <w:tcPr>
            <w:tcW w:type="dxa" w:w="1446"/>
          </w:tcPr>
          <w:p>
            <w:pPr>
              <w:pStyle w:val="Compact"/>
              <w:spacing w:after="60" w:line="240" w:lineRule="auto"/>
              <w:jc w:val="right"/>
            </w:pPr>
            <w:r>
              <w:rPr>
                <w:sz w:val="18"/>
              </w:rPr>
              <w:t xml:space="preserve">0.34</w:t>
            </w:r>
          </w:p>
        </w:tc>
        <w:tc>
          <w:tcPr>
            <w:tcW w:type="dxa" w:w="1446"/>
          </w:tcPr>
          <w:p>
            <w:pPr>
              <w:pStyle w:val="Compact"/>
              <w:spacing w:after="60" w:line="240" w:lineRule="auto"/>
              <w:jc w:val="right"/>
            </w:pPr>
            <w:r>
              <w:rPr>
                <w:sz w:val="18"/>
              </w:rPr>
              <w:t xml:space="preserve">15.82</w:t>
            </w:r>
          </w:p>
        </w:tc>
      </w:tr>
      <w:tr>
        <w:trPr>
          <w:cantSplit/>
        </w:trPr>
        <w:tc>
          <w:tcPr>
            <w:tcW w:type="dxa" w:w="3685"/>
          </w:tcPr>
          <w:p>
            <w:pPr>
              <w:pStyle w:val="Compact"/>
              <w:spacing w:after="60" w:line="240" w:lineRule="auto"/>
            </w:pPr>
            <w:r>
              <w:rPr>
                <w:sz w:val="18"/>
              </w:rPr>
              <w:t xml:space="preserve">Top-10 + S2 (α₂=.15)</w:t>
            </w:r>
          </w:p>
        </w:tc>
        <w:tc>
          <w:tcPr>
            <w:tcW w:type="dxa" w:w="1446"/>
          </w:tcPr>
          <w:p>
            <w:pPr>
              <w:pStyle w:val="Compact"/>
              <w:spacing w:after="60" w:line="240" w:lineRule="auto"/>
              <w:jc w:val="right"/>
            </w:pPr>
            <w:r>
              <w:rPr>
                <w:sz w:val="18"/>
              </w:rPr>
              <w:t xml:space="preserve">9.79</w:t>
            </w:r>
          </w:p>
        </w:tc>
        <w:tc>
          <w:tcPr>
            <w:tcW w:type="dxa" w:w="1446"/>
          </w:tcPr>
          <w:p>
            <w:pPr>
              <w:pStyle w:val="Compact"/>
              <w:spacing w:after="60" w:line="240" w:lineRule="auto"/>
              <w:jc w:val="right"/>
            </w:pPr>
            <w:r>
              <w:rPr>
                <w:sz w:val="18"/>
              </w:rPr>
              <w:t xml:space="preserve">14.4</w:t>
            </w:r>
          </w:p>
        </w:tc>
        <w:tc>
          <w:tcPr>
            <w:tcW w:type="dxa" w:w="1446"/>
          </w:tcPr>
          <w:p>
            <w:pPr>
              <w:pStyle w:val="Compact"/>
              <w:spacing w:after="60" w:line="240" w:lineRule="auto"/>
              <w:jc w:val="right"/>
            </w:pPr>
            <w:r>
              <w:rPr>
                <w:sz w:val="18"/>
                <w:u w:val="single"/>
              </w:rPr>
              <w:t xml:space="preserve">91.0</w:t>
            </w:r>
          </w:p>
        </w:tc>
        <w:tc>
          <w:tcPr>
            <w:tcW w:type="dxa" w:w="1446"/>
          </w:tcPr>
          <w:p>
            <w:pPr>
              <w:pStyle w:val="Compact"/>
              <w:spacing w:after="60" w:line="240" w:lineRule="auto"/>
              <w:jc w:val="right"/>
            </w:pPr>
            <w:r>
              <w:rPr>
                <w:sz w:val="18"/>
              </w:rPr>
              <w:t xml:space="preserve">24.9</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51.53</w:t>
            </w:r>
          </w:p>
        </w:tc>
        <w:tc>
          <w:tcPr>
            <w:tcW w:type="dxa" w:w="1446"/>
          </w:tcPr>
          <w:p>
            <w:pPr>
              <w:pStyle w:val="Compact"/>
              <w:spacing w:after="60" w:line="240" w:lineRule="auto"/>
              <w:jc w:val="right"/>
            </w:pPr>
            <w:r>
              <w:rPr>
                <w:sz w:val="18"/>
              </w:rPr>
              <w:t xml:space="preserve">0.32</w:t>
            </w:r>
          </w:p>
        </w:tc>
        <w:tc>
          <w:tcPr>
            <w:tcW w:type="dxa" w:w="1446"/>
          </w:tcPr>
          <w:p>
            <w:pPr>
              <w:pStyle w:val="Compact"/>
              <w:spacing w:after="60" w:line="240" w:lineRule="auto"/>
              <w:jc w:val="right"/>
            </w:pPr>
            <w:r>
              <w:rPr>
                <w:sz w:val="18"/>
              </w:rPr>
              <w:t xml:space="preserve">24.12</w:t>
            </w:r>
          </w:p>
        </w:tc>
      </w:tr>
      <w:tr>
        <w:trPr>
          <w:cantSplit/>
        </w:trPr>
        <w:tc>
          <w:tcPr>
            <w:tcW w:type="dxa" w:w="3685"/>
          </w:tcPr>
          <w:p>
            <w:pPr>
              <w:pStyle w:val="Compact"/>
              <w:spacing w:after="60" w:line="240" w:lineRule="auto"/>
            </w:pPr>
            <w:r>
              <w:rPr>
                <w:sz w:val="18"/>
              </w:rPr>
              <w:t xml:space="preserve">Top-10 + S2 (α₂=.20)</w:t>
            </w:r>
          </w:p>
        </w:tc>
        <w:tc>
          <w:tcPr>
            <w:tcW w:type="dxa" w:w="1446"/>
          </w:tcPr>
          <w:p>
            <w:pPr>
              <w:pStyle w:val="Compact"/>
              <w:spacing w:after="60" w:line="240" w:lineRule="auto"/>
              <w:jc w:val="right"/>
            </w:pPr>
            <w:r>
              <w:rPr>
                <w:sz w:val="18"/>
              </w:rPr>
              <w:t xml:space="preserve">9.72</w:t>
            </w:r>
          </w:p>
        </w:tc>
        <w:tc>
          <w:tcPr>
            <w:tcW w:type="dxa" w:w="1446"/>
          </w:tcPr>
          <w:p>
            <w:pPr>
              <w:pStyle w:val="Compact"/>
              <w:spacing w:after="60" w:line="240" w:lineRule="auto"/>
              <w:jc w:val="right"/>
            </w:pPr>
            <w:r>
              <w:rPr>
                <w:sz w:val="18"/>
              </w:rPr>
              <w:t xml:space="preserve">14.5</w:t>
            </w:r>
          </w:p>
        </w:tc>
        <w:tc>
          <w:tcPr>
            <w:tcW w:type="dxa" w:w="1446"/>
          </w:tcPr>
          <w:p>
            <w:pPr>
              <w:pStyle w:val="Compact"/>
              <w:spacing w:after="60" w:line="240" w:lineRule="auto"/>
              <w:jc w:val="right"/>
            </w:pPr>
            <w:r>
              <w:rPr>
                <w:sz w:val="18"/>
                <w:u w:val="single"/>
              </w:rPr>
              <w:t xml:space="preserve">91.0</w:t>
            </w:r>
          </w:p>
        </w:tc>
        <w:tc>
          <w:tcPr>
            <w:tcW w:type="dxa" w:w="1446"/>
          </w:tcPr>
          <w:p>
            <w:pPr>
              <w:pStyle w:val="Compact"/>
              <w:spacing w:after="60" w:line="240" w:lineRule="auto"/>
              <w:jc w:val="right"/>
            </w:pPr>
            <w:r>
              <w:rPr>
                <w:sz w:val="18"/>
              </w:rPr>
              <w:t xml:space="preserve">25.0</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51.53</w:t>
            </w:r>
          </w:p>
        </w:tc>
        <w:tc>
          <w:tcPr>
            <w:tcW w:type="dxa" w:w="1446"/>
          </w:tcPr>
          <w:p>
            <w:pPr>
              <w:pStyle w:val="Compact"/>
              <w:spacing w:after="60" w:line="240" w:lineRule="auto"/>
              <w:jc w:val="right"/>
            </w:pPr>
            <w:r>
              <w:rPr>
                <w:sz w:val="18"/>
              </w:rPr>
              <w:t xml:space="preserve">0.32</w:t>
            </w:r>
          </w:p>
        </w:tc>
        <w:tc>
          <w:tcPr>
            <w:tcW w:type="dxa" w:w="1446"/>
          </w:tcPr>
          <w:p>
            <w:pPr>
              <w:pStyle w:val="Compact"/>
              <w:spacing w:after="60" w:line="240" w:lineRule="auto"/>
              <w:jc w:val="right"/>
            </w:pPr>
            <w:r>
              <w:rPr>
                <w:sz w:val="18"/>
              </w:rPr>
              <w:t xml:space="preserve">23.99</w:t>
            </w:r>
          </w:p>
        </w:tc>
      </w:tr>
      <w:tr>
        <w:trPr>
          <w:cantSplit/>
        </w:trPr>
        <w:tc>
          <w:tcPr>
            <w:tcW w:type="dxa" w:w="3685"/>
          </w:tcPr>
          <w:p>
            <w:pPr>
              <w:pStyle w:val="Compact"/>
              <w:spacing w:after="60" w:line="240" w:lineRule="auto"/>
            </w:pPr>
            <w:r>
              <w:rPr>
                <w:sz w:val="18"/>
              </w:rPr>
              <w:t xml:space="preserve">Top-10 + S2 (α₂=.30)</w:t>
            </w:r>
          </w:p>
        </w:tc>
        <w:tc>
          <w:tcPr>
            <w:tcW w:type="dxa" w:w="1446"/>
          </w:tcPr>
          <w:p>
            <w:pPr>
              <w:pStyle w:val="Compact"/>
              <w:spacing w:after="60" w:line="240" w:lineRule="auto"/>
              <w:jc w:val="right"/>
            </w:pPr>
            <w:r>
              <w:rPr>
                <w:sz w:val="18"/>
              </w:rPr>
              <w:t xml:space="preserve">8.52</w:t>
            </w:r>
          </w:p>
        </w:tc>
        <w:tc>
          <w:tcPr>
            <w:tcW w:type="dxa" w:w="1446"/>
          </w:tcPr>
          <w:p>
            <w:pPr>
              <w:pStyle w:val="Compact"/>
              <w:spacing w:after="60" w:line="240" w:lineRule="auto"/>
              <w:jc w:val="right"/>
            </w:pPr>
            <w:r>
              <w:rPr>
                <w:sz w:val="18"/>
              </w:rPr>
              <w:t xml:space="preserve">15.6</w:t>
            </w:r>
          </w:p>
        </w:tc>
        <w:tc>
          <w:tcPr>
            <w:tcW w:type="dxa" w:w="1446"/>
          </w:tcPr>
          <w:p>
            <w:pPr>
              <w:pStyle w:val="Compact"/>
              <w:spacing w:after="60" w:line="240" w:lineRule="auto"/>
              <w:jc w:val="right"/>
            </w:pPr>
            <w:r>
              <w:rPr>
                <w:sz w:val="18"/>
              </w:rPr>
              <w:t xml:space="preserve">85.8</w:t>
            </w:r>
          </w:p>
        </w:tc>
        <w:tc>
          <w:tcPr>
            <w:tcW w:type="dxa" w:w="1446"/>
          </w:tcPr>
          <w:p>
            <w:pPr>
              <w:pStyle w:val="Compact"/>
              <w:spacing w:after="60" w:line="240" w:lineRule="auto"/>
              <w:jc w:val="right"/>
            </w:pPr>
            <w:r>
              <w:rPr>
                <w:sz w:val="18"/>
              </w:rPr>
              <w:t xml:space="preserve">26.4</w:t>
            </w:r>
          </w:p>
        </w:tc>
        <w:tc>
          <w:tcPr>
            <w:tcW w:type="dxa" w:w="1446"/>
          </w:tcPr>
          <w:p>
            <w:pPr>
              <w:pStyle w:val="Compact"/>
              <w:spacing w:after="60" w:line="240" w:lineRule="auto"/>
              <w:jc w:val="right"/>
            </w:pPr>
            <w:r>
              <w:rPr>
                <w:sz w:val="18"/>
              </w:rPr>
              <w:t xml:space="preserve">45.00</w:t>
            </w:r>
          </w:p>
        </w:tc>
        <w:tc>
          <w:tcPr>
            <w:tcW w:type="dxa" w:w="1446"/>
          </w:tcPr>
          <w:p>
            <w:pPr>
              <w:pStyle w:val="Compact"/>
              <w:spacing w:after="60" w:line="240" w:lineRule="auto"/>
              <w:jc w:val="right"/>
            </w:pPr>
            <w:r>
              <w:rPr>
                <w:sz w:val="18"/>
              </w:rPr>
              <w:t xml:space="preserve">49.03</w:t>
            </w:r>
          </w:p>
        </w:tc>
        <w:tc>
          <w:tcPr>
            <w:tcW w:type="dxa" w:w="1446"/>
          </w:tcPr>
          <w:p>
            <w:pPr>
              <w:pStyle w:val="Compact"/>
              <w:spacing w:after="60" w:line="240" w:lineRule="auto"/>
              <w:jc w:val="right"/>
            </w:pPr>
            <w:r>
              <w:rPr>
                <w:sz w:val="18"/>
              </w:rPr>
              <w:t xml:space="preserve">0.30</w:t>
            </w:r>
          </w:p>
        </w:tc>
        <w:tc>
          <w:tcPr>
            <w:tcW w:type="dxa" w:w="1446"/>
          </w:tcPr>
          <w:p>
            <w:pPr>
              <w:pStyle w:val="Compact"/>
              <w:spacing w:after="60" w:line="240" w:lineRule="auto"/>
              <w:jc w:val="right"/>
            </w:pPr>
            <w:r>
              <w:rPr>
                <w:sz w:val="18"/>
              </w:rPr>
              <w:t xml:space="preserve">21.54</w:t>
            </w:r>
          </w:p>
        </w:tc>
      </w:tr>
      <w:tr>
        <w:trPr>
          <w:cantSplit/>
        </w:trPr>
        <w:tc>
          <w:tcPr>
            <w:tcW w:type="dxa" w:w="3685"/>
          </w:tcPr>
          <w:p>
            <w:pPr>
              <w:pStyle w:val="Compact"/>
              <w:spacing w:after="60" w:line="240" w:lineRule="auto"/>
            </w:pPr>
            <w:r>
              <w:rPr>
                <w:sz w:val="18"/>
              </w:rPr>
              <w:t xml:space="preserve">Top-10 + S2 (α₂=.40)</w:t>
            </w:r>
          </w:p>
        </w:tc>
        <w:tc>
          <w:tcPr>
            <w:tcW w:type="dxa" w:w="1446"/>
          </w:tcPr>
          <w:p>
            <w:pPr>
              <w:pStyle w:val="Compact"/>
              <w:spacing w:after="60" w:line="240" w:lineRule="auto"/>
              <w:jc w:val="right"/>
            </w:pPr>
            <w:r>
              <w:rPr>
                <w:sz w:val="18"/>
              </w:rPr>
              <w:t xml:space="preserve">6.20</w:t>
            </w:r>
          </w:p>
        </w:tc>
        <w:tc>
          <w:tcPr>
            <w:tcW w:type="dxa" w:w="1446"/>
          </w:tcPr>
          <w:p>
            <w:pPr>
              <w:pStyle w:val="Compact"/>
              <w:spacing w:after="60" w:line="240" w:lineRule="auto"/>
              <w:jc w:val="right"/>
            </w:pPr>
            <w:r>
              <w:rPr>
                <w:sz w:val="18"/>
              </w:rPr>
              <w:t xml:space="preserve">18.5</w:t>
            </w:r>
          </w:p>
        </w:tc>
        <w:tc>
          <w:tcPr>
            <w:tcW w:type="dxa" w:w="1446"/>
          </w:tcPr>
          <w:p>
            <w:pPr>
              <w:pStyle w:val="Compact"/>
              <w:spacing w:after="60" w:line="240" w:lineRule="auto"/>
              <w:jc w:val="right"/>
            </w:pPr>
            <w:r>
              <w:rPr>
                <w:sz w:val="18"/>
              </w:rPr>
              <w:t xml:space="preserve">74.2</w:t>
            </w:r>
          </w:p>
        </w:tc>
        <w:tc>
          <w:tcPr>
            <w:tcW w:type="dxa" w:w="1446"/>
          </w:tcPr>
          <w:p>
            <w:pPr>
              <w:pStyle w:val="Compact"/>
              <w:spacing w:after="60" w:line="240" w:lineRule="auto"/>
              <w:jc w:val="right"/>
            </w:pPr>
            <w:r>
              <w:rPr>
                <w:sz w:val="18"/>
                <w:u w:val="single"/>
              </w:rPr>
              <w:t xml:space="preserve">29.7</w:t>
            </w:r>
          </w:p>
        </w:tc>
        <w:tc>
          <w:tcPr>
            <w:tcW w:type="dxa" w:w="1446"/>
          </w:tcPr>
          <w:p>
            <w:pPr>
              <w:pStyle w:val="Compact"/>
              <w:spacing w:after="60" w:line="240" w:lineRule="auto"/>
              <w:jc w:val="right"/>
            </w:pPr>
            <w:r>
              <w:rPr>
                <w:sz w:val="18"/>
              </w:rPr>
              <w:t xml:space="preserve">47.00</w:t>
            </w:r>
          </w:p>
        </w:tc>
        <w:tc>
          <w:tcPr>
            <w:tcW w:type="dxa" w:w="1446"/>
          </w:tcPr>
          <w:p>
            <w:pPr>
              <w:pStyle w:val="Compact"/>
              <w:spacing w:after="60" w:line="240" w:lineRule="auto"/>
              <w:jc w:val="right"/>
            </w:pPr>
            <w:r>
              <w:rPr>
                <w:sz w:val="18"/>
              </w:rPr>
              <w:t xml:space="preserve">51.75</w:t>
            </w:r>
          </w:p>
        </w:tc>
        <w:tc>
          <w:tcPr>
            <w:tcW w:type="dxa" w:w="1446"/>
          </w:tcPr>
          <w:p>
            <w:pPr>
              <w:pStyle w:val="Compact"/>
              <w:spacing w:after="60" w:line="240" w:lineRule="auto"/>
              <w:jc w:val="right"/>
            </w:pPr>
            <w:r>
              <w:rPr>
                <w:sz w:val="18"/>
                <w:u w:val="single"/>
              </w:rPr>
              <w:t xml:space="preserve">0.26</w:t>
            </w:r>
          </w:p>
        </w:tc>
        <w:tc>
          <w:tcPr>
            <w:tcW w:type="dxa" w:w="1446"/>
          </w:tcPr>
          <w:p>
            <w:pPr>
              <w:pStyle w:val="Compact"/>
              <w:spacing w:after="60" w:line="240" w:lineRule="auto"/>
              <w:jc w:val="right"/>
            </w:pPr>
            <w:r>
              <w:rPr>
                <w:sz w:val="18"/>
              </w:rPr>
              <w:t xml:space="preserve">16.42</w:t>
            </w:r>
          </w:p>
        </w:tc>
      </w:tr>
    </w:tbl>
    <w:bookmarkEnd w:id="43"/>
    <w:bookmarkStart w:id="44" w:name="tat-qa-toàn-bộ-kết-quả-hiện-tại"/>
    <w:p>
      <w:pPr>
        <w:pStyle w:val="Heading3"/>
        <w:pageBreakBefore/>
      </w:pPr>
      <w:r>
        <w:t xml:space="preserve">9.4. TAT-QA: toàn bộ kết quả hiện tại</w:t>
      </w:r>
    </w:p>
    <w:tbl>
      <w:tblPr>
        <w:tblStyle w:val="TableGrid"/>
        <w:tblW w:type="pct" w:w="5000"/>
        <w:tblLayout w:type="fixed"/>
        <w:tblLook w:firstRow="1" w:lastRow="0" w:firstColumn="0" w:lastColumn="0" w:noHBand="0" w:noVBand="0" w:val="0020"/>
      </w:tblPr>
      <w:tblGrid>
        <w:gridCol w:w="3685"/>
        <w:gridCol w:w="1446"/>
        <w:gridCol w:w="1446"/>
        <w:gridCol w:w="1446"/>
        <w:gridCol w:w="1446"/>
        <w:gridCol w:w="1446"/>
        <w:gridCol w:w="1446"/>
        <w:gridCol w:w="1446"/>
        <w:gridCol w:w="1446"/>
      </w:tblGrid>
      <w:tr>
        <w:trPr>
          <w:tblHeader w:val="on"/>
          <w:tblHeader/>
          <w:cantSplit/>
        </w:trPr>
        <w:tc>
          <w:tcPr>
            <w:tcW w:type="dxa" w:w="3685"/>
            <w:shd w:fill="E8EFF5"/>
          </w:tcPr>
          <w:p>
            <w:pPr>
              <w:pStyle w:val="Compact"/>
              <w:spacing w:after="60" w:line="240" w:lineRule="auto"/>
            </w:pPr>
            <w:r>
              <w:rPr>
                <w:b/>
                <w:sz w:val="18"/>
              </w:rPr>
              <w:t xml:space="preserve">Method</w:t>
            </w:r>
          </w:p>
        </w:tc>
        <w:tc>
          <w:tcPr>
            <w:tcW w:type="dxa" w:w="1446"/>
            <w:shd w:fill="E8EFF5"/>
          </w:tcPr>
          <w:p>
            <w:pPr>
              <w:pStyle w:val="Compact"/>
              <w:spacing w:after="60" w:line="240" w:lineRule="auto"/>
              <w:jc w:val="right"/>
            </w:pPr>
            <w:r>
              <w:rPr>
                <w:b/>
                <w:sz w:val="18"/>
              </w:rPr>
              <w:t xml:space="preserve">Kept ↓</w:t>
            </w:r>
          </w:p>
        </w:tc>
        <w:tc>
          <w:tcPr>
            <w:tcW w:type="dxa" w:w="1446"/>
            <w:shd w:fill="E8EFF5"/>
          </w:tcPr>
          <w:p>
            <w:pPr>
              <w:pStyle w:val="Compact"/>
              <w:spacing w:after="60" w:line="240" w:lineRule="auto"/>
              <w:jc w:val="right"/>
            </w:pPr>
            <w:r>
              <w:rPr>
                <w:b/>
                <w:sz w:val="18"/>
              </w:rPr>
              <w:t xml:space="preserve">Support P (%) ↑</w:t>
            </w:r>
          </w:p>
        </w:tc>
        <w:tc>
          <w:tcPr>
            <w:tcW w:type="dxa" w:w="1446"/>
            <w:shd w:fill="E8EFF5"/>
          </w:tcPr>
          <w:p>
            <w:pPr>
              <w:pStyle w:val="Compact"/>
              <w:spacing w:after="60" w:line="240" w:lineRule="auto"/>
              <w:jc w:val="right"/>
            </w:pPr>
            <w:r>
              <w:rPr>
                <w:b/>
                <w:sz w:val="18"/>
              </w:rPr>
              <w:t xml:space="preserve">Support R (%) ↑</w:t>
            </w:r>
          </w:p>
        </w:tc>
        <w:tc>
          <w:tcPr>
            <w:tcW w:type="dxa" w:w="1446"/>
            <w:shd w:fill="E8EFF5"/>
          </w:tcPr>
          <w:p>
            <w:pPr>
              <w:pStyle w:val="Compact"/>
              <w:spacing w:after="60" w:line="240" w:lineRule="auto"/>
              <w:jc w:val="right"/>
            </w:pPr>
            <w:r>
              <w:rPr>
                <w:b/>
                <w:sz w:val="18"/>
              </w:rPr>
              <w:t xml:space="preserve">Selection F1 (%) ↑</w:t>
            </w:r>
          </w:p>
        </w:tc>
        <w:tc>
          <w:tcPr>
            <w:tcW w:type="dxa" w:w="1446"/>
            <w:shd w:fill="E8EFF5"/>
          </w:tcPr>
          <w:p>
            <w:pPr>
              <w:pStyle w:val="Compact"/>
              <w:spacing w:after="60" w:line="240" w:lineRule="auto"/>
              <w:jc w:val="right"/>
            </w:pPr>
            <w:r>
              <w:rPr>
                <w:b/>
                <w:sz w:val="18"/>
              </w:rPr>
              <w:t xml:space="preserve">EM (%) ↑</w:t>
            </w:r>
          </w:p>
        </w:tc>
        <w:tc>
          <w:tcPr>
            <w:tcW w:type="dxa" w:w="1446"/>
            <w:shd w:fill="E8EFF5"/>
          </w:tcPr>
          <w:p>
            <w:pPr>
              <w:pStyle w:val="Compact"/>
              <w:spacing w:after="60" w:line="240" w:lineRule="auto"/>
              <w:jc w:val="right"/>
            </w:pPr>
            <w:r>
              <w:rPr>
                <w:b/>
                <w:sz w:val="18"/>
              </w:rPr>
              <w:t xml:space="preserve">Downstream F1 (%) ↑</w:t>
            </w:r>
          </w:p>
        </w:tc>
        <w:tc>
          <w:tcPr>
            <w:tcW w:type="dxa" w:w="1446"/>
            <w:shd w:fill="E8EFF5"/>
          </w:tcPr>
          <w:p>
            <w:pPr>
              <w:pStyle w:val="Compact"/>
              <w:spacing w:after="60" w:line="240" w:lineRule="auto"/>
              <w:jc w:val="right"/>
            </w:pPr>
            <w:r>
              <w:rPr>
                <w:b/>
                <w:sz w:val="18"/>
              </w:rPr>
              <w:t xml:space="preserve">Latency (s) ↓</w:t>
            </w:r>
          </w:p>
        </w:tc>
        <w:tc>
          <w:tcPr>
            <w:tcW w:type="dxa" w:w="1446"/>
            <w:shd w:fill="E8EFF5"/>
          </w:tcPr>
          <w:p>
            <w:pPr>
              <w:pStyle w:val="Compact"/>
              <w:spacing w:after="60" w:line="240" w:lineRule="auto"/>
              <w:jc w:val="right"/>
            </w:pPr>
            <w:r>
              <w:rPr>
                <w:b/>
                <w:sz w:val="18"/>
              </w:rPr>
              <w:t xml:space="preserve">Approx. TFLOPs ↓</w:t>
            </w:r>
          </w:p>
        </w:tc>
      </w:tr>
      <w:tr>
        <w:trPr>
          <w:cantSplit/>
        </w:trPr>
        <w:tc>
          <w:tcPr>
            <w:tcW w:type="dxa" w:w="3685"/>
          </w:tcPr>
          <w:p>
            <w:pPr>
              <w:pStyle w:val="Compact"/>
              <w:spacing w:after="60" w:line="240" w:lineRule="auto"/>
            </w:pPr>
            <w:r>
              <w:rPr>
                <w:sz w:val="18"/>
              </w:rPr>
              <w:t xml:space="preserve">Fixed Top-5</w:t>
            </w:r>
          </w:p>
        </w:tc>
        <w:tc>
          <w:tcPr>
            <w:tcW w:type="dxa" w:w="1446"/>
          </w:tcPr>
          <w:p>
            <w:pPr>
              <w:pStyle w:val="Compact"/>
              <w:spacing w:after="60" w:line="240" w:lineRule="auto"/>
              <w:jc w:val="right"/>
            </w:pPr>
            <w:r>
              <w:rPr>
                <w:sz w:val="18"/>
              </w:rPr>
              <w:t xml:space="preserve">4.37</w:t>
            </w:r>
          </w:p>
        </w:tc>
        <w:tc>
          <w:tcPr>
            <w:tcW w:type="dxa" w:w="1446"/>
          </w:tcPr>
          <w:p>
            <w:pPr>
              <w:pStyle w:val="Compact"/>
              <w:spacing w:after="60" w:line="240" w:lineRule="auto"/>
              <w:jc w:val="right"/>
            </w:pPr>
            <w:r>
              <w:rPr>
                <w:sz w:val="18"/>
              </w:rPr>
              <w:t xml:space="preserve">29.7</w:t>
            </w:r>
          </w:p>
        </w:tc>
        <w:tc>
          <w:tcPr>
            <w:tcW w:type="dxa" w:w="1446"/>
          </w:tcPr>
          <w:p>
            <w:pPr>
              <w:pStyle w:val="Compact"/>
              <w:spacing w:after="60" w:line="240" w:lineRule="auto"/>
              <w:jc w:val="right"/>
            </w:pPr>
            <w:r>
              <w:rPr>
                <w:sz w:val="18"/>
                <w:u w:val="single"/>
              </w:rPr>
              <w:t xml:space="preserve">97.0</w:t>
            </w:r>
          </w:p>
        </w:tc>
        <w:tc>
          <w:tcPr>
            <w:tcW w:type="dxa" w:w="1446"/>
          </w:tcPr>
          <w:p>
            <w:pPr>
              <w:pStyle w:val="Compact"/>
              <w:spacing w:after="60" w:line="240" w:lineRule="auto"/>
              <w:jc w:val="right"/>
            </w:pPr>
            <w:r>
              <w:rPr>
                <w:sz w:val="18"/>
                <w:u w:val="single"/>
              </w:rPr>
              <w:t xml:space="preserve">45.5</w:t>
            </w:r>
          </w:p>
        </w:tc>
        <w:tc>
          <w:tcPr>
            <w:tcW w:type="dxa" w:w="1446"/>
          </w:tcPr>
          <w:p>
            <w:pPr>
              <w:pStyle w:val="Compact"/>
              <w:spacing w:after="60" w:line="240" w:lineRule="auto"/>
              <w:jc w:val="right"/>
            </w:pPr>
            <w:r>
              <w:rPr>
                <w:sz w:val="18"/>
                <w:u w:val="single"/>
              </w:rPr>
              <w:t xml:space="preserve">37.00</w:t>
            </w:r>
          </w:p>
        </w:tc>
        <w:tc>
          <w:tcPr>
            <w:tcW w:type="dxa" w:w="1446"/>
          </w:tcPr>
          <w:p>
            <w:pPr>
              <w:pStyle w:val="Compact"/>
              <w:spacing w:after="60" w:line="240" w:lineRule="auto"/>
              <w:jc w:val="right"/>
            </w:pPr>
            <w:r>
              <w:rPr>
                <w:sz w:val="18"/>
                <w:u w:val="single"/>
              </w:rPr>
              <w:t xml:space="preserve">57.30</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rPr>
              <w:t xml:space="preserve">8.08</w:t>
            </w:r>
          </w:p>
        </w:tc>
      </w:tr>
      <w:tr>
        <w:trPr>
          <w:cantSplit/>
        </w:trPr>
        <w:tc>
          <w:tcPr>
            <w:tcW w:type="dxa" w:w="3685"/>
          </w:tcPr>
          <w:p>
            <w:pPr>
              <w:pStyle w:val="Compact"/>
              <w:spacing w:after="60" w:line="240" w:lineRule="auto"/>
            </w:pPr>
            <w:r>
              <w:rPr>
                <w:sz w:val="18"/>
              </w:rPr>
              <w:t xml:space="preserve">CCE (α=.10)</w:t>
            </w:r>
          </w:p>
        </w:tc>
        <w:tc>
          <w:tcPr>
            <w:tcW w:type="dxa" w:w="1446"/>
          </w:tcPr>
          <w:p>
            <w:pPr>
              <w:pStyle w:val="Compact"/>
              <w:spacing w:after="60" w:line="240" w:lineRule="auto"/>
              <w:jc w:val="right"/>
            </w:pPr>
            <w:r>
              <w:rPr>
                <w:sz w:val="18"/>
              </w:rPr>
              <w:t xml:space="preserve">5.01</w:t>
            </w:r>
          </w:p>
        </w:tc>
        <w:tc>
          <w:tcPr>
            <w:tcW w:type="dxa" w:w="1446"/>
          </w:tcPr>
          <w:p>
            <w:pPr>
              <w:pStyle w:val="Compact"/>
              <w:spacing w:after="60" w:line="240" w:lineRule="auto"/>
              <w:jc w:val="right"/>
            </w:pPr>
            <w:r>
              <w:rPr>
                <w:sz w:val="18"/>
              </w:rPr>
              <w:t xml:space="preserve">24.6</w:t>
            </w:r>
          </w:p>
        </w:tc>
        <w:tc>
          <w:tcPr>
            <w:tcW w:type="dxa" w:w="1446"/>
          </w:tcPr>
          <w:p>
            <w:pPr>
              <w:pStyle w:val="Compact"/>
              <w:spacing w:after="60" w:line="240" w:lineRule="auto"/>
              <w:jc w:val="right"/>
            </w:pPr>
            <w:r>
              <w:rPr>
                <w:sz w:val="18"/>
              </w:rPr>
              <w:t xml:space="preserve">91.8</w:t>
            </w:r>
          </w:p>
        </w:tc>
        <w:tc>
          <w:tcPr>
            <w:tcW w:type="dxa" w:w="1446"/>
          </w:tcPr>
          <w:p>
            <w:pPr>
              <w:pStyle w:val="Compact"/>
              <w:spacing w:after="60" w:line="240" w:lineRule="auto"/>
              <w:jc w:val="right"/>
            </w:pPr>
            <w:r>
              <w:rPr>
                <w:sz w:val="18"/>
              </w:rPr>
              <w:t xml:space="preserve">38.8</w:t>
            </w:r>
          </w:p>
        </w:tc>
        <w:tc>
          <w:tcPr>
            <w:tcW w:type="dxa" w:w="1446"/>
          </w:tcPr>
          <w:p>
            <w:pPr>
              <w:pStyle w:val="Compact"/>
              <w:spacing w:after="60" w:line="240" w:lineRule="auto"/>
              <w:jc w:val="right"/>
            </w:pPr>
            <w:r>
              <w:rPr>
                <w:sz w:val="18"/>
              </w:rPr>
              <w:t xml:space="preserve">28.00</w:t>
            </w:r>
          </w:p>
        </w:tc>
        <w:tc>
          <w:tcPr>
            <w:tcW w:type="dxa" w:w="1446"/>
          </w:tcPr>
          <w:p>
            <w:pPr>
              <w:pStyle w:val="Compact"/>
              <w:spacing w:after="60" w:line="240" w:lineRule="auto"/>
              <w:jc w:val="right"/>
            </w:pPr>
            <w:r>
              <w:rPr>
                <w:sz w:val="18"/>
              </w:rPr>
              <w:t xml:space="preserve">49.37</w:t>
            </w:r>
          </w:p>
        </w:tc>
        <w:tc>
          <w:tcPr>
            <w:tcW w:type="dxa" w:w="1446"/>
          </w:tcPr>
          <w:p>
            <w:pPr>
              <w:pStyle w:val="Compact"/>
              <w:spacing w:after="60" w:line="240" w:lineRule="auto"/>
              <w:jc w:val="right"/>
            </w:pPr>
            <w:r>
              <w:rPr>
                <w:sz w:val="18"/>
                <w:u w:val="single"/>
              </w:rPr>
              <w:t xml:space="preserve">0.36</w:t>
            </w:r>
          </w:p>
        </w:tc>
        <w:tc>
          <w:tcPr>
            <w:tcW w:type="dxa" w:w="1446"/>
          </w:tcPr>
          <w:p>
            <w:pPr>
              <w:pStyle w:val="Compact"/>
              <w:spacing w:after="60" w:line="240" w:lineRule="auto"/>
              <w:jc w:val="right"/>
            </w:pPr>
            <w:r>
              <w:rPr>
                <w:sz w:val="18"/>
              </w:rPr>
              <w:t xml:space="preserve">9.10</w:t>
            </w:r>
          </w:p>
        </w:tc>
      </w:tr>
      <w:tr>
        <w:trPr>
          <w:cantSplit/>
        </w:trPr>
        <w:tc>
          <w:tcPr>
            <w:tcW w:type="dxa" w:w="3685"/>
          </w:tcPr>
          <w:p>
            <w:pPr>
              <w:pStyle w:val="Compact"/>
              <w:spacing w:after="60" w:line="240" w:lineRule="auto"/>
            </w:pPr>
            <w:r>
              <w:rPr>
                <w:sz w:val="18"/>
              </w:rPr>
              <w:t xml:space="preserve">CONFLARE (α=.10)</w:t>
            </w:r>
          </w:p>
        </w:tc>
        <w:tc>
          <w:tcPr>
            <w:tcW w:type="dxa" w:w="1446"/>
          </w:tcPr>
          <w:p>
            <w:pPr>
              <w:pStyle w:val="Compact"/>
              <w:spacing w:after="60" w:line="240" w:lineRule="auto"/>
              <w:jc w:val="right"/>
            </w:pPr>
            <w:r>
              <w:rPr>
                <w:sz w:val="18"/>
              </w:rPr>
              <w:t xml:space="preserve">4.64</w:t>
            </w:r>
          </w:p>
        </w:tc>
        <w:tc>
          <w:tcPr>
            <w:tcW w:type="dxa" w:w="1446"/>
          </w:tcPr>
          <w:p>
            <w:pPr>
              <w:pStyle w:val="Compact"/>
              <w:spacing w:after="60" w:line="240" w:lineRule="auto"/>
              <w:jc w:val="right"/>
            </w:pPr>
            <w:r>
              <w:rPr>
                <w:sz w:val="18"/>
              </w:rPr>
              <w:t xml:space="preserve">25.0</w:t>
            </w:r>
          </w:p>
        </w:tc>
        <w:tc>
          <w:tcPr>
            <w:tcW w:type="dxa" w:w="1446"/>
          </w:tcPr>
          <w:p>
            <w:pPr>
              <w:pStyle w:val="Compact"/>
              <w:spacing w:after="60" w:line="240" w:lineRule="auto"/>
              <w:jc w:val="right"/>
            </w:pPr>
            <w:r>
              <w:rPr>
                <w:sz w:val="18"/>
              </w:rPr>
              <w:t xml:space="preserve">86.6</w:t>
            </w:r>
          </w:p>
        </w:tc>
        <w:tc>
          <w:tcPr>
            <w:tcW w:type="dxa" w:w="1446"/>
          </w:tcPr>
          <w:p>
            <w:pPr>
              <w:pStyle w:val="Compact"/>
              <w:spacing w:after="60" w:line="240" w:lineRule="auto"/>
              <w:jc w:val="right"/>
            </w:pPr>
            <w:r>
              <w:rPr>
                <w:sz w:val="18"/>
              </w:rPr>
              <w:t xml:space="preserve">38.8</w:t>
            </w:r>
          </w:p>
        </w:tc>
        <w:tc>
          <w:tcPr>
            <w:tcW w:type="dxa" w:w="1446"/>
          </w:tcPr>
          <w:p>
            <w:pPr>
              <w:pStyle w:val="Compact"/>
              <w:spacing w:after="60" w:line="240" w:lineRule="auto"/>
              <w:jc w:val="right"/>
            </w:pPr>
            <w:r>
              <w:rPr>
                <w:sz w:val="18"/>
              </w:rPr>
              <w:t xml:space="preserve">25.00</w:t>
            </w:r>
          </w:p>
        </w:tc>
        <w:tc>
          <w:tcPr>
            <w:tcW w:type="dxa" w:w="1446"/>
          </w:tcPr>
          <w:p>
            <w:pPr>
              <w:pStyle w:val="Compact"/>
              <w:spacing w:after="60" w:line="240" w:lineRule="auto"/>
              <w:jc w:val="right"/>
            </w:pPr>
            <w:r>
              <w:rPr>
                <w:sz w:val="18"/>
              </w:rPr>
              <w:t xml:space="preserve">44.52</w:t>
            </w:r>
          </w:p>
        </w:tc>
        <w:tc>
          <w:tcPr>
            <w:tcW w:type="dxa" w:w="1446"/>
          </w:tcPr>
          <w:p>
            <w:pPr>
              <w:pStyle w:val="Compact"/>
              <w:spacing w:after="60" w:line="240" w:lineRule="auto"/>
              <w:jc w:val="right"/>
            </w:pPr>
            <w:r>
              <w:rPr>
                <w:b/>
                <w:bCs/>
                <w:sz w:val="18"/>
              </w:rPr>
              <w:t xml:space="preserve">0.35</w:t>
            </w:r>
          </w:p>
        </w:tc>
        <w:tc>
          <w:tcPr>
            <w:tcW w:type="dxa" w:w="1446"/>
          </w:tcPr>
          <w:p>
            <w:pPr>
              <w:pStyle w:val="Compact"/>
              <w:spacing w:after="60" w:line="240" w:lineRule="auto"/>
              <w:jc w:val="right"/>
            </w:pPr>
            <w:r>
              <w:rPr>
                <w:sz w:val="18"/>
              </w:rPr>
              <w:t xml:space="preserve">8.58</w:t>
            </w:r>
          </w:p>
        </w:tc>
      </w:tr>
      <w:tr>
        <w:trPr>
          <w:cantSplit/>
        </w:trPr>
        <w:tc>
          <w:tcPr>
            <w:tcW w:type="dxa" w:w="3685"/>
          </w:tcPr>
          <w:p>
            <w:pPr>
              <w:pStyle w:val="Compact"/>
              <w:spacing w:after="60" w:line="240" w:lineRule="auto"/>
            </w:pPr>
            <w:r>
              <w:rPr>
                <w:sz w:val="18"/>
              </w:rPr>
              <w:t xml:space="preserve">TRAQ (α=.10)</w:t>
            </w:r>
          </w:p>
        </w:tc>
        <w:tc>
          <w:tcPr>
            <w:tcW w:type="dxa" w:w="1446"/>
          </w:tcPr>
          <w:p>
            <w:pPr>
              <w:pStyle w:val="Compact"/>
              <w:spacing w:after="60" w:line="240" w:lineRule="auto"/>
              <w:jc w:val="right"/>
            </w:pPr>
            <w:r>
              <w:rPr>
                <w:sz w:val="18"/>
              </w:rPr>
              <w:t xml:space="preserve">5.09</w:t>
            </w:r>
          </w:p>
        </w:tc>
        <w:tc>
          <w:tcPr>
            <w:tcW w:type="dxa" w:w="1446"/>
          </w:tcPr>
          <w:p>
            <w:pPr>
              <w:pStyle w:val="Compact"/>
              <w:spacing w:after="60" w:line="240" w:lineRule="auto"/>
              <w:jc w:val="right"/>
            </w:pPr>
            <w:r>
              <w:rPr>
                <w:sz w:val="18"/>
              </w:rPr>
              <w:t xml:space="preserve">24.6</w:t>
            </w:r>
          </w:p>
        </w:tc>
        <w:tc>
          <w:tcPr>
            <w:tcW w:type="dxa" w:w="1446"/>
          </w:tcPr>
          <w:p>
            <w:pPr>
              <w:pStyle w:val="Compact"/>
              <w:spacing w:after="60" w:line="240" w:lineRule="auto"/>
              <w:jc w:val="right"/>
            </w:pPr>
            <w:r>
              <w:rPr>
                <w:sz w:val="18"/>
              </w:rPr>
              <w:t xml:space="preserve">93.3</w:t>
            </w:r>
          </w:p>
        </w:tc>
        <w:tc>
          <w:tcPr>
            <w:tcW w:type="dxa" w:w="1446"/>
          </w:tcPr>
          <w:p>
            <w:pPr>
              <w:pStyle w:val="Compact"/>
              <w:spacing w:after="60" w:line="240" w:lineRule="auto"/>
              <w:jc w:val="right"/>
            </w:pPr>
            <w:r>
              <w:rPr>
                <w:sz w:val="18"/>
              </w:rPr>
              <w:t xml:space="preserve">38.9</w:t>
            </w:r>
          </w:p>
        </w:tc>
        <w:tc>
          <w:tcPr>
            <w:tcW w:type="dxa" w:w="1446"/>
          </w:tcPr>
          <w:p>
            <w:pPr>
              <w:pStyle w:val="Compact"/>
              <w:spacing w:after="60" w:line="240" w:lineRule="auto"/>
              <w:jc w:val="right"/>
            </w:pPr>
            <w:r>
              <w:rPr>
                <w:sz w:val="18"/>
              </w:rPr>
              <w:t xml:space="preserve">28.00</w:t>
            </w:r>
          </w:p>
        </w:tc>
        <w:tc>
          <w:tcPr>
            <w:tcW w:type="dxa" w:w="1446"/>
          </w:tcPr>
          <w:p>
            <w:pPr>
              <w:pStyle w:val="Compact"/>
              <w:spacing w:after="60" w:line="240" w:lineRule="auto"/>
              <w:jc w:val="right"/>
            </w:pPr>
            <w:r>
              <w:rPr>
                <w:sz w:val="18"/>
              </w:rPr>
              <w:t xml:space="preserve">47.95</w:t>
            </w:r>
          </w:p>
        </w:tc>
        <w:tc>
          <w:tcPr>
            <w:tcW w:type="dxa" w:w="1446"/>
          </w:tcPr>
          <w:p>
            <w:pPr>
              <w:pStyle w:val="Compact"/>
              <w:spacing w:after="60" w:line="240" w:lineRule="auto"/>
              <w:jc w:val="right"/>
            </w:pPr>
            <w:r>
              <w:rPr>
                <w:sz w:val="18"/>
                <w:u w:val="single"/>
              </w:rPr>
              <w:t xml:space="preserve">0.36</w:t>
            </w:r>
          </w:p>
        </w:tc>
        <w:tc>
          <w:tcPr>
            <w:tcW w:type="dxa" w:w="1446"/>
          </w:tcPr>
          <w:p>
            <w:pPr>
              <w:pStyle w:val="Compact"/>
              <w:spacing w:after="60" w:line="240" w:lineRule="auto"/>
              <w:jc w:val="right"/>
            </w:pPr>
            <w:r>
              <w:rPr>
                <w:sz w:val="18"/>
              </w:rPr>
              <w:t xml:space="preserve">9.26</w:t>
            </w:r>
          </w:p>
        </w:tc>
      </w:tr>
      <w:tr>
        <w:trPr>
          <w:cantSplit/>
        </w:trPr>
        <w:tc>
          <w:tcPr>
            <w:tcW w:type="dxa" w:w="3685"/>
          </w:tcPr>
          <w:p>
            <w:pPr>
              <w:pStyle w:val="Compact"/>
              <w:spacing w:after="60" w:line="240" w:lineRule="auto"/>
            </w:pPr>
            <w:r>
              <w:rPr>
                <w:sz w:val="18"/>
              </w:rPr>
              <w:t xml:space="preserve">Stage 1 (α₁=.10)</w:t>
            </w:r>
          </w:p>
        </w:tc>
        <w:tc>
          <w:tcPr>
            <w:tcW w:type="dxa" w:w="1446"/>
          </w:tcPr>
          <w:p>
            <w:pPr>
              <w:pStyle w:val="Compact"/>
              <w:spacing w:after="60" w:line="240" w:lineRule="auto"/>
              <w:jc w:val="right"/>
            </w:pPr>
            <w:r>
              <w:rPr>
                <w:b/>
                <w:bCs/>
                <w:sz w:val="18"/>
              </w:rPr>
              <w:t xml:space="preserve">0.33</w:t>
            </w:r>
          </w:p>
        </w:tc>
        <w:tc>
          <w:tcPr>
            <w:tcW w:type="dxa" w:w="1446"/>
          </w:tcPr>
          <w:p>
            <w:pPr>
              <w:pStyle w:val="Compact"/>
              <w:spacing w:after="60" w:line="240" w:lineRule="auto"/>
              <w:jc w:val="right"/>
            </w:pPr>
            <w:r>
              <w:rPr>
                <w:b/>
                <w:bCs/>
                <w:sz w:val="18"/>
              </w:rPr>
              <w:t xml:space="preserve">69.7</w:t>
            </w:r>
          </w:p>
        </w:tc>
        <w:tc>
          <w:tcPr>
            <w:tcW w:type="dxa" w:w="1446"/>
          </w:tcPr>
          <w:p>
            <w:pPr>
              <w:pStyle w:val="Compact"/>
              <w:spacing w:after="60" w:line="240" w:lineRule="auto"/>
              <w:jc w:val="right"/>
            </w:pPr>
            <w:r>
              <w:rPr>
                <w:sz w:val="18"/>
              </w:rPr>
              <w:t xml:space="preserve">17.2</w:t>
            </w:r>
          </w:p>
        </w:tc>
        <w:tc>
          <w:tcPr>
            <w:tcW w:type="dxa" w:w="1446"/>
          </w:tcPr>
          <w:p>
            <w:pPr>
              <w:pStyle w:val="Compact"/>
              <w:spacing w:after="60" w:line="240" w:lineRule="auto"/>
              <w:jc w:val="right"/>
            </w:pPr>
            <w:r>
              <w:rPr>
                <w:sz w:val="18"/>
              </w:rPr>
              <w:t xml:space="preserve">27.6</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18.19</w:t>
            </w:r>
          </w:p>
        </w:tc>
        <w:tc>
          <w:tcPr>
            <w:tcW w:type="dxa" w:w="1446"/>
          </w:tcPr>
          <w:p>
            <w:pPr>
              <w:pStyle w:val="Compact"/>
              <w:spacing w:after="60" w:line="240" w:lineRule="auto"/>
              <w:jc w:val="right"/>
            </w:pPr>
            <w:r>
              <w:rPr>
                <w:sz w:val="18"/>
              </w:rPr>
              <w:t xml:space="preserve">0.46</w:t>
            </w:r>
          </w:p>
        </w:tc>
        <w:tc>
          <w:tcPr>
            <w:tcW w:type="dxa" w:w="1446"/>
          </w:tcPr>
          <w:p>
            <w:pPr>
              <w:pStyle w:val="Compact"/>
              <w:spacing w:after="60" w:line="240" w:lineRule="auto"/>
              <w:jc w:val="right"/>
            </w:pPr>
            <w:r>
              <w:rPr>
                <w:b/>
                <w:bCs/>
                <w:sz w:val="18"/>
              </w:rPr>
              <w:t xml:space="preserve">1.63</w:t>
            </w:r>
          </w:p>
        </w:tc>
      </w:tr>
      <w:tr>
        <w:trPr>
          <w:cantSplit/>
        </w:trPr>
        <w:tc>
          <w:tcPr>
            <w:tcW w:type="dxa" w:w="3685"/>
          </w:tcPr>
          <w:p>
            <w:pPr>
              <w:pStyle w:val="Compact"/>
              <w:spacing w:after="60" w:line="240" w:lineRule="auto"/>
            </w:pPr>
            <w:r>
              <w:rPr>
                <w:sz w:val="18"/>
              </w:rPr>
              <w:t xml:space="preserve">Stage 1 (α₁=.90)</w:t>
            </w:r>
          </w:p>
        </w:tc>
        <w:tc>
          <w:tcPr>
            <w:tcW w:type="dxa" w:w="1446"/>
          </w:tcPr>
          <w:p>
            <w:pPr>
              <w:pStyle w:val="Compact"/>
              <w:spacing w:after="60" w:line="240" w:lineRule="auto"/>
              <w:jc w:val="right"/>
            </w:pPr>
            <w:r>
              <w:rPr>
                <w:sz w:val="18"/>
              </w:rPr>
              <w:t xml:space="preserve">4.53</w:t>
            </w:r>
          </w:p>
        </w:tc>
        <w:tc>
          <w:tcPr>
            <w:tcW w:type="dxa" w:w="1446"/>
          </w:tcPr>
          <w:p>
            <w:pPr>
              <w:pStyle w:val="Compact"/>
              <w:spacing w:after="60" w:line="240" w:lineRule="auto"/>
              <w:jc w:val="right"/>
            </w:pPr>
            <w:r>
              <w:rPr>
                <w:sz w:val="18"/>
              </w:rPr>
              <w:t xml:space="preserve">25.6</w:t>
            </w:r>
          </w:p>
        </w:tc>
        <w:tc>
          <w:tcPr>
            <w:tcW w:type="dxa" w:w="1446"/>
          </w:tcPr>
          <w:p>
            <w:pPr>
              <w:pStyle w:val="Compact"/>
              <w:spacing w:after="60" w:line="240" w:lineRule="auto"/>
              <w:jc w:val="right"/>
            </w:pPr>
            <w:r>
              <w:rPr>
                <w:sz w:val="18"/>
              </w:rPr>
              <w:t xml:space="preserve">86.6</w:t>
            </w:r>
          </w:p>
        </w:tc>
        <w:tc>
          <w:tcPr>
            <w:tcW w:type="dxa" w:w="1446"/>
          </w:tcPr>
          <w:p>
            <w:pPr>
              <w:pStyle w:val="Compact"/>
              <w:spacing w:after="60" w:line="240" w:lineRule="auto"/>
              <w:jc w:val="right"/>
            </w:pPr>
            <w:r>
              <w:rPr>
                <w:sz w:val="18"/>
              </w:rPr>
              <w:t xml:space="preserve">39.5</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r>
      <w:tr>
        <w:trPr>
          <w:cantSplit/>
        </w:trPr>
        <w:tc>
          <w:tcPr>
            <w:tcW w:type="dxa" w:w="3685"/>
          </w:tcPr>
          <w:p>
            <w:pPr>
              <w:pStyle w:val="Compact"/>
              <w:spacing w:after="60" w:line="240" w:lineRule="auto"/>
            </w:pPr>
            <w:r>
              <w:rPr>
                <w:sz w:val="18"/>
              </w:rPr>
              <w:t xml:space="preserve">Stage 1 (α₁=.99)</w:t>
            </w:r>
          </w:p>
        </w:tc>
        <w:tc>
          <w:tcPr>
            <w:tcW w:type="dxa" w:w="1446"/>
          </w:tcPr>
          <w:p>
            <w:pPr>
              <w:pStyle w:val="Compact"/>
              <w:spacing w:after="60" w:line="240" w:lineRule="auto"/>
              <w:jc w:val="right"/>
            </w:pPr>
            <w:r>
              <w:rPr>
                <w:sz w:val="18"/>
              </w:rPr>
              <w:t xml:space="preserve">5.43</w:t>
            </w:r>
          </w:p>
        </w:tc>
        <w:tc>
          <w:tcPr>
            <w:tcW w:type="dxa" w:w="1446"/>
          </w:tcPr>
          <w:p>
            <w:pPr>
              <w:pStyle w:val="Compact"/>
              <w:spacing w:after="60" w:line="240" w:lineRule="auto"/>
              <w:jc w:val="right"/>
            </w:pPr>
            <w:r>
              <w:rPr>
                <w:sz w:val="18"/>
              </w:rPr>
              <w:t xml:space="preserve">24.1</w:t>
            </w:r>
          </w:p>
        </w:tc>
        <w:tc>
          <w:tcPr>
            <w:tcW w:type="dxa" w:w="1446"/>
          </w:tcPr>
          <w:p>
            <w:pPr>
              <w:pStyle w:val="Compact"/>
              <w:spacing w:after="60" w:line="240" w:lineRule="auto"/>
              <w:jc w:val="right"/>
            </w:pPr>
            <w:r>
              <w:rPr>
                <w:b/>
                <w:bCs/>
                <w:sz w:val="18"/>
              </w:rPr>
              <w:t xml:space="preserve">97.8</w:t>
            </w:r>
          </w:p>
        </w:tc>
        <w:tc>
          <w:tcPr>
            <w:tcW w:type="dxa" w:w="1446"/>
          </w:tcPr>
          <w:p>
            <w:pPr>
              <w:pStyle w:val="Compact"/>
              <w:spacing w:after="60" w:line="240" w:lineRule="auto"/>
              <w:jc w:val="right"/>
            </w:pPr>
            <w:r>
              <w:rPr>
                <w:sz w:val="18"/>
              </w:rPr>
              <w:t xml:space="preserve">38.7</w:t>
            </w:r>
          </w:p>
        </w:tc>
        <w:tc>
          <w:tcPr>
            <w:tcW w:type="dxa" w:w="1446"/>
          </w:tcPr>
          <w:p>
            <w:pPr>
              <w:pStyle w:val="Compact"/>
              <w:spacing w:after="60" w:line="240" w:lineRule="auto"/>
              <w:jc w:val="right"/>
            </w:pPr>
            <w:r>
              <w:rPr>
                <w:b/>
                <w:bCs/>
                <w:sz w:val="18"/>
              </w:rPr>
              <w:t xml:space="preserve">39.00</w:t>
            </w:r>
          </w:p>
        </w:tc>
        <w:tc>
          <w:tcPr>
            <w:tcW w:type="dxa" w:w="1446"/>
          </w:tcPr>
          <w:p>
            <w:pPr>
              <w:pStyle w:val="Compact"/>
              <w:spacing w:after="60" w:line="240" w:lineRule="auto"/>
              <w:jc w:val="right"/>
            </w:pPr>
            <w:r>
              <w:rPr>
                <w:b/>
                <w:bCs/>
                <w:sz w:val="18"/>
              </w:rPr>
              <w:t xml:space="preserve">58.84</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rPr>
              <w:t xml:space="preserve">9.86</w:t>
            </w:r>
          </w:p>
        </w:tc>
      </w:tr>
      <w:tr>
        <w:trPr>
          <w:cantSplit/>
        </w:trPr>
        <w:tc>
          <w:tcPr>
            <w:tcW w:type="dxa" w:w="3685"/>
          </w:tcPr>
          <w:p>
            <w:pPr>
              <w:pStyle w:val="Compact"/>
              <w:spacing w:after="60" w:line="240" w:lineRule="auto"/>
            </w:pPr>
            <w:r>
              <w:rPr>
                <w:sz w:val="18"/>
              </w:rPr>
              <w:t xml:space="preserve">Two-Stage (α₁=.99, α₂=.15)</w:t>
            </w:r>
          </w:p>
        </w:tc>
        <w:tc>
          <w:tcPr>
            <w:tcW w:type="dxa" w:w="1446"/>
          </w:tcPr>
          <w:p>
            <w:pPr>
              <w:pStyle w:val="Compact"/>
              <w:spacing w:after="60" w:line="240" w:lineRule="auto"/>
              <w:jc w:val="right"/>
            </w:pPr>
            <w:r>
              <w:rPr>
                <w:sz w:val="18"/>
              </w:rPr>
              <w:t xml:space="preserve">4.23</w:t>
            </w:r>
          </w:p>
        </w:tc>
        <w:tc>
          <w:tcPr>
            <w:tcW w:type="dxa" w:w="1446"/>
          </w:tcPr>
          <w:p>
            <w:pPr>
              <w:pStyle w:val="Compact"/>
              <w:spacing w:after="60" w:line="240" w:lineRule="auto"/>
              <w:jc w:val="right"/>
            </w:pPr>
            <w:r>
              <w:rPr>
                <w:sz w:val="18"/>
              </w:rPr>
              <w:t xml:space="preserve">26.2</w:t>
            </w:r>
          </w:p>
        </w:tc>
        <w:tc>
          <w:tcPr>
            <w:tcW w:type="dxa" w:w="1446"/>
          </w:tcPr>
          <w:p>
            <w:pPr>
              <w:pStyle w:val="Compact"/>
              <w:spacing w:after="60" w:line="240" w:lineRule="auto"/>
              <w:jc w:val="right"/>
            </w:pPr>
            <w:r>
              <w:rPr>
                <w:sz w:val="18"/>
              </w:rPr>
              <w:t xml:space="preserve">82.8</w:t>
            </w:r>
          </w:p>
        </w:tc>
        <w:tc>
          <w:tcPr>
            <w:tcW w:type="dxa" w:w="1446"/>
          </w:tcPr>
          <w:p>
            <w:pPr>
              <w:pStyle w:val="Compact"/>
              <w:spacing w:after="60" w:line="240" w:lineRule="auto"/>
              <w:jc w:val="right"/>
            </w:pPr>
            <w:r>
              <w:rPr>
                <w:sz w:val="18"/>
              </w:rPr>
              <w:t xml:space="preserve">39.8</w:t>
            </w:r>
          </w:p>
        </w:tc>
        <w:tc>
          <w:tcPr>
            <w:tcW w:type="dxa" w:w="1446"/>
          </w:tcPr>
          <w:p>
            <w:pPr>
              <w:pStyle w:val="Compact"/>
              <w:spacing w:after="60" w:line="240" w:lineRule="auto"/>
              <w:jc w:val="right"/>
            </w:pPr>
            <w:r>
              <w:rPr>
                <w:sz w:val="18"/>
                <w:u w:val="single"/>
              </w:rPr>
              <w:t xml:space="preserve">37.00</w:t>
            </w:r>
          </w:p>
        </w:tc>
        <w:tc>
          <w:tcPr>
            <w:tcW w:type="dxa" w:w="1446"/>
          </w:tcPr>
          <w:p>
            <w:pPr>
              <w:pStyle w:val="Compact"/>
              <w:spacing w:after="60" w:line="240" w:lineRule="auto"/>
              <w:jc w:val="right"/>
            </w:pPr>
            <w:r>
              <w:rPr>
                <w:sz w:val="18"/>
              </w:rPr>
              <w:t xml:space="preserve">53.89</w:t>
            </w:r>
          </w:p>
        </w:tc>
        <w:tc>
          <w:tcPr>
            <w:tcW w:type="dxa" w:w="1446"/>
          </w:tcPr>
          <w:p>
            <w:pPr>
              <w:pStyle w:val="Compact"/>
              <w:spacing w:after="60" w:line="240" w:lineRule="auto"/>
              <w:jc w:val="right"/>
            </w:pPr>
            <w:r>
              <w:rPr>
                <w:sz w:val="18"/>
              </w:rPr>
              <w:t xml:space="preserve">0.40</w:t>
            </w:r>
          </w:p>
        </w:tc>
        <w:tc>
          <w:tcPr>
            <w:tcW w:type="dxa" w:w="1446"/>
          </w:tcPr>
          <w:p>
            <w:pPr>
              <w:pStyle w:val="Compact"/>
              <w:spacing w:after="60" w:line="240" w:lineRule="auto"/>
              <w:jc w:val="right"/>
            </w:pPr>
            <w:r>
              <w:rPr>
                <w:sz w:val="18"/>
              </w:rPr>
              <w:t xml:space="preserve">8.31</w:t>
            </w:r>
          </w:p>
        </w:tc>
      </w:tr>
      <w:tr>
        <w:trPr>
          <w:cantSplit/>
        </w:trPr>
        <w:tc>
          <w:tcPr>
            <w:tcW w:type="dxa" w:w="3685"/>
          </w:tcPr>
          <w:p>
            <w:pPr>
              <w:pStyle w:val="Compact"/>
              <w:spacing w:after="60" w:line="240" w:lineRule="auto"/>
            </w:pPr>
            <w:r>
              <w:rPr>
                <w:sz w:val="18"/>
              </w:rPr>
              <w:t xml:space="preserve">Two-Stage (α₁=.99, α₂=.20)</w:t>
            </w:r>
          </w:p>
        </w:tc>
        <w:tc>
          <w:tcPr>
            <w:tcW w:type="dxa" w:w="1446"/>
          </w:tcPr>
          <w:p>
            <w:pPr>
              <w:pStyle w:val="Compact"/>
              <w:spacing w:after="60" w:line="240" w:lineRule="auto"/>
              <w:jc w:val="right"/>
            </w:pPr>
            <w:r>
              <w:rPr>
                <w:sz w:val="18"/>
              </w:rPr>
              <w:t xml:space="preserve">3.90</w:t>
            </w:r>
          </w:p>
        </w:tc>
        <w:tc>
          <w:tcPr>
            <w:tcW w:type="dxa" w:w="1446"/>
          </w:tcPr>
          <w:p>
            <w:pPr>
              <w:pStyle w:val="Compact"/>
              <w:spacing w:after="60" w:line="240" w:lineRule="auto"/>
              <w:jc w:val="right"/>
            </w:pPr>
            <w:r>
              <w:rPr>
                <w:sz w:val="18"/>
              </w:rPr>
              <w:t xml:space="preserve">28.2</w:t>
            </w:r>
          </w:p>
        </w:tc>
        <w:tc>
          <w:tcPr>
            <w:tcW w:type="dxa" w:w="1446"/>
          </w:tcPr>
          <w:p>
            <w:pPr>
              <w:pStyle w:val="Compact"/>
              <w:spacing w:after="60" w:line="240" w:lineRule="auto"/>
              <w:jc w:val="right"/>
            </w:pPr>
            <w:r>
              <w:rPr>
                <w:sz w:val="18"/>
              </w:rPr>
              <w:t xml:space="preserve">82.1</w:t>
            </w:r>
          </w:p>
        </w:tc>
        <w:tc>
          <w:tcPr>
            <w:tcW w:type="dxa" w:w="1446"/>
          </w:tcPr>
          <w:p>
            <w:pPr>
              <w:pStyle w:val="Compact"/>
              <w:spacing w:after="60" w:line="240" w:lineRule="auto"/>
              <w:jc w:val="right"/>
            </w:pPr>
            <w:r>
              <w:rPr>
                <w:sz w:val="18"/>
              </w:rPr>
              <w:t xml:space="preserve">42.0</w:t>
            </w:r>
          </w:p>
        </w:tc>
        <w:tc>
          <w:tcPr>
            <w:tcW w:type="dxa" w:w="1446"/>
          </w:tcPr>
          <w:p>
            <w:pPr>
              <w:pStyle w:val="Compact"/>
              <w:spacing w:after="60" w:line="240" w:lineRule="auto"/>
              <w:jc w:val="right"/>
            </w:pPr>
            <w:r>
              <w:rPr>
                <w:sz w:val="18"/>
              </w:rPr>
              <w:t xml:space="preserve">34.00</w:t>
            </w:r>
          </w:p>
        </w:tc>
        <w:tc>
          <w:tcPr>
            <w:tcW w:type="dxa" w:w="1446"/>
          </w:tcPr>
          <w:p>
            <w:pPr>
              <w:pStyle w:val="Compact"/>
              <w:spacing w:after="60" w:line="240" w:lineRule="auto"/>
              <w:jc w:val="right"/>
            </w:pPr>
            <w:r>
              <w:rPr>
                <w:sz w:val="18"/>
              </w:rPr>
              <w:t xml:space="preserve">51.56</w:t>
            </w:r>
          </w:p>
        </w:tc>
        <w:tc>
          <w:tcPr>
            <w:tcW w:type="dxa" w:w="1446"/>
          </w:tcPr>
          <w:p>
            <w:pPr>
              <w:pStyle w:val="Compact"/>
              <w:spacing w:after="60" w:line="240" w:lineRule="auto"/>
              <w:jc w:val="right"/>
            </w:pPr>
            <w:r>
              <w:rPr>
                <w:sz w:val="18"/>
              </w:rPr>
              <w:t xml:space="preserve">0.40</w:t>
            </w:r>
          </w:p>
        </w:tc>
        <w:tc>
          <w:tcPr>
            <w:tcW w:type="dxa" w:w="1446"/>
          </w:tcPr>
          <w:p>
            <w:pPr>
              <w:pStyle w:val="Compact"/>
              <w:spacing w:after="60" w:line="240" w:lineRule="auto"/>
              <w:jc w:val="right"/>
            </w:pPr>
            <w:r>
              <w:rPr>
                <w:sz w:val="18"/>
              </w:rPr>
              <w:t xml:space="preserve">7.88</w:t>
            </w:r>
          </w:p>
        </w:tc>
      </w:tr>
      <w:tr>
        <w:trPr>
          <w:cantSplit/>
        </w:trPr>
        <w:tc>
          <w:tcPr>
            <w:tcW w:type="dxa" w:w="3685"/>
          </w:tcPr>
          <w:p>
            <w:pPr>
              <w:pStyle w:val="Compact"/>
              <w:spacing w:after="60" w:line="240" w:lineRule="auto"/>
            </w:pPr>
            <w:r>
              <w:rPr>
                <w:sz w:val="18"/>
              </w:rPr>
              <w:t xml:space="preserve">Two-Stage (α₁=.99, α₂=.30)</w:t>
            </w:r>
          </w:p>
        </w:tc>
        <w:tc>
          <w:tcPr>
            <w:tcW w:type="dxa" w:w="1446"/>
          </w:tcPr>
          <w:p>
            <w:pPr>
              <w:pStyle w:val="Compact"/>
              <w:spacing w:after="60" w:line="240" w:lineRule="auto"/>
              <w:jc w:val="right"/>
            </w:pPr>
            <w:r>
              <w:rPr>
                <w:sz w:val="18"/>
              </w:rPr>
              <w:t xml:space="preserve">3.28</w:t>
            </w:r>
          </w:p>
        </w:tc>
        <w:tc>
          <w:tcPr>
            <w:tcW w:type="dxa" w:w="1446"/>
          </w:tcPr>
          <w:p>
            <w:pPr>
              <w:pStyle w:val="Compact"/>
              <w:spacing w:after="60" w:line="240" w:lineRule="auto"/>
              <w:jc w:val="right"/>
            </w:pPr>
            <w:r>
              <w:rPr>
                <w:sz w:val="18"/>
              </w:rPr>
              <w:t xml:space="preserve">30.8</w:t>
            </w:r>
          </w:p>
        </w:tc>
        <w:tc>
          <w:tcPr>
            <w:tcW w:type="dxa" w:w="1446"/>
          </w:tcPr>
          <w:p>
            <w:pPr>
              <w:pStyle w:val="Compact"/>
              <w:spacing w:after="60" w:line="240" w:lineRule="auto"/>
              <w:jc w:val="right"/>
            </w:pPr>
            <w:r>
              <w:rPr>
                <w:sz w:val="18"/>
              </w:rPr>
              <w:t xml:space="preserve">75.4</w:t>
            </w:r>
          </w:p>
        </w:tc>
        <w:tc>
          <w:tcPr>
            <w:tcW w:type="dxa" w:w="1446"/>
          </w:tcPr>
          <w:p>
            <w:pPr>
              <w:pStyle w:val="Compact"/>
              <w:spacing w:after="60" w:line="240" w:lineRule="auto"/>
              <w:jc w:val="right"/>
            </w:pPr>
            <w:r>
              <w:rPr>
                <w:sz w:val="18"/>
              </w:rPr>
              <w:t xml:space="preserve">43.7</w:t>
            </w:r>
          </w:p>
        </w:tc>
        <w:tc>
          <w:tcPr>
            <w:tcW w:type="dxa" w:w="1446"/>
          </w:tcPr>
          <w:p>
            <w:pPr>
              <w:pStyle w:val="Compact"/>
              <w:spacing w:after="60" w:line="240" w:lineRule="auto"/>
              <w:jc w:val="right"/>
            </w:pPr>
            <w:r>
              <w:rPr>
                <w:sz w:val="18"/>
              </w:rPr>
              <w:t xml:space="preserve">29.00</w:t>
            </w:r>
          </w:p>
        </w:tc>
        <w:tc>
          <w:tcPr>
            <w:tcW w:type="dxa" w:w="1446"/>
          </w:tcPr>
          <w:p>
            <w:pPr>
              <w:pStyle w:val="Compact"/>
              <w:spacing w:after="60" w:line="240" w:lineRule="auto"/>
              <w:jc w:val="right"/>
            </w:pPr>
            <w:r>
              <w:rPr>
                <w:sz w:val="18"/>
              </w:rPr>
              <w:t xml:space="preserve">46.35</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rPr>
              <w:t xml:space="preserve">6.76</w:t>
            </w:r>
          </w:p>
        </w:tc>
      </w:tr>
      <w:tr>
        <w:trPr>
          <w:cantSplit/>
        </w:trPr>
        <w:tc>
          <w:tcPr>
            <w:tcW w:type="dxa" w:w="3685"/>
          </w:tcPr>
          <w:p>
            <w:pPr>
              <w:pStyle w:val="Compact"/>
              <w:spacing w:after="60" w:line="240" w:lineRule="auto"/>
            </w:pPr>
            <w:r>
              <w:rPr>
                <w:sz w:val="18"/>
              </w:rPr>
              <w:t xml:space="preserve">Two-Stage (α₁=.99, α₂=.40)</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26.00</w:t>
            </w:r>
          </w:p>
        </w:tc>
        <w:tc>
          <w:tcPr>
            <w:tcW w:type="dxa" w:w="1446"/>
          </w:tcPr>
          <w:p>
            <w:pPr>
              <w:pStyle w:val="Compact"/>
              <w:spacing w:after="60" w:line="240" w:lineRule="auto"/>
              <w:jc w:val="right"/>
            </w:pPr>
            <w:r>
              <w:rPr>
                <w:sz w:val="18"/>
              </w:rPr>
              <w:t xml:space="preserve">43.88</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rPr>
              <w:t xml:space="preserve">5.92</w:t>
            </w:r>
          </w:p>
        </w:tc>
      </w:tr>
      <w:tr>
        <w:trPr>
          <w:cantSplit/>
        </w:trPr>
        <w:tc>
          <w:tcPr>
            <w:tcW w:type="dxa" w:w="3685"/>
          </w:tcPr>
          <w:p>
            <w:pPr>
              <w:pStyle w:val="Compact"/>
              <w:spacing w:after="60" w:line="240" w:lineRule="auto"/>
            </w:pPr>
            <w:r>
              <w:rPr>
                <w:sz w:val="18"/>
              </w:rPr>
              <w:t xml:space="preserve">Top-10 + S2 (α₂=.15)</w:t>
            </w:r>
          </w:p>
        </w:tc>
        <w:tc>
          <w:tcPr>
            <w:tcW w:type="dxa" w:w="1446"/>
          </w:tcPr>
          <w:p>
            <w:pPr>
              <w:pStyle w:val="Compact"/>
              <w:spacing w:after="60" w:line="240" w:lineRule="auto"/>
              <w:jc w:val="right"/>
            </w:pPr>
            <w:r>
              <w:rPr>
                <w:sz w:val="18"/>
              </w:rPr>
              <w:t xml:space="preserve">4.23</w:t>
            </w:r>
          </w:p>
        </w:tc>
        <w:tc>
          <w:tcPr>
            <w:tcW w:type="dxa" w:w="1446"/>
          </w:tcPr>
          <w:p>
            <w:pPr>
              <w:pStyle w:val="Compact"/>
              <w:spacing w:after="60" w:line="240" w:lineRule="auto"/>
              <w:jc w:val="right"/>
            </w:pPr>
            <w:r>
              <w:rPr>
                <w:sz w:val="18"/>
              </w:rPr>
              <w:t xml:space="preserve">26.2</w:t>
            </w:r>
          </w:p>
        </w:tc>
        <w:tc>
          <w:tcPr>
            <w:tcW w:type="dxa" w:w="1446"/>
          </w:tcPr>
          <w:p>
            <w:pPr>
              <w:pStyle w:val="Compact"/>
              <w:spacing w:after="60" w:line="240" w:lineRule="auto"/>
              <w:jc w:val="right"/>
            </w:pPr>
            <w:r>
              <w:rPr>
                <w:sz w:val="18"/>
              </w:rPr>
              <w:t xml:space="preserve">82.8</w:t>
            </w:r>
          </w:p>
        </w:tc>
        <w:tc>
          <w:tcPr>
            <w:tcW w:type="dxa" w:w="1446"/>
          </w:tcPr>
          <w:p>
            <w:pPr>
              <w:pStyle w:val="Compact"/>
              <w:spacing w:after="60" w:line="240" w:lineRule="auto"/>
              <w:jc w:val="right"/>
            </w:pPr>
            <w:r>
              <w:rPr>
                <w:sz w:val="18"/>
              </w:rPr>
              <w:t xml:space="preserve">39.9</w:t>
            </w:r>
          </w:p>
        </w:tc>
        <w:tc>
          <w:tcPr>
            <w:tcW w:type="dxa" w:w="1446"/>
          </w:tcPr>
          <w:p>
            <w:pPr>
              <w:pStyle w:val="Compact"/>
              <w:spacing w:after="60" w:line="240" w:lineRule="auto"/>
              <w:jc w:val="right"/>
            </w:pPr>
            <w:r>
              <w:rPr>
                <w:sz w:val="18"/>
                <w:u w:val="single"/>
              </w:rPr>
              <w:t xml:space="preserve">37.00</w:t>
            </w:r>
          </w:p>
        </w:tc>
        <w:tc>
          <w:tcPr>
            <w:tcW w:type="dxa" w:w="1446"/>
          </w:tcPr>
          <w:p>
            <w:pPr>
              <w:pStyle w:val="Compact"/>
              <w:spacing w:after="60" w:line="240" w:lineRule="auto"/>
              <w:jc w:val="right"/>
            </w:pPr>
            <w:r>
              <w:rPr>
                <w:sz w:val="18"/>
              </w:rPr>
              <w:t xml:space="preserve">53.89</w:t>
            </w:r>
          </w:p>
        </w:tc>
        <w:tc>
          <w:tcPr>
            <w:tcW w:type="dxa" w:w="1446"/>
          </w:tcPr>
          <w:p>
            <w:pPr>
              <w:pStyle w:val="Compact"/>
              <w:spacing w:after="60" w:line="240" w:lineRule="auto"/>
              <w:jc w:val="right"/>
            </w:pPr>
            <w:r>
              <w:rPr>
                <w:sz w:val="18"/>
              </w:rPr>
              <w:t xml:space="preserve">0.40</w:t>
            </w:r>
          </w:p>
        </w:tc>
        <w:tc>
          <w:tcPr>
            <w:tcW w:type="dxa" w:w="1446"/>
          </w:tcPr>
          <w:p>
            <w:pPr>
              <w:pStyle w:val="Compact"/>
              <w:spacing w:after="60" w:line="240" w:lineRule="auto"/>
              <w:jc w:val="right"/>
            </w:pPr>
            <w:r>
              <w:rPr>
                <w:sz w:val="18"/>
              </w:rPr>
              <w:t xml:space="preserve">7.90</w:t>
            </w:r>
          </w:p>
        </w:tc>
      </w:tr>
      <w:tr>
        <w:trPr>
          <w:cantSplit/>
        </w:trPr>
        <w:tc>
          <w:tcPr>
            <w:tcW w:type="dxa" w:w="3685"/>
          </w:tcPr>
          <w:p>
            <w:pPr>
              <w:pStyle w:val="Compact"/>
              <w:spacing w:after="60" w:line="240" w:lineRule="auto"/>
            </w:pPr>
            <w:r>
              <w:rPr>
                <w:sz w:val="18"/>
              </w:rPr>
              <w:t xml:space="preserve">Top-10 + S2 (α₂=.20)</w:t>
            </w:r>
          </w:p>
        </w:tc>
        <w:tc>
          <w:tcPr>
            <w:tcW w:type="dxa" w:w="1446"/>
          </w:tcPr>
          <w:p>
            <w:pPr>
              <w:pStyle w:val="Compact"/>
              <w:spacing w:after="60" w:line="240" w:lineRule="auto"/>
              <w:jc w:val="right"/>
            </w:pPr>
            <w:r>
              <w:rPr>
                <w:sz w:val="18"/>
              </w:rPr>
              <w:t xml:space="preserve">3.90</w:t>
            </w:r>
          </w:p>
        </w:tc>
        <w:tc>
          <w:tcPr>
            <w:tcW w:type="dxa" w:w="1446"/>
          </w:tcPr>
          <w:p>
            <w:pPr>
              <w:pStyle w:val="Compact"/>
              <w:spacing w:after="60" w:line="240" w:lineRule="auto"/>
              <w:jc w:val="right"/>
            </w:pPr>
            <w:r>
              <w:rPr>
                <w:sz w:val="18"/>
              </w:rPr>
              <w:t xml:space="preserve">28.2</w:t>
            </w:r>
          </w:p>
        </w:tc>
        <w:tc>
          <w:tcPr>
            <w:tcW w:type="dxa" w:w="1446"/>
          </w:tcPr>
          <w:p>
            <w:pPr>
              <w:pStyle w:val="Compact"/>
              <w:spacing w:after="60" w:line="240" w:lineRule="auto"/>
              <w:jc w:val="right"/>
            </w:pPr>
            <w:r>
              <w:rPr>
                <w:sz w:val="18"/>
              </w:rPr>
              <w:t xml:space="preserve">82.1</w:t>
            </w:r>
          </w:p>
        </w:tc>
        <w:tc>
          <w:tcPr>
            <w:tcW w:type="dxa" w:w="1446"/>
          </w:tcPr>
          <w:p>
            <w:pPr>
              <w:pStyle w:val="Compact"/>
              <w:spacing w:after="60" w:line="240" w:lineRule="auto"/>
              <w:jc w:val="right"/>
            </w:pPr>
            <w:r>
              <w:rPr>
                <w:sz w:val="18"/>
              </w:rPr>
              <w:t xml:space="preserve">42.0</w:t>
            </w:r>
          </w:p>
        </w:tc>
        <w:tc>
          <w:tcPr>
            <w:tcW w:type="dxa" w:w="1446"/>
          </w:tcPr>
          <w:p>
            <w:pPr>
              <w:pStyle w:val="Compact"/>
              <w:spacing w:after="60" w:line="240" w:lineRule="auto"/>
              <w:jc w:val="right"/>
            </w:pPr>
            <w:r>
              <w:rPr>
                <w:sz w:val="18"/>
              </w:rPr>
              <w:t xml:space="preserve">34.00</w:t>
            </w:r>
          </w:p>
        </w:tc>
        <w:tc>
          <w:tcPr>
            <w:tcW w:type="dxa" w:w="1446"/>
          </w:tcPr>
          <w:p>
            <w:pPr>
              <w:pStyle w:val="Compact"/>
              <w:spacing w:after="60" w:line="240" w:lineRule="auto"/>
              <w:jc w:val="right"/>
            </w:pPr>
            <w:r>
              <w:rPr>
                <w:sz w:val="18"/>
              </w:rPr>
              <w:t xml:space="preserve">51.56</w:t>
            </w:r>
          </w:p>
        </w:tc>
        <w:tc>
          <w:tcPr>
            <w:tcW w:type="dxa" w:w="1446"/>
          </w:tcPr>
          <w:p>
            <w:pPr>
              <w:pStyle w:val="Compact"/>
              <w:spacing w:after="60" w:line="240" w:lineRule="auto"/>
              <w:jc w:val="right"/>
            </w:pPr>
            <w:r>
              <w:rPr>
                <w:sz w:val="18"/>
              </w:rPr>
              <w:t xml:space="preserve">0.40</w:t>
            </w:r>
          </w:p>
        </w:tc>
        <w:tc>
          <w:tcPr>
            <w:tcW w:type="dxa" w:w="1446"/>
          </w:tcPr>
          <w:p>
            <w:pPr>
              <w:pStyle w:val="Compact"/>
              <w:spacing w:after="60" w:line="240" w:lineRule="auto"/>
              <w:jc w:val="right"/>
            </w:pPr>
            <w:r>
              <w:rPr>
                <w:sz w:val="18"/>
              </w:rPr>
              <w:t xml:space="preserve">7.58</w:t>
            </w:r>
          </w:p>
        </w:tc>
      </w:tr>
      <w:tr>
        <w:trPr>
          <w:cantSplit/>
        </w:trPr>
        <w:tc>
          <w:tcPr>
            <w:tcW w:type="dxa" w:w="3685"/>
          </w:tcPr>
          <w:p>
            <w:pPr>
              <w:pStyle w:val="Compact"/>
              <w:spacing w:after="60" w:line="240" w:lineRule="auto"/>
            </w:pPr>
            <w:r>
              <w:rPr>
                <w:sz w:val="18"/>
              </w:rPr>
              <w:t xml:space="preserve">Top-10 + S2 (α₂=.30)</w:t>
            </w:r>
          </w:p>
        </w:tc>
        <w:tc>
          <w:tcPr>
            <w:tcW w:type="dxa" w:w="1446"/>
          </w:tcPr>
          <w:p>
            <w:pPr>
              <w:pStyle w:val="Compact"/>
              <w:spacing w:after="60" w:line="240" w:lineRule="auto"/>
              <w:jc w:val="right"/>
            </w:pPr>
            <w:r>
              <w:rPr>
                <w:sz w:val="18"/>
              </w:rPr>
              <w:t xml:space="preserve">3.28</w:t>
            </w:r>
          </w:p>
        </w:tc>
        <w:tc>
          <w:tcPr>
            <w:tcW w:type="dxa" w:w="1446"/>
          </w:tcPr>
          <w:p>
            <w:pPr>
              <w:pStyle w:val="Compact"/>
              <w:spacing w:after="60" w:line="240" w:lineRule="auto"/>
              <w:jc w:val="right"/>
            </w:pPr>
            <w:r>
              <w:rPr>
                <w:sz w:val="18"/>
              </w:rPr>
              <w:t xml:space="preserve">30.8</w:t>
            </w:r>
          </w:p>
        </w:tc>
        <w:tc>
          <w:tcPr>
            <w:tcW w:type="dxa" w:w="1446"/>
          </w:tcPr>
          <w:p>
            <w:pPr>
              <w:pStyle w:val="Compact"/>
              <w:spacing w:after="60" w:line="240" w:lineRule="auto"/>
              <w:jc w:val="right"/>
            </w:pPr>
            <w:r>
              <w:rPr>
                <w:sz w:val="18"/>
              </w:rPr>
              <w:t xml:space="preserve">75.4</w:t>
            </w:r>
          </w:p>
        </w:tc>
        <w:tc>
          <w:tcPr>
            <w:tcW w:type="dxa" w:w="1446"/>
          </w:tcPr>
          <w:p>
            <w:pPr>
              <w:pStyle w:val="Compact"/>
              <w:spacing w:after="60" w:line="240" w:lineRule="auto"/>
              <w:jc w:val="right"/>
            </w:pPr>
            <w:r>
              <w:rPr>
                <w:sz w:val="18"/>
              </w:rPr>
              <w:t xml:space="preserve">43.7</w:t>
            </w:r>
          </w:p>
        </w:tc>
        <w:tc>
          <w:tcPr>
            <w:tcW w:type="dxa" w:w="1446"/>
          </w:tcPr>
          <w:p>
            <w:pPr>
              <w:pStyle w:val="Compact"/>
              <w:spacing w:after="60" w:line="240" w:lineRule="auto"/>
              <w:jc w:val="right"/>
            </w:pPr>
            <w:r>
              <w:rPr>
                <w:sz w:val="18"/>
              </w:rPr>
              <w:t xml:space="preserve">29.00</w:t>
            </w:r>
          </w:p>
        </w:tc>
        <w:tc>
          <w:tcPr>
            <w:tcW w:type="dxa" w:w="1446"/>
          </w:tcPr>
          <w:p>
            <w:pPr>
              <w:pStyle w:val="Compact"/>
              <w:spacing w:after="60" w:line="240" w:lineRule="auto"/>
              <w:jc w:val="right"/>
            </w:pPr>
            <w:r>
              <w:rPr>
                <w:sz w:val="18"/>
              </w:rPr>
              <w:t xml:space="preserve">46.35</w:t>
            </w:r>
          </w:p>
        </w:tc>
        <w:tc>
          <w:tcPr>
            <w:tcW w:type="dxa" w:w="1446"/>
          </w:tcPr>
          <w:p>
            <w:pPr>
              <w:pStyle w:val="Compact"/>
              <w:spacing w:after="60" w:line="240" w:lineRule="auto"/>
              <w:jc w:val="right"/>
            </w:pPr>
            <w:r>
              <w:rPr>
                <w:sz w:val="18"/>
              </w:rPr>
              <w:t xml:space="preserve">0.41</w:t>
            </w:r>
          </w:p>
        </w:tc>
        <w:tc>
          <w:tcPr>
            <w:tcW w:type="dxa" w:w="1446"/>
          </w:tcPr>
          <w:p>
            <w:pPr>
              <w:pStyle w:val="Compact"/>
              <w:spacing w:after="60" w:line="240" w:lineRule="auto"/>
              <w:jc w:val="right"/>
            </w:pPr>
            <w:r>
              <w:rPr>
                <w:sz w:val="18"/>
              </w:rPr>
              <w:t xml:space="preserve">6.73</w:t>
            </w:r>
          </w:p>
        </w:tc>
      </w:tr>
      <w:tr>
        <w:trPr>
          <w:cantSplit/>
        </w:trPr>
        <w:tc>
          <w:tcPr>
            <w:tcW w:type="dxa" w:w="3685"/>
          </w:tcPr>
          <w:p>
            <w:pPr>
              <w:pStyle w:val="Compact"/>
              <w:spacing w:after="60" w:line="240" w:lineRule="auto"/>
            </w:pPr>
            <w:r>
              <w:rPr>
                <w:sz w:val="18"/>
              </w:rPr>
              <w:t xml:space="preserve">Top-10 + S2 (α₂=.40)</w:t>
            </w:r>
          </w:p>
        </w:tc>
        <w:tc>
          <w:tcPr>
            <w:tcW w:type="dxa" w:w="1446"/>
          </w:tcPr>
          <w:p>
            <w:pPr>
              <w:pStyle w:val="Compact"/>
              <w:spacing w:after="60" w:line="240" w:lineRule="auto"/>
              <w:jc w:val="right"/>
            </w:pPr>
            <w:r>
              <w:rPr>
                <w:sz w:val="18"/>
                <w:u w:val="single"/>
              </w:rPr>
              <w:t xml:space="preserve">2.78</w:t>
            </w:r>
          </w:p>
        </w:tc>
        <w:tc>
          <w:tcPr>
            <w:tcW w:type="dxa" w:w="1446"/>
          </w:tcPr>
          <w:p>
            <w:pPr>
              <w:pStyle w:val="Compact"/>
              <w:spacing w:after="60" w:line="240" w:lineRule="auto"/>
              <w:jc w:val="right"/>
            </w:pPr>
            <w:r>
              <w:rPr>
                <w:sz w:val="18"/>
                <w:u w:val="single"/>
              </w:rPr>
              <w:t xml:space="preserve">34.2</w:t>
            </w:r>
          </w:p>
        </w:tc>
        <w:tc>
          <w:tcPr>
            <w:tcW w:type="dxa" w:w="1446"/>
          </w:tcPr>
          <w:p>
            <w:pPr>
              <w:pStyle w:val="Compact"/>
              <w:spacing w:after="60" w:line="240" w:lineRule="auto"/>
              <w:jc w:val="right"/>
            </w:pPr>
            <w:r>
              <w:rPr>
                <w:sz w:val="18"/>
              </w:rPr>
              <w:t xml:space="preserve">70.9</w:t>
            </w:r>
          </w:p>
        </w:tc>
        <w:tc>
          <w:tcPr>
            <w:tcW w:type="dxa" w:w="1446"/>
          </w:tcPr>
          <w:p>
            <w:pPr>
              <w:pStyle w:val="Compact"/>
              <w:spacing w:after="60" w:line="240" w:lineRule="auto"/>
              <w:jc w:val="right"/>
            </w:pPr>
            <w:r>
              <w:rPr>
                <w:b/>
                <w:bCs/>
                <w:sz w:val="18"/>
              </w:rPr>
              <w:t xml:space="preserve">46.1</w:t>
            </w:r>
          </w:p>
        </w:tc>
        <w:tc>
          <w:tcPr>
            <w:tcW w:type="dxa" w:w="1446"/>
          </w:tcPr>
          <w:p>
            <w:pPr>
              <w:pStyle w:val="Compact"/>
              <w:spacing w:after="60" w:line="240" w:lineRule="auto"/>
              <w:jc w:val="right"/>
            </w:pPr>
            <w:r>
              <w:rPr>
                <w:sz w:val="18"/>
              </w:rPr>
              <w:t xml:space="preserve">26.00</w:t>
            </w:r>
          </w:p>
        </w:tc>
        <w:tc>
          <w:tcPr>
            <w:tcW w:type="dxa" w:w="1446"/>
          </w:tcPr>
          <w:p>
            <w:pPr>
              <w:pStyle w:val="Compact"/>
              <w:spacing w:after="60" w:line="240" w:lineRule="auto"/>
              <w:jc w:val="right"/>
            </w:pPr>
            <w:r>
              <w:rPr>
                <w:sz w:val="18"/>
              </w:rPr>
              <w:t xml:space="preserve">43.88</w:t>
            </w:r>
          </w:p>
        </w:tc>
        <w:tc>
          <w:tcPr>
            <w:tcW w:type="dxa" w:w="1446"/>
          </w:tcPr>
          <w:p>
            <w:pPr>
              <w:pStyle w:val="Compact"/>
              <w:spacing w:after="60" w:line="240" w:lineRule="auto"/>
              <w:jc w:val="right"/>
            </w:pPr>
            <w:r>
              <w:rPr>
                <w:sz w:val="18"/>
              </w:rPr>
              <w:t xml:space="preserve">0.42</w:t>
            </w:r>
          </w:p>
        </w:tc>
        <w:tc>
          <w:tcPr>
            <w:tcW w:type="dxa" w:w="1446"/>
          </w:tcPr>
          <w:p>
            <w:pPr>
              <w:pStyle w:val="Compact"/>
              <w:spacing w:after="60" w:line="240" w:lineRule="auto"/>
              <w:jc w:val="right"/>
            </w:pPr>
            <w:r>
              <w:rPr>
                <w:sz w:val="18"/>
                <w:u w:val="single"/>
              </w:rPr>
              <w:t xml:space="preserve">5.91</w:t>
            </w:r>
          </w:p>
        </w:tc>
      </w:tr>
    </w:tbl>
    <w:bookmarkEnd w:id="44"/>
    <w:bookmarkStart w:id="45" w:name="webqa-toàn-bộ-kết-quả-hiện-tại"/>
    <w:p>
      <w:pPr>
        <w:pStyle w:val="Heading3"/>
        <w:pageBreakBefore/>
      </w:pPr>
      <w:r>
        <w:t xml:space="preserve">9.5. WebQA: toàn bộ kết quả hiện tại</w:t>
      </w:r>
    </w:p>
    <w:tbl>
      <w:tblPr>
        <w:tblStyle w:val="TableGrid"/>
        <w:tblW w:type="pct" w:w="5000"/>
        <w:tblLayout w:type="fixed"/>
        <w:tblLook w:firstRow="1" w:lastRow="0" w:firstColumn="0" w:lastColumn="0" w:noHBand="0" w:noVBand="0" w:val="0020"/>
      </w:tblPr>
      <w:tblGrid>
        <w:gridCol w:w="3685"/>
        <w:gridCol w:w="1446"/>
        <w:gridCol w:w="1446"/>
        <w:gridCol w:w="1446"/>
        <w:gridCol w:w="1446"/>
        <w:gridCol w:w="1446"/>
        <w:gridCol w:w="1446"/>
        <w:gridCol w:w="1446"/>
        <w:gridCol w:w="1446"/>
      </w:tblGrid>
      <w:tr>
        <w:trPr>
          <w:tblHeader w:val="on"/>
          <w:tblHeader/>
          <w:cantSplit/>
        </w:trPr>
        <w:tc>
          <w:tcPr>
            <w:tcW w:type="dxa" w:w="3685"/>
            <w:shd w:fill="E8EFF5"/>
          </w:tcPr>
          <w:p>
            <w:pPr>
              <w:pStyle w:val="Compact"/>
              <w:spacing w:after="60" w:line="240" w:lineRule="auto"/>
            </w:pPr>
            <w:r>
              <w:rPr>
                <w:b/>
                <w:sz w:val="18"/>
              </w:rPr>
              <w:t xml:space="preserve">Method</w:t>
            </w:r>
          </w:p>
        </w:tc>
        <w:tc>
          <w:tcPr>
            <w:tcW w:type="dxa" w:w="1446"/>
            <w:shd w:fill="E8EFF5"/>
          </w:tcPr>
          <w:p>
            <w:pPr>
              <w:pStyle w:val="Compact"/>
              <w:spacing w:after="60" w:line="240" w:lineRule="auto"/>
              <w:jc w:val="right"/>
            </w:pPr>
            <w:r>
              <w:rPr>
                <w:b/>
                <w:sz w:val="18"/>
              </w:rPr>
              <w:t xml:space="preserve">Kept ↓</w:t>
            </w:r>
          </w:p>
        </w:tc>
        <w:tc>
          <w:tcPr>
            <w:tcW w:type="dxa" w:w="1446"/>
            <w:shd w:fill="E8EFF5"/>
          </w:tcPr>
          <w:p>
            <w:pPr>
              <w:pStyle w:val="Compact"/>
              <w:spacing w:after="60" w:line="240" w:lineRule="auto"/>
              <w:jc w:val="right"/>
            </w:pPr>
            <w:r>
              <w:rPr>
                <w:b/>
                <w:sz w:val="18"/>
              </w:rPr>
              <w:t xml:space="preserve">Support P (%) ↑</w:t>
            </w:r>
          </w:p>
        </w:tc>
        <w:tc>
          <w:tcPr>
            <w:tcW w:type="dxa" w:w="1446"/>
            <w:shd w:fill="E8EFF5"/>
          </w:tcPr>
          <w:p>
            <w:pPr>
              <w:pStyle w:val="Compact"/>
              <w:spacing w:after="60" w:line="240" w:lineRule="auto"/>
              <w:jc w:val="right"/>
            </w:pPr>
            <w:r>
              <w:rPr>
                <w:b/>
                <w:sz w:val="18"/>
              </w:rPr>
              <w:t xml:space="preserve">Support R (%) ↑</w:t>
            </w:r>
          </w:p>
        </w:tc>
        <w:tc>
          <w:tcPr>
            <w:tcW w:type="dxa" w:w="1446"/>
            <w:shd w:fill="E8EFF5"/>
          </w:tcPr>
          <w:p>
            <w:pPr>
              <w:pStyle w:val="Compact"/>
              <w:spacing w:after="60" w:line="240" w:lineRule="auto"/>
              <w:jc w:val="right"/>
            </w:pPr>
            <w:r>
              <w:rPr>
                <w:b/>
                <w:sz w:val="18"/>
              </w:rPr>
              <w:t xml:space="preserve">Selection F1 (%) ↑</w:t>
            </w:r>
          </w:p>
        </w:tc>
        <w:tc>
          <w:tcPr>
            <w:tcW w:type="dxa" w:w="1446"/>
            <w:shd w:fill="E8EFF5"/>
          </w:tcPr>
          <w:p>
            <w:pPr>
              <w:pStyle w:val="Compact"/>
              <w:spacing w:after="60" w:line="240" w:lineRule="auto"/>
              <w:jc w:val="right"/>
            </w:pPr>
            <w:r>
              <w:rPr>
                <w:b/>
                <w:sz w:val="18"/>
              </w:rPr>
              <w:t xml:space="preserve">EM (%) ↑</w:t>
            </w:r>
          </w:p>
        </w:tc>
        <w:tc>
          <w:tcPr>
            <w:tcW w:type="dxa" w:w="1446"/>
            <w:shd w:fill="E8EFF5"/>
          </w:tcPr>
          <w:p>
            <w:pPr>
              <w:pStyle w:val="Compact"/>
              <w:spacing w:after="60" w:line="240" w:lineRule="auto"/>
              <w:jc w:val="right"/>
            </w:pPr>
            <w:r>
              <w:rPr>
                <w:b/>
                <w:sz w:val="18"/>
              </w:rPr>
              <w:t xml:space="preserve">Downstream F1 (%) ↑</w:t>
            </w:r>
          </w:p>
        </w:tc>
        <w:tc>
          <w:tcPr>
            <w:tcW w:type="dxa" w:w="1446"/>
            <w:shd w:fill="E8EFF5"/>
          </w:tcPr>
          <w:p>
            <w:pPr>
              <w:pStyle w:val="Compact"/>
              <w:spacing w:after="60" w:line="240" w:lineRule="auto"/>
              <w:jc w:val="right"/>
            </w:pPr>
            <w:r>
              <w:rPr>
                <w:b/>
                <w:sz w:val="18"/>
              </w:rPr>
              <w:t xml:space="preserve">Latency (s) ↓</w:t>
            </w:r>
          </w:p>
        </w:tc>
        <w:tc>
          <w:tcPr>
            <w:tcW w:type="dxa" w:w="1446"/>
            <w:shd w:fill="E8EFF5"/>
          </w:tcPr>
          <w:p>
            <w:pPr>
              <w:pStyle w:val="Compact"/>
              <w:spacing w:after="60" w:line="240" w:lineRule="auto"/>
              <w:jc w:val="right"/>
            </w:pPr>
            <w:r>
              <w:rPr>
                <w:b/>
                <w:sz w:val="18"/>
              </w:rPr>
              <w:t xml:space="preserve">Approx. TFLOPs ↓</w:t>
            </w:r>
          </w:p>
        </w:tc>
      </w:tr>
      <w:tr>
        <w:trPr>
          <w:cantSplit/>
        </w:trPr>
        <w:tc>
          <w:tcPr>
            <w:tcW w:type="dxa" w:w="3685"/>
          </w:tcPr>
          <w:p>
            <w:pPr>
              <w:pStyle w:val="Compact"/>
              <w:spacing w:after="60" w:line="240" w:lineRule="auto"/>
            </w:pPr>
            <w:r>
              <w:rPr>
                <w:sz w:val="18"/>
              </w:rPr>
              <w:t xml:space="preserve">Fixed Top-5</w:t>
            </w:r>
          </w:p>
        </w:tc>
        <w:tc>
          <w:tcPr>
            <w:tcW w:type="dxa" w:w="1446"/>
          </w:tcPr>
          <w:p>
            <w:pPr>
              <w:pStyle w:val="Compact"/>
              <w:spacing w:after="60" w:line="240" w:lineRule="auto"/>
              <w:jc w:val="right"/>
            </w:pPr>
            <w:r>
              <w:rPr>
                <w:sz w:val="18"/>
                <w:u w:val="single"/>
              </w:rPr>
              <w:t xml:space="preserve">5.00</w:t>
            </w:r>
          </w:p>
        </w:tc>
        <w:tc>
          <w:tcPr>
            <w:tcW w:type="dxa" w:w="1446"/>
          </w:tcPr>
          <w:p>
            <w:pPr>
              <w:pStyle w:val="Compact"/>
              <w:spacing w:after="60" w:line="240" w:lineRule="auto"/>
              <w:jc w:val="right"/>
            </w:pPr>
            <w:r>
              <w:rPr>
                <w:sz w:val="18"/>
                <w:u w:val="single"/>
              </w:rPr>
              <w:t xml:space="preserve">23.0</w:t>
            </w:r>
          </w:p>
        </w:tc>
        <w:tc>
          <w:tcPr>
            <w:tcW w:type="dxa" w:w="1446"/>
          </w:tcPr>
          <w:p>
            <w:pPr>
              <w:pStyle w:val="Compact"/>
              <w:spacing w:after="60" w:line="240" w:lineRule="auto"/>
              <w:jc w:val="right"/>
            </w:pPr>
            <w:r>
              <w:rPr>
                <w:sz w:val="18"/>
              </w:rPr>
              <w:t xml:space="preserve">65.7</w:t>
            </w:r>
          </w:p>
        </w:tc>
        <w:tc>
          <w:tcPr>
            <w:tcW w:type="dxa" w:w="1446"/>
          </w:tcPr>
          <w:p>
            <w:pPr>
              <w:pStyle w:val="Compact"/>
              <w:spacing w:after="60" w:line="240" w:lineRule="auto"/>
              <w:jc w:val="right"/>
            </w:pPr>
            <w:r>
              <w:rPr>
                <w:b/>
                <w:bCs/>
                <w:sz w:val="18"/>
              </w:rPr>
              <w:t xml:space="preserve">34.1</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27.90</w:t>
            </w:r>
          </w:p>
        </w:tc>
        <w:tc>
          <w:tcPr>
            <w:tcW w:type="dxa" w:w="1446"/>
          </w:tcPr>
          <w:p>
            <w:pPr>
              <w:pStyle w:val="Compact"/>
              <w:spacing w:after="60" w:line="240" w:lineRule="auto"/>
              <w:jc w:val="right"/>
            </w:pPr>
            <w:r>
              <w:rPr>
                <w:b/>
                <w:bCs/>
                <w:sz w:val="18"/>
              </w:rPr>
              <w:t xml:space="preserve">0.27</w:t>
            </w:r>
          </w:p>
        </w:tc>
        <w:tc>
          <w:tcPr>
            <w:tcW w:type="dxa" w:w="1446"/>
          </w:tcPr>
          <w:p>
            <w:pPr>
              <w:pStyle w:val="Compact"/>
              <w:spacing w:after="60" w:line="240" w:lineRule="auto"/>
              <w:jc w:val="right"/>
            </w:pPr>
            <w:r>
              <w:rPr>
                <w:sz w:val="18"/>
                <w:u w:val="single"/>
              </w:rPr>
              <w:t xml:space="preserve">8.86</w:t>
            </w:r>
          </w:p>
        </w:tc>
      </w:tr>
      <w:tr>
        <w:trPr>
          <w:cantSplit/>
        </w:trPr>
        <w:tc>
          <w:tcPr>
            <w:tcW w:type="dxa" w:w="3685"/>
          </w:tcPr>
          <w:p>
            <w:pPr>
              <w:pStyle w:val="Compact"/>
              <w:spacing w:after="60" w:line="240" w:lineRule="auto"/>
            </w:pPr>
            <w:r>
              <w:rPr>
                <w:sz w:val="18"/>
              </w:rPr>
              <w:t xml:space="preserve">CCE (α=.10)</w:t>
            </w:r>
          </w:p>
        </w:tc>
        <w:tc>
          <w:tcPr>
            <w:tcW w:type="dxa" w:w="1446"/>
          </w:tcPr>
          <w:p>
            <w:pPr>
              <w:pStyle w:val="Compact"/>
              <w:spacing w:after="60" w:line="240" w:lineRule="auto"/>
              <w:jc w:val="right"/>
            </w:pPr>
            <w:r>
              <w:rPr>
                <w:sz w:val="18"/>
              </w:rPr>
              <w:t xml:space="preserve">23.36</w:t>
            </w:r>
          </w:p>
        </w:tc>
        <w:tc>
          <w:tcPr>
            <w:tcW w:type="dxa" w:w="1446"/>
          </w:tcPr>
          <w:p>
            <w:pPr>
              <w:pStyle w:val="Compact"/>
              <w:spacing w:after="60" w:line="240" w:lineRule="auto"/>
              <w:jc w:val="right"/>
            </w:pPr>
            <w:r>
              <w:rPr>
                <w:sz w:val="18"/>
              </w:rPr>
              <w:t xml:space="preserve">6.5</w:t>
            </w:r>
          </w:p>
        </w:tc>
        <w:tc>
          <w:tcPr>
            <w:tcW w:type="dxa" w:w="1446"/>
          </w:tcPr>
          <w:p>
            <w:pPr>
              <w:pStyle w:val="Compact"/>
              <w:spacing w:after="60" w:line="240" w:lineRule="auto"/>
              <w:jc w:val="right"/>
            </w:pPr>
            <w:r>
              <w:rPr>
                <w:sz w:val="18"/>
                <w:u w:val="single"/>
              </w:rPr>
              <w:t xml:space="preserve">86.3</w:t>
            </w:r>
          </w:p>
        </w:tc>
        <w:tc>
          <w:tcPr>
            <w:tcW w:type="dxa" w:w="1446"/>
          </w:tcPr>
          <w:p>
            <w:pPr>
              <w:pStyle w:val="Compact"/>
              <w:spacing w:after="60" w:line="240" w:lineRule="auto"/>
              <w:jc w:val="right"/>
            </w:pPr>
            <w:r>
              <w:rPr>
                <w:sz w:val="18"/>
              </w:rPr>
              <w:t xml:space="preserve">12.1</w:t>
            </w:r>
          </w:p>
        </w:tc>
        <w:tc>
          <w:tcPr>
            <w:tcW w:type="dxa" w:w="1446"/>
          </w:tcPr>
          <w:p>
            <w:pPr>
              <w:pStyle w:val="Compact"/>
              <w:spacing w:after="60" w:line="240" w:lineRule="auto"/>
              <w:jc w:val="right"/>
            </w:pPr>
            <w:r>
              <w:rPr>
                <w:sz w:val="18"/>
                <w:u w:val="single"/>
              </w:rPr>
              <w:t xml:space="preserve">12.00</w:t>
            </w:r>
          </w:p>
        </w:tc>
        <w:tc>
          <w:tcPr>
            <w:tcW w:type="dxa" w:w="1446"/>
          </w:tcPr>
          <w:p>
            <w:pPr>
              <w:pStyle w:val="Compact"/>
              <w:spacing w:after="60" w:line="240" w:lineRule="auto"/>
              <w:jc w:val="right"/>
            </w:pPr>
            <w:r>
              <w:rPr>
                <w:sz w:val="18"/>
              </w:rPr>
              <w:t xml:space="preserve">28.89</w:t>
            </w:r>
          </w:p>
        </w:tc>
        <w:tc>
          <w:tcPr>
            <w:tcW w:type="dxa" w:w="1446"/>
          </w:tcPr>
          <w:p>
            <w:pPr>
              <w:pStyle w:val="Compact"/>
              <w:spacing w:after="60" w:line="240" w:lineRule="auto"/>
              <w:jc w:val="right"/>
            </w:pPr>
            <w:r>
              <w:rPr>
                <w:sz w:val="18"/>
              </w:rPr>
              <w:t xml:space="preserve">0.47</w:t>
            </w:r>
          </w:p>
        </w:tc>
        <w:tc>
          <w:tcPr>
            <w:tcW w:type="dxa" w:w="1446"/>
          </w:tcPr>
          <w:p>
            <w:pPr>
              <w:pStyle w:val="Compact"/>
              <w:spacing w:after="60" w:line="240" w:lineRule="auto"/>
              <w:jc w:val="right"/>
            </w:pPr>
            <w:r>
              <w:rPr>
                <w:sz w:val="18"/>
              </w:rPr>
              <w:t xml:space="preserve">50.99</w:t>
            </w:r>
          </w:p>
        </w:tc>
      </w:tr>
      <w:tr>
        <w:trPr>
          <w:cantSplit/>
        </w:trPr>
        <w:tc>
          <w:tcPr>
            <w:tcW w:type="dxa" w:w="3685"/>
          </w:tcPr>
          <w:p>
            <w:pPr>
              <w:pStyle w:val="Compact"/>
              <w:spacing w:after="60" w:line="240" w:lineRule="auto"/>
            </w:pPr>
            <w:r>
              <w:rPr>
                <w:sz w:val="18"/>
              </w:rPr>
              <w:t xml:space="preserve">CONFLARE (α=.10)</w:t>
            </w:r>
          </w:p>
        </w:tc>
        <w:tc>
          <w:tcPr>
            <w:tcW w:type="dxa" w:w="1446"/>
          </w:tcPr>
          <w:p>
            <w:pPr>
              <w:pStyle w:val="Compact"/>
              <w:spacing w:after="60" w:line="240" w:lineRule="auto"/>
              <w:jc w:val="right"/>
            </w:pPr>
            <w:r>
              <w:rPr>
                <w:sz w:val="18"/>
              </w:rPr>
              <w:t xml:space="preserve">21.60</w:t>
            </w:r>
          </w:p>
        </w:tc>
        <w:tc>
          <w:tcPr>
            <w:tcW w:type="dxa" w:w="1446"/>
          </w:tcPr>
          <w:p>
            <w:pPr>
              <w:pStyle w:val="Compact"/>
              <w:spacing w:after="60" w:line="240" w:lineRule="auto"/>
              <w:jc w:val="right"/>
            </w:pPr>
            <w:r>
              <w:rPr>
                <w:sz w:val="18"/>
              </w:rPr>
              <w:t xml:space="preserve">6.8</w:t>
            </w:r>
          </w:p>
        </w:tc>
        <w:tc>
          <w:tcPr>
            <w:tcW w:type="dxa" w:w="1446"/>
          </w:tcPr>
          <w:p>
            <w:pPr>
              <w:pStyle w:val="Compact"/>
              <w:spacing w:after="60" w:line="240" w:lineRule="auto"/>
              <w:jc w:val="right"/>
            </w:pPr>
            <w:r>
              <w:rPr>
                <w:sz w:val="18"/>
              </w:rPr>
              <w:t xml:space="preserve">83.4</w:t>
            </w:r>
          </w:p>
        </w:tc>
        <w:tc>
          <w:tcPr>
            <w:tcW w:type="dxa" w:w="1446"/>
          </w:tcPr>
          <w:p>
            <w:pPr>
              <w:pStyle w:val="Compact"/>
              <w:spacing w:after="60" w:line="240" w:lineRule="auto"/>
              <w:jc w:val="right"/>
            </w:pPr>
            <w:r>
              <w:rPr>
                <w:sz w:val="18"/>
              </w:rPr>
              <w:t xml:space="preserve">12.6</w:t>
            </w:r>
          </w:p>
        </w:tc>
        <w:tc>
          <w:tcPr>
            <w:tcW w:type="dxa" w:w="1446"/>
          </w:tcPr>
          <w:p>
            <w:pPr>
              <w:pStyle w:val="Compact"/>
              <w:spacing w:after="60" w:line="240" w:lineRule="auto"/>
              <w:jc w:val="right"/>
            </w:pPr>
            <w:r>
              <w:rPr>
                <w:sz w:val="18"/>
                <w:u w:val="single"/>
              </w:rPr>
              <w:t xml:space="preserve">12.00</w:t>
            </w:r>
          </w:p>
        </w:tc>
        <w:tc>
          <w:tcPr>
            <w:tcW w:type="dxa" w:w="1446"/>
          </w:tcPr>
          <w:p>
            <w:pPr>
              <w:pStyle w:val="Compact"/>
              <w:spacing w:after="60" w:line="240" w:lineRule="auto"/>
              <w:jc w:val="right"/>
            </w:pPr>
            <w:r>
              <w:rPr>
                <w:sz w:val="18"/>
              </w:rPr>
              <w:t xml:space="preserve">28.35</w:t>
            </w:r>
          </w:p>
        </w:tc>
        <w:tc>
          <w:tcPr>
            <w:tcW w:type="dxa" w:w="1446"/>
          </w:tcPr>
          <w:p>
            <w:pPr>
              <w:pStyle w:val="Compact"/>
              <w:spacing w:after="60" w:line="240" w:lineRule="auto"/>
              <w:jc w:val="right"/>
            </w:pPr>
            <w:r>
              <w:rPr>
                <w:sz w:val="18"/>
              </w:rPr>
              <w:t xml:space="preserve">0.43</w:t>
            </w:r>
          </w:p>
        </w:tc>
        <w:tc>
          <w:tcPr>
            <w:tcW w:type="dxa" w:w="1446"/>
          </w:tcPr>
          <w:p>
            <w:pPr>
              <w:pStyle w:val="Compact"/>
              <w:spacing w:after="60" w:line="240" w:lineRule="auto"/>
              <w:jc w:val="right"/>
            </w:pPr>
            <w:r>
              <w:rPr>
                <w:sz w:val="18"/>
              </w:rPr>
              <w:t xml:space="preserve">46.36</w:t>
            </w:r>
          </w:p>
        </w:tc>
      </w:tr>
      <w:tr>
        <w:trPr>
          <w:cantSplit/>
        </w:trPr>
        <w:tc>
          <w:tcPr>
            <w:tcW w:type="dxa" w:w="3685"/>
          </w:tcPr>
          <w:p>
            <w:pPr>
              <w:pStyle w:val="Compact"/>
              <w:spacing w:after="60" w:line="240" w:lineRule="auto"/>
            </w:pPr>
            <w:r>
              <w:rPr>
                <w:sz w:val="18"/>
              </w:rPr>
              <w:t xml:space="preserve">TRAQ (α=.10)</w:t>
            </w:r>
          </w:p>
        </w:tc>
        <w:tc>
          <w:tcPr>
            <w:tcW w:type="dxa" w:w="1446"/>
          </w:tcPr>
          <w:p>
            <w:pPr>
              <w:pStyle w:val="Compact"/>
              <w:spacing w:after="60" w:line="240" w:lineRule="auto"/>
              <w:jc w:val="right"/>
            </w:pPr>
            <w:r>
              <w:rPr>
                <w:sz w:val="18"/>
              </w:rPr>
              <w:t xml:space="preserve">24.68</w:t>
            </w:r>
          </w:p>
        </w:tc>
        <w:tc>
          <w:tcPr>
            <w:tcW w:type="dxa" w:w="1446"/>
          </w:tcPr>
          <w:p>
            <w:pPr>
              <w:pStyle w:val="Compact"/>
              <w:spacing w:after="60" w:line="240" w:lineRule="auto"/>
              <w:jc w:val="right"/>
            </w:pPr>
            <w:r>
              <w:rPr>
                <w:sz w:val="18"/>
              </w:rPr>
              <w:t xml:space="preserve">6.3</w:t>
            </w:r>
          </w:p>
        </w:tc>
        <w:tc>
          <w:tcPr>
            <w:tcW w:type="dxa" w:w="1446"/>
          </w:tcPr>
          <w:p>
            <w:pPr>
              <w:pStyle w:val="Compact"/>
              <w:spacing w:after="60" w:line="240" w:lineRule="auto"/>
              <w:jc w:val="right"/>
            </w:pPr>
            <w:r>
              <w:rPr>
                <w:b/>
                <w:bCs/>
                <w:sz w:val="18"/>
              </w:rPr>
              <w:t xml:space="preserve">88.6</w:t>
            </w:r>
          </w:p>
        </w:tc>
        <w:tc>
          <w:tcPr>
            <w:tcW w:type="dxa" w:w="1446"/>
          </w:tcPr>
          <w:p>
            <w:pPr>
              <w:pStyle w:val="Compact"/>
              <w:spacing w:after="60" w:line="240" w:lineRule="auto"/>
              <w:jc w:val="right"/>
            </w:pPr>
            <w:r>
              <w:rPr>
                <w:sz w:val="18"/>
              </w:rPr>
              <w:t xml:space="preserve">11.8</w:t>
            </w:r>
          </w:p>
        </w:tc>
        <w:tc>
          <w:tcPr>
            <w:tcW w:type="dxa" w:w="1446"/>
          </w:tcPr>
          <w:p>
            <w:pPr>
              <w:pStyle w:val="Compact"/>
              <w:spacing w:after="60" w:line="240" w:lineRule="auto"/>
              <w:jc w:val="right"/>
            </w:pPr>
            <w:r>
              <w:rPr>
                <w:b/>
                <w:bCs/>
                <w:sz w:val="18"/>
              </w:rPr>
              <w:t xml:space="preserve">13.00</w:t>
            </w:r>
          </w:p>
        </w:tc>
        <w:tc>
          <w:tcPr>
            <w:tcW w:type="dxa" w:w="1446"/>
          </w:tcPr>
          <w:p>
            <w:pPr>
              <w:pStyle w:val="Compact"/>
              <w:spacing w:after="60" w:line="240" w:lineRule="auto"/>
              <w:jc w:val="right"/>
            </w:pPr>
            <w:r>
              <w:rPr>
                <w:sz w:val="18"/>
              </w:rPr>
              <w:t xml:space="preserve">29.29</w:t>
            </w:r>
          </w:p>
        </w:tc>
        <w:tc>
          <w:tcPr>
            <w:tcW w:type="dxa" w:w="1446"/>
          </w:tcPr>
          <w:p>
            <w:pPr>
              <w:pStyle w:val="Compact"/>
              <w:spacing w:after="60" w:line="240" w:lineRule="auto"/>
              <w:jc w:val="right"/>
            </w:pPr>
            <w:r>
              <w:rPr>
                <w:sz w:val="18"/>
              </w:rPr>
              <w:t xml:space="preserve">0.49</w:t>
            </w:r>
          </w:p>
        </w:tc>
        <w:tc>
          <w:tcPr>
            <w:tcW w:type="dxa" w:w="1446"/>
          </w:tcPr>
          <w:p>
            <w:pPr>
              <w:pStyle w:val="Compact"/>
              <w:spacing w:after="60" w:line="240" w:lineRule="auto"/>
              <w:jc w:val="right"/>
            </w:pPr>
            <w:r>
              <w:rPr>
                <w:sz w:val="18"/>
              </w:rPr>
              <w:t xml:space="preserve">54.66</w:t>
            </w:r>
          </w:p>
        </w:tc>
      </w:tr>
      <w:tr>
        <w:trPr>
          <w:cantSplit/>
        </w:trPr>
        <w:tc>
          <w:tcPr>
            <w:tcW w:type="dxa" w:w="3685"/>
          </w:tcPr>
          <w:p>
            <w:pPr>
              <w:pStyle w:val="Compact"/>
              <w:spacing w:after="60" w:line="240" w:lineRule="auto"/>
            </w:pPr>
            <w:r>
              <w:rPr>
                <w:sz w:val="18"/>
              </w:rPr>
              <w:t xml:space="preserve">Stage 1 (α₁=.10)</w:t>
            </w:r>
          </w:p>
        </w:tc>
        <w:tc>
          <w:tcPr>
            <w:tcW w:type="dxa" w:w="1446"/>
          </w:tcPr>
          <w:p>
            <w:pPr>
              <w:pStyle w:val="Compact"/>
              <w:spacing w:after="60" w:line="240" w:lineRule="auto"/>
              <w:jc w:val="right"/>
            </w:pPr>
            <w:r>
              <w:rPr>
                <w:b/>
                <w:bCs/>
                <w:sz w:val="18"/>
              </w:rPr>
              <w:t xml:space="preserve">0.58</w:t>
            </w:r>
          </w:p>
        </w:tc>
        <w:tc>
          <w:tcPr>
            <w:tcW w:type="dxa" w:w="1446"/>
          </w:tcPr>
          <w:p>
            <w:pPr>
              <w:pStyle w:val="Compact"/>
              <w:spacing w:after="60" w:line="240" w:lineRule="auto"/>
              <w:jc w:val="right"/>
            </w:pPr>
            <w:r>
              <w:rPr>
                <w:b/>
                <w:bCs/>
                <w:sz w:val="18"/>
              </w:rPr>
              <w:t xml:space="preserve">34.5</w:t>
            </w:r>
          </w:p>
        </w:tc>
        <w:tc>
          <w:tcPr>
            <w:tcW w:type="dxa" w:w="1446"/>
          </w:tcPr>
          <w:p>
            <w:pPr>
              <w:pStyle w:val="Compact"/>
              <w:spacing w:after="60" w:line="240" w:lineRule="auto"/>
              <w:jc w:val="right"/>
            </w:pPr>
            <w:r>
              <w:rPr>
                <w:sz w:val="18"/>
              </w:rPr>
              <w:t xml:space="preserve">11.4</w:t>
            </w:r>
          </w:p>
        </w:tc>
        <w:tc>
          <w:tcPr>
            <w:tcW w:type="dxa" w:w="1446"/>
          </w:tcPr>
          <w:p>
            <w:pPr>
              <w:pStyle w:val="Compact"/>
              <w:spacing w:after="60" w:line="240" w:lineRule="auto"/>
              <w:jc w:val="right"/>
            </w:pPr>
            <w:r>
              <w:rPr>
                <w:sz w:val="18"/>
              </w:rPr>
              <w:t xml:space="preserve">17.1</w:t>
            </w:r>
          </w:p>
        </w:tc>
        <w:tc>
          <w:tcPr>
            <w:tcW w:type="dxa" w:w="1446"/>
          </w:tcPr>
          <w:p>
            <w:pPr>
              <w:pStyle w:val="Compact"/>
              <w:spacing w:after="60" w:line="240" w:lineRule="auto"/>
              <w:jc w:val="right"/>
            </w:pPr>
            <w:r>
              <w:rPr>
                <w:sz w:val="18"/>
              </w:rPr>
              <w:t xml:space="preserve">7.00</w:t>
            </w:r>
          </w:p>
        </w:tc>
        <w:tc>
          <w:tcPr>
            <w:tcW w:type="dxa" w:w="1446"/>
          </w:tcPr>
          <w:p>
            <w:pPr>
              <w:pStyle w:val="Compact"/>
              <w:spacing w:after="60" w:line="240" w:lineRule="auto"/>
              <w:jc w:val="right"/>
            </w:pPr>
            <w:r>
              <w:rPr>
                <w:sz w:val="18"/>
              </w:rPr>
              <w:t xml:space="preserve">23.96</w:t>
            </w:r>
          </w:p>
        </w:tc>
        <w:tc>
          <w:tcPr>
            <w:tcW w:type="dxa" w:w="1446"/>
          </w:tcPr>
          <w:p>
            <w:pPr>
              <w:pStyle w:val="Compact"/>
              <w:spacing w:after="60" w:line="240" w:lineRule="auto"/>
              <w:jc w:val="right"/>
            </w:pPr>
            <w:r>
              <w:rPr>
                <w:b/>
                <w:bCs/>
                <w:sz w:val="18"/>
              </w:rPr>
              <w:t xml:space="preserve">0.27</w:t>
            </w:r>
          </w:p>
        </w:tc>
        <w:tc>
          <w:tcPr>
            <w:tcW w:type="dxa" w:w="1446"/>
          </w:tcPr>
          <w:p>
            <w:pPr>
              <w:pStyle w:val="Compact"/>
              <w:spacing w:after="60" w:line="240" w:lineRule="auto"/>
              <w:jc w:val="right"/>
            </w:pPr>
            <w:r>
              <w:rPr>
                <w:b/>
                <w:bCs/>
                <w:sz w:val="18"/>
              </w:rPr>
              <w:t xml:space="preserve">2.74</w:t>
            </w:r>
          </w:p>
        </w:tc>
      </w:tr>
      <w:tr>
        <w:trPr>
          <w:cantSplit/>
        </w:trPr>
        <w:tc>
          <w:tcPr>
            <w:tcW w:type="dxa" w:w="3685"/>
          </w:tcPr>
          <w:p>
            <w:pPr>
              <w:pStyle w:val="Compact"/>
              <w:spacing w:after="60" w:line="240" w:lineRule="auto"/>
            </w:pPr>
            <w:r>
              <w:rPr>
                <w:sz w:val="18"/>
              </w:rPr>
              <w:t xml:space="preserve">Stage 1 (α₁=.90)</w:t>
            </w:r>
          </w:p>
        </w:tc>
        <w:tc>
          <w:tcPr>
            <w:tcW w:type="dxa" w:w="1446"/>
          </w:tcPr>
          <w:p>
            <w:pPr>
              <w:pStyle w:val="Compact"/>
              <w:spacing w:after="60" w:line="240" w:lineRule="auto"/>
              <w:jc w:val="right"/>
            </w:pPr>
            <w:r>
              <w:rPr>
                <w:sz w:val="18"/>
              </w:rPr>
              <w:t xml:space="preserve">6.43</w:t>
            </w:r>
          </w:p>
        </w:tc>
        <w:tc>
          <w:tcPr>
            <w:tcW w:type="dxa" w:w="1446"/>
          </w:tcPr>
          <w:p>
            <w:pPr>
              <w:pStyle w:val="Compact"/>
              <w:spacing w:after="60" w:line="240" w:lineRule="auto"/>
              <w:jc w:val="right"/>
            </w:pPr>
            <w:r>
              <w:rPr>
                <w:sz w:val="18"/>
              </w:rPr>
              <w:t xml:space="preserve">16.3</w:t>
            </w:r>
          </w:p>
        </w:tc>
        <w:tc>
          <w:tcPr>
            <w:tcW w:type="dxa" w:w="1446"/>
          </w:tcPr>
          <w:p>
            <w:pPr>
              <w:pStyle w:val="Compact"/>
              <w:spacing w:after="60" w:line="240" w:lineRule="auto"/>
              <w:jc w:val="right"/>
            </w:pPr>
            <w:r>
              <w:rPr>
                <w:sz w:val="18"/>
              </w:rPr>
              <w:t xml:space="preserve">60.0</w:t>
            </w:r>
          </w:p>
        </w:tc>
        <w:tc>
          <w:tcPr>
            <w:tcW w:type="dxa" w:w="1446"/>
          </w:tcPr>
          <w:p>
            <w:pPr>
              <w:pStyle w:val="Compact"/>
              <w:spacing w:after="60" w:line="240" w:lineRule="auto"/>
              <w:jc w:val="right"/>
            </w:pPr>
            <w:r>
              <w:rPr>
                <w:sz w:val="18"/>
              </w:rPr>
              <w:t xml:space="preserve">25.6</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r>
      <w:tr>
        <w:trPr>
          <w:cantSplit/>
        </w:trPr>
        <w:tc>
          <w:tcPr>
            <w:tcW w:type="dxa" w:w="3685"/>
          </w:tcPr>
          <w:p>
            <w:pPr>
              <w:pStyle w:val="Compact"/>
              <w:spacing w:after="60" w:line="240" w:lineRule="auto"/>
            </w:pPr>
            <w:r>
              <w:rPr>
                <w:sz w:val="18"/>
              </w:rPr>
              <w:t xml:space="preserve">Stage 1 (α₁=.99)</w:t>
            </w:r>
          </w:p>
        </w:tc>
        <w:tc>
          <w:tcPr>
            <w:tcW w:type="dxa" w:w="1446"/>
          </w:tcPr>
          <w:p>
            <w:pPr>
              <w:pStyle w:val="Compact"/>
              <w:spacing w:after="60" w:line="240" w:lineRule="auto"/>
              <w:jc w:val="right"/>
            </w:pPr>
            <w:r>
              <w:rPr>
                <w:sz w:val="18"/>
              </w:rPr>
              <w:t xml:space="preserve">8.33</w:t>
            </w:r>
          </w:p>
        </w:tc>
        <w:tc>
          <w:tcPr>
            <w:tcW w:type="dxa" w:w="1446"/>
          </w:tcPr>
          <w:p>
            <w:pPr>
              <w:pStyle w:val="Compact"/>
              <w:spacing w:after="60" w:line="240" w:lineRule="auto"/>
              <w:jc w:val="right"/>
            </w:pPr>
            <w:r>
              <w:rPr>
                <w:sz w:val="18"/>
              </w:rPr>
              <w:t xml:space="preserve">14.5</w:t>
            </w:r>
          </w:p>
        </w:tc>
        <w:tc>
          <w:tcPr>
            <w:tcW w:type="dxa" w:w="1446"/>
          </w:tcPr>
          <w:p>
            <w:pPr>
              <w:pStyle w:val="Compact"/>
              <w:spacing w:after="60" w:line="240" w:lineRule="auto"/>
              <w:jc w:val="right"/>
            </w:pPr>
            <w:r>
              <w:rPr>
                <w:sz w:val="18"/>
              </w:rPr>
              <w:t xml:space="preserve">69.1</w:t>
            </w:r>
          </w:p>
        </w:tc>
        <w:tc>
          <w:tcPr>
            <w:tcW w:type="dxa" w:w="1446"/>
          </w:tcPr>
          <w:p>
            <w:pPr>
              <w:pStyle w:val="Compact"/>
              <w:spacing w:after="60" w:line="240" w:lineRule="auto"/>
              <w:jc w:val="right"/>
            </w:pPr>
            <w:r>
              <w:rPr>
                <w:sz w:val="18"/>
              </w:rPr>
              <w:t xml:space="preserve">24.0</w:t>
            </w:r>
          </w:p>
        </w:tc>
        <w:tc>
          <w:tcPr>
            <w:tcW w:type="dxa" w:w="1446"/>
          </w:tcPr>
          <w:p>
            <w:pPr>
              <w:pStyle w:val="Compact"/>
              <w:spacing w:after="60" w:line="240" w:lineRule="auto"/>
              <w:jc w:val="right"/>
            </w:pPr>
            <w:r>
              <w:rPr>
                <w:sz w:val="18"/>
              </w:rPr>
              <w:t xml:space="preserve">10.00</w:t>
            </w:r>
          </w:p>
        </w:tc>
        <w:tc>
          <w:tcPr>
            <w:tcW w:type="dxa" w:w="1446"/>
          </w:tcPr>
          <w:p>
            <w:pPr>
              <w:pStyle w:val="Compact"/>
              <w:spacing w:after="60" w:line="240" w:lineRule="auto"/>
              <w:jc w:val="right"/>
            </w:pPr>
            <w:r>
              <w:rPr>
                <w:sz w:val="18"/>
              </w:rPr>
              <w:t xml:space="preserve">27.67</w:t>
            </w:r>
          </w:p>
        </w:tc>
        <w:tc>
          <w:tcPr>
            <w:tcW w:type="dxa" w:w="1446"/>
          </w:tcPr>
          <w:p>
            <w:pPr>
              <w:pStyle w:val="Compact"/>
              <w:spacing w:after="60" w:line="240" w:lineRule="auto"/>
              <w:jc w:val="right"/>
            </w:pPr>
            <w:r>
              <w:rPr>
                <w:sz w:val="18"/>
              </w:rPr>
              <w:t xml:space="preserve">3.77</w:t>
            </w:r>
          </w:p>
        </w:tc>
        <w:tc>
          <w:tcPr>
            <w:tcW w:type="dxa" w:w="1446"/>
          </w:tcPr>
          <w:p>
            <w:pPr>
              <w:pStyle w:val="Compact"/>
              <w:spacing w:after="60" w:line="240" w:lineRule="auto"/>
              <w:jc w:val="right"/>
            </w:pPr>
            <w:r>
              <w:rPr>
                <w:sz w:val="18"/>
              </w:rPr>
              <w:t xml:space="preserve">55.07</w:t>
            </w:r>
          </w:p>
        </w:tc>
      </w:tr>
      <w:tr>
        <w:trPr>
          <w:cantSplit/>
        </w:trPr>
        <w:tc>
          <w:tcPr>
            <w:tcW w:type="dxa" w:w="3685"/>
          </w:tcPr>
          <w:p>
            <w:pPr>
              <w:pStyle w:val="Compact"/>
              <w:spacing w:after="60" w:line="240" w:lineRule="auto"/>
            </w:pPr>
            <w:r>
              <w:rPr>
                <w:sz w:val="18"/>
              </w:rPr>
              <w:t xml:space="preserve">Two-Stage (α₁=.99, α₂=.15)</w:t>
            </w:r>
          </w:p>
        </w:tc>
        <w:tc>
          <w:tcPr>
            <w:tcW w:type="dxa" w:w="1446"/>
          </w:tcPr>
          <w:p>
            <w:pPr>
              <w:pStyle w:val="Compact"/>
              <w:spacing w:after="60" w:line="240" w:lineRule="auto"/>
              <w:jc w:val="right"/>
            </w:pPr>
            <w:r>
              <w:rPr>
                <w:sz w:val="18"/>
              </w:rPr>
              <w:t xml:space="preserve">7.38</w:t>
            </w:r>
          </w:p>
        </w:tc>
        <w:tc>
          <w:tcPr>
            <w:tcW w:type="dxa" w:w="1446"/>
          </w:tcPr>
          <w:p>
            <w:pPr>
              <w:pStyle w:val="Compact"/>
              <w:spacing w:after="60" w:line="240" w:lineRule="auto"/>
              <w:jc w:val="right"/>
            </w:pPr>
            <w:r>
              <w:rPr>
                <w:sz w:val="18"/>
              </w:rPr>
              <w:t xml:space="preserve">15.6</w:t>
            </w:r>
          </w:p>
        </w:tc>
        <w:tc>
          <w:tcPr>
            <w:tcW w:type="dxa" w:w="1446"/>
          </w:tcPr>
          <w:p>
            <w:pPr>
              <w:pStyle w:val="Compact"/>
              <w:spacing w:after="60" w:line="240" w:lineRule="auto"/>
              <w:jc w:val="right"/>
            </w:pPr>
            <w:r>
              <w:rPr>
                <w:sz w:val="18"/>
              </w:rPr>
              <w:t xml:space="preserve">65.7</w:t>
            </w:r>
          </w:p>
        </w:tc>
        <w:tc>
          <w:tcPr>
            <w:tcW w:type="dxa" w:w="1446"/>
          </w:tcPr>
          <w:p>
            <w:pPr>
              <w:pStyle w:val="Compact"/>
              <w:spacing w:after="60" w:line="240" w:lineRule="auto"/>
              <w:jc w:val="right"/>
            </w:pPr>
            <w:r>
              <w:rPr>
                <w:sz w:val="18"/>
              </w:rPr>
              <w:t xml:space="preserve">25.2</w:t>
            </w:r>
          </w:p>
        </w:tc>
        <w:tc>
          <w:tcPr>
            <w:tcW w:type="dxa" w:w="1446"/>
          </w:tcPr>
          <w:p>
            <w:pPr>
              <w:pStyle w:val="Compact"/>
              <w:spacing w:after="60" w:line="240" w:lineRule="auto"/>
              <w:jc w:val="right"/>
            </w:pPr>
            <w:r>
              <w:rPr>
                <w:sz w:val="18"/>
              </w:rPr>
              <w:t xml:space="preserve">10.00</w:t>
            </w:r>
          </w:p>
        </w:tc>
        <w:tc>
          <w:tcPr>
            <w:tcW w:type="dxa" w:w="1446"/>
          </w:tcPr>
          <w:p>
            <w:pPr>
              <w:pStyle w:val="Compact"/>
              <w:spacing w:after="60" w:line="240" w:lineRule="auto"/>
              <w:jc w:val="right"/>
            </w:pPr>
            <w:r>
              <w:rPr>
                <w:sz w:val="18"/>
              </w:rPr>
              <w:t xml:space="preserve">26.84</w:t>
            </w:r>
          </w:p>
        </w:tc>
        <w:tc>
          <w:tcPr>
            <w:tcW w:type="dxa" w:w="1446"/>
          </w:tcPr>
          <w:p>
            <w:pPr>
              <w:pStyle w:val="Compact"/>
              <w:spacing w:after="60" w:line="240" w:lineRule="auto"/>
              <w:jc w:val="right"/>
            </w:pPr>
            <w:r>
              <w:rPr>
                <w:sz w:val="18"/>
              </w:rPr>
              <w:t xml:space="preserve">1.46</w:t>
            </w:r>
          </w:p>
        </w:tc>
        <w:tc>
          <w:tcPr>
            <w:tcW w:type="dxa" w:w="1446"/>
          </w:tcPr>
          <w:p>
            <w:pPr>
              <w:pStyle w:val="Compact"/>
              <w:spacing w:after="60" w:line="240" w:lineRule="auto"/>
              <w:jc w:val="right"/>
            </w:pPr>
            <w:r>
              <w:rPr>
                <w:sz w:val="18"/>
              </w:rPr>
              <w:t xml:space="preserve">27.16</w:t>
            </w:r>
          </w:p>
        </w:tc>
      </w:tr>
      <w:tr>
        <w:trPr>
          <w:cantSplit/>
        </w:trPr>
        <w:tc>
          <w:tcPr>
            <w:tcW w:type="dxa" w:w="3685"/>
          </w:tcPr>
          <w:p>
            <w:pPr>
              <w:pStyle w:val="Compact"/>
              <w:spacing w:after="60" w:line="240" w:lineRule="auto"/>
            </w:pPr>
            <w:r>
              <w:rPr>
                <w:sz w:val="18"/>
              </w:rPr>
              <w:t xml:space="preserve">Two-Stage (α₁=.99, α₂=.20)</w:t>
            </w:r>
          </w:p>
        </w:tc>
        <w:tc>
          <w:tcPr>
            <w:tcW w:type="dxa" w:w="1446"/>
          </w:tcPr>
          <w:p>
            <w:pPr>
              <w:pStyle w:val="Compact"/>
              <w:spacing w:after="60" w:line="240" w:lineRule="auto"/>
              <w:jc w:val="right"/>
            </w:pPr>
            <w:r>
              <w:rPr>
                <w:sz w:val="18"/>
              </w:rPr>
              <w:t xml:space="preserve">7.08</w:t>
            </w:r>
          </w:p>
        </w:tc>
        <w:tc>
          <w:tcPr>
            <w:tcW w:type="dxa" w:w="1446"/>
          </w:tcPr>
          <w:p>
            <w:pPr>
              <w:pStyle w:val="Compact"/>
              <w:spacing w:after="60" w:line="240" w:lineRule="auto"/>
              <w:jc w:val="right"/>
            </w:pPr>
            <w:r>
              <w:rPr>
                <w:sz w:val="18"/>
              </w:rPr>
              <w:t xml:space="preserve">15.5</w:t>
            </w:r>
          </w:p>
        </w:tc>
        <w:tc>
          <w:tcPr>
            <w:tcW w:type="dxa" w:w="1446"/>
          </w:tcPr>
          <w:p>
            <w:pPr>
              <w:pStyle w:val="Compact"/>
              <w:spacing w:after="60" w:line="240" w:lineRule="auto"/>
              <w:jc w:val="right"/>
            </w:pPr>
            <w:r>
              <w:rPr>
                <w:sz w:val="18"/>
              </w:rPr>
              <w:t xml:space="preserve">62.9</w:t>
            </w:r>
          </w:p>
        </w:tc>
        <w:tc>
          <w:tcPr>
            <w:tcW w:type="dxa" w:w="1446"/>
          </w:tcPr>
          <w:p>
            <w:pPr>
              <w:pStyle w:val="Compact"/>
              <w:spacing w:after="60" w:line="240" w:lineRule="auto"/>
              <w:jc w:val="right"/>
            </w:pPr>
            <w:r>
              <w:rPr>
                <w:sz w:val="18"/>
              </w:rPr>
              <w:t xml:space="preserve">24.9</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26.08</w:t>
            </w:r>
          </w:p>
        </w:tc>
        <w:tc>
          <w:tcPr>
            <w:tcW w:type="dxa" w:w="1446"/>
          </w:tcPr>
          <w:p>
            <w:pPr>
              <w:pStyle w:val="Compact"/>
              <w:spacing w:after="60" w:line="240" w:lineRule="auto"/>
              <w:jc w:val="right"/>
            </w:pPr>
            <w:r>
              <w:rPr>
                <w:sz w:val="18"/>
              </w:rPr>
              <w:t xml:space="preserve">1.25</w:t>
            </w:r>
          </w:p>
        </w:tc>
        <w:tc>
          <w:tcPr>
            <w:tcW w:type="dxa" w:w="1446"/>
          </w:tcPr>
          <w:p>
            <w:pPr>
              <w:pStyle w:val="Compact"/>
              <w:spacing w:after="60" w:line="240" w:lineRule="auto"/>
              <w:jc w:val="right"/>
            </w:pPr>
            <w:r>
              <w:rPr>
                <w:sz w:val="18"/>
              </w:rPr>
              <w:t xml:space="preserve">23.37</w:t>
            </w:r>
          </w:p>
        </w:tc>
      </w:tr>
      <w:tr>
        <w:trPr>
          <w:cantSplit/>
        </w:trPr>
        <w:tc>
          <w:tcPr>
            <w:tcW w:type="dxa" w:w="3685"/>
          </w:tcPr>
          <w:p>
            <w:pPr>
              <w:pStyle w:val="Compact"/>
              <w:spacing w:after="60" w:line="240" w:lineRule="auto"/>
            </w:pPr>
            <w:r>
              <w:rPr>
                <w:sz w:val="18"/>
              </w:rPr>
              <w:t xml:space="preserve">Two-Stage (α₁=.99, α₂=.30)</w:t>
            </w:r>
          </w:p>
        </w:tc>
        <w:tc>
          <w:tcPr>
            <w:tcW w:type="dxa" w:w="1446"/>
          </w:tcPr>
          <w:p>
            <w:pPr>
              <w:pStyle w:val="Compact"/>
              <w:spacing w:after="60" w:line="240" w:lineRule="auto"/>
              <w:jc w:val="right"/>
            </w:pPr>
            <w:r>
              <w:rPr>
                <w:sz w:val="18"/>
              </w:rPr>
              <w:t xml:space="preserve">6.47</w:t>
            </w:r>
          </w:p>
        </w:tc>
        <w:tc>
          <w:tcPr>
            <w:tcW w:type="dxa" w:w="1446"/>
          </w:tcPr>
          <w:p>
            <w:pPr>
              <w:pStyle w:val="Compact"/>
              <w:spacing w:after="60" w:line="240" w:lineRule="auto"/>
              <w:jc w:val="right"/>
            </w:pPr>
            <w:r>
              <w:rPr>
                <w:sz w:val="18"/>
              </w:rPr>
              <w:t xml:space="preserve">16.7</w:t>
            </w:r>
          </w:p>
        </w:tc>
        <w:tc>
          <w:tcPr>
            <w:tcW w:type="dxa" w:w="1446"/>
          </w:tcPr>
          <w:p>
            <w:pPr>
              <w:pStyle w:val="Compact"/>
              <w:spacing w:after="60" w:line="240" w:lineRule="auto"/>
              <w:jc w:val="right"/>
            </w:pPr>
            <w:r>
              <w:rPr>
                <w:sz w:val="18"/>
              </w:rPr>
              <w:t xml:space="preserve">61.7</w:t>
            </w:r>
          </w:p>
        </w:tc>
        <w:tc>
          <w:tcPr>
            <w:tcW w:type="dxa" w:w="1446"/>
          </w:tcPr>
          <w:p>
            <w:pPr>
              <w:pStyle w:val="Compact"/>
              <w:spacing w:after="60" w:line="240" w:lineRule="auto"/>
              <w:jc w:val="right"/>
            </w:pPr>
            <w:r>
              <w:rPr>
                <w:sz w:val="18"/>
              </w:rPr>
              <w:t xml:space="preserve">26.3</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25.71</w:t>
            </w:r>
          </w:p>
        </w:tc>
        <w:tc>
          <w:tcPr>
            <w:tcW w:type="dxa" w:w="1446"/>
          </w:tcPr>
          <w:p>
            <w:pPr>
              <w:pStyle w:val="Compact"/>
              <w:spacing w:after="60" w:line="240" w:lineRule="auto"/>
              <w:jc w:val="right"/>
            </w:pPr>
            <w:r>
              <w:rPr>
                <w:sz w:val="18"/>
              </w:rPr>
              <w:t xml:space="preserve">0.79</w:t>
            </w:r>
          </w:p>
        </w:tc>
        <w:tc>
          <w:tcPr>
            <w:tcW w:type="dxa" w:w="1446"/>
          </w:tcPr>
          <w:p>
            <w:pPr>
              <w:pStyle w:val="Compact"/>
              <w:spacing w:after="60" w:line="240" w:lineRule="auto"/>
              <w:jc w:val="right"/>
            </w:pPr>
            <w:r>
              <w:rPr>
                <w:sz w:val="18"/>
              </w:rPr>
              <w:t xml:space="preserve">16.88</w:t>
            </w:r>
          </w:p>
        </w:tc>
      </w:tr>
      <w:tr>
        <w:trPr>
          <w:cantSplit/>
        </w:trPr>
        <w:tc>
          <w:tcPr>
            <w:tcW w:type="dxa" w:w="3685"/>
          </w:tcPr>
          <w:p>
            <w:pPr>
              <w:pStyle w:val="Compact"/>
              <w:spacing w:after="60" w:line="240" w:lineRule="auto"/>
            </w:pPr>
            <w:r>
              <w:rPr>
                <w:sz w:val="18"/>
              </w:rPr>
              <w:t xml:space="preserve">Two-Stage (α₁=.99, α₂=.40)</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27.93</w:t>
            </w:r>
          </w:p>
        </w:tc>
        <w:tc>
          <w:tcPr>
            <w:tcW w:type="dxa" w:w="1446"/>
          </w:tcPr>
          <w:p>
            <w:pPr>
              <w:pStyle w:val="Compact"/>
              <w:spacing w:after="60" w:line="240" w:lineRule="auto"/>
              <w:jc w:val="right"/>
            </w:pPr>
            <w:r>
              <w:rPr>
                <w:sz w:val="18"/>
              </w:rPr>
              <w:t xml:space="preserve">0.68</w:t>
            </w:r>
          </w:p>
        </w:tc>
        <w:tc>
          <w:tcPr>
            <w:tcW w:type="dxa" w:w="1446"/>
          </w:tcPr>
          <w:p>
            <w:pPr>
              <w:pStyle w:val="Compact"/>
              <w:spacing w:after="60" w:line="240" w:lineRule="auto"/>
              <w:jc w:val="right"/>
            </w:pPr>
            <w:r>
              <w:rPr>
                <w:sz w:val="18"/>
              </w:rPr>
              <w:t xml:space="preserve">13.69</w:t>
            </w:r>
          </w:p>
        </w:tc>
      </w:tr>
      <w:tr>
        <w:trPr>
          <w:cantSplit/>
        </w:trPr>
        <w:tc>
          <w:tcPr>
            <w:tcW w:type="dxa" w:w="3685"/>
          </w:tcPr>
          <w:p>
            <w:pPr>
              <w:pStyle w:val="Compact"/>
              <w:spacing w:after="60" w:line="240" w:lineRule="auto"/>
            </w:pPr>
            <w:r>
              <w:rPr>
                <w:sz w:val="18"/>
              </w:rPr>
              <w:t xml:space="preserve">Top-10 + S2 (α₂=.15)</w:t>
            </w:r>
          </w:p>
        </w:tc>
        <w:tc>
          <w:tcPr>
            <w:tcW w:type="dxa" w:w="1446"/>
          </w:tcPr>
          <w:p>
            <w:pPr>
              <w:pStyle w:val="Compact"/>
              <w:spacing w:after="60" w:line="240" w:lineRule="auto"/>
              <w:jc w:val="right"/>
            </w:pPr>
            <w:r>
              <w:rPr>
                <w:sz w:val="18"/>
              </w:rPr>
              <w:t xml:space="preserve">8.08</w:t>
            </w:r>
          </w:p>
        </w:tc>
        <w:tc>
          <w:tcPr>
            <w:tcW w:type="dxa" w:w="1446"/>
          </w:tcPr>
          <w:p>
            <w:pPr>
              <w:pStyle w:val="Compact"/>
              <w:spacing w:after="60" w:line="240" w:lineRule="auto"/>
              <w:jc w:val="right"/>
            </w:pPr>
            <w:r>
              <w:rPr>
                <w:sz w:val="18"/>
              </w:rPr>
              <w:t xml:space="preserve">16.0</w:t>
            </w:r>
          </w:p>
        </w:tc>
        <w:tc>
          <w:tcPr>
            <w:tcW w:type="dxa" w:w="1446"/>
          </w:tcPr>
          <w:p>
            <w:pPr>
              <w:pStyle w:val="Compact"/>
              <w:spacing w:after="60" w:line="240" w:lineRule="auto"/>
              <w:jc w:val="right"/>
            </w:pPr>
            <w:r>
              <w:rPr>
                <w:sz w:val="18"/>
              </w:rPr>
              <w:t xml:space="preserve">73.7</w:t>
            </w:r>
          </w:p>
        </w:tc>
        <w:tc>
          <w:tcPr>
            <w:tcW w:type="dxa" w:w="1446"/>
          </w:tcPr>
          <w:p>
            <w:pPr>
              <w:pStyle w:val="Compact"/>
              <w:spacing w:after="60" w:line="240" w:lineRule="auto"/>
              <w:jc w:val="right"/>
            </w:pPr>
            <w:r>
              <w:rPr>
                <w:sz w:val="18"/>
              </w:rPr>
              <w:t xml:space="preserve">26.2</w:t>
            </w:r>
          </w:p>
        </w:tc>
        <w:tc>
          <w:tcPr>
            <w:tcW w:type="dxa" w:w="1446"/>
          </w:tcPr>
          <w:p>
            <w:pPr>
              <w:pStyle w:val="Compact"/>
              <w:spacing w:after="60" w:line="240" w:lineRule="auto"/>
              <w:jc w:val="right"/>
            </w:pPr>
            <w:r>
              <w:rPr>
                <w:sz w:val="18"/>
                <w:u w:val="single"/>
              </w:rPr>
              <w:t xml:space="preserve">12.00</w:t>
            </w:r>
          </w:p>
        </w:tc>
        <w:tc>
          <w:tcPr>
            <w:tcW w:type="dxa" w:w="1446"/>
          </w:tcPr>
          <w:p>
            <w:pPr>
              <w:pStyle w:val="Compact"/>
              <w:spacing w:after="60" w:line="240" w:lineRule="auto"/>
              <w:jc w:val="right"/>
            </w:pPr>
            <w:r>
              <w:rPr>
                <w:b/>
                <w:bCs/>
                <w:sz w:val="18"/>
              </w:rPr>
              <w:t xml:space="preserve">30.02</w:t>
            </w:r>
          </w:p>
        </w:tc>
        <w:tc>
          <w:tcPr>
            <w:tcW w:type="dxa" w:w="1446"/>
          </w:tcPr>
          <w:p>
            <w:pPr>
              <w:pStyle w:val="Compact"/>
              <w:spacing w:after="60" w:line="240" w:lineRule="auto"/>
              <w:jc w:val="right"/>
            </w:pPr>
            <w:r>
              <w:rPr>
                <w:sz w:val="18"/>
              </w:rPr>
              <w:t xml:space="preserve">0.38</w:t>
            </w:r>
          </w:p>
        </w:tc>
        <w:tc>
          <w:tcPr>
            <w:tcW w:type="dxa" w:w="1446"/>
          </w:tcPr>
          <w:p>
            <w:pPr>
              <w:pStyle w:val="Compact"/>
              <w:spacing w:after="60" w:line="240" w:lineRule="auto"/>
              <w:jc w:val="right"/>
            </w:pPr>
            <w:r>
              <w:rPr>
                <w:sz w:val="18"/>
              </w:rPr>
              <w:t xml:space="preserve">13.83</w:t>
            </w:r>
          </w:p>
        </w:tc>
      </w:tr>
      <w:tr>
        <w:trPr>
          <w:cantSplit/>
        </w:trPr>
        <w:tc>
          <w:tcPr>
            <w:tcW w:type="dxa" w:w="3685"/>
          </w:tcPr>
          <w:p>
            <w:pPr>
              <w:pStyle w:val="Compact"/>
              <w:spacing w:after="60" w:line="240" w:lineRule="auto"/>
            </w:pPr>
            <w:r>
              <w:rPr>
                <w:sz w:val="18"/>
              </w:rPr>
              <w:t xml:space="preserve">Top-10 + S2 (α₂=.20)</w:t>
            </w:r>
          </w:p>
        </w:tc>
        <w:tc>
          <w:tcPr>
            <w:tcW w:type="dxa" w:w="1446"/>
          </w:tcPr>
          <w:p>
            <w:pPr>
              <w:pStyle w:val="Compact"/>
              <w:spacing w:after="60" w:line="240" w:lineRule="auto"/>
              <w:jc w:val="right"/>
            </w:pPr>
            <w:r>
              <w:rPr>
                <w:sz w:val="18"/>
              </w:rPr>
              <w:t xml:space="preserve">7.73</w:t>
            </w:r>
          </w:p>
        </w:tc>
        <w:tc>
          <w:tcPr>
            <w:tcW w:type="dxa" w:w="1446"/>
          </w:tcPr>
          <w:p>
            <w:pPr>
              <w:pStyle w:val="Compact"/>
              <w:spacing w:after="60" w:line="240" w:lineRule="auto"/>
              <w:jc w:val="right"/>
            </w:pPr>
            <w:r>
              <w:rPr>
                <w:sz w:val="18"/>
              </w:rPr>
              <w:t xml:space="preserve">16.0</w:t>
            </w:r>
          </w:p>
        </w:tc>
        <w:tc>
          <w:tcPr>
            <w:tcW w:type="dxa" w:w="1446"/>
          </w:tcPr>
          <w:p>
            <w:pPr>
              <w:pStyle w:val="Compact"/>
              <w:spacing w:after="60" w:line="240" w:lineRule="auto"/>
              <w:jc w:val="right"/>
            </w:pPr>
            <w:r>
              <w:rPr>
                <w:sz w:val="18"/>
              </w:rPr>
              <w:t xml:space="preserve">70.9</w:t>
            </w:r>
          </w:p>
        </w:tc>
        <w:tc>
          <w:tcPr>
            <w:tcW w:type="dxa" w:w="1446"/>
          </w:tcPr>
          <w:p>
            <w:pPr>
              <w:pStyle w:val="Compact"/>
              <w:spacing w:after="60" w:line="240" w:lineRule="auto"/>
              <w:jc w:val="right"/>
            </w:pPr>
            <w:r>
              <w:rPr>
                <w:sz w:val="18"/>
              </w:rPr>
              <w:t xml:space="preserve">26.2</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28.09</w:t>
            </w:r>
          </w:p>
        </w:tc>
        <w:tc>
          <w:tcPr>
            <w:tcW w:type="dxa" w:w="1446"/>
          </w:tcPr>
          <w:p>
            <w:pPr>
              <w:pStyle w:val="Compact"/>
              <w:spacing w:after="60" w:line="240" w:lineRule="auto"/>
              <w:jc w:val="right"/>
            </w:pPr>
            <w:r>
              <w:rPr>
                <w:sz w:val="18"/>
              </w:rPr>
              <w:t xml:space="preserve">0.38</w:t>
            </w:r>
          </w:p>
        </w:tc>
        <w:tc>
          <w:tcPr>
            <w:tcW w:type="dxa" w:w="1446"/>
          </w:tcPr>
          <w:p>
            <w:pPr>
              <w:pStyle w:val="Compact"/>
              <w:spacing w:after="60" w:line="240" w:lineRule="auto"/>
              <w:jc w:val="right"/>
            </w:pPr>
            <w:r>
              <w:rPr>
                <w:sz w:val="18"/>
              </w:rPr>
              <w:t xml:space="preserve">13.23</w:t>
            </w:r>
          </w:p>
        </w:tc>
      </w:tr>
      <w:tr>
        <w:trPr>
          <w:cantSplit/>
        </w:trPr>
        <w:tc>
          <w:tcPr>
            <w:tcW w:type="dxa" w:w="3685"/>
          </w:tcPr>
          <w:p>
            <w:pPr>
              <w:pStyle w:val="Compact"/>
              <w:spacing w:after="60" w:line="240" w:lineRule="auto"/>
            </w:pPr>
            <w:r>
              <w:rPr>
                <w:sz w:val="18"/>
              </w:rPr>
              <w:t xml:space="preserve">Top-10 + S2 (α₂=.30)</w:t>
            </w:r>
          </w:p>
        </w:tc>
        <w:tc>
          <w:tcPr>
            <w:tcW w:type="dxa" w:w="1446"/>
          </w:tcPr>
          <w:p>
            <w:pPr>
              <w:pStyle w:val="Compact"/>
              <w:spacing w:after="60" w:line="240" w:lineRule="auto"/>
              <w:jc w:val="right"/>
            </w:pPr>
            <w:r>
              <w:rPr>
                <w:sz w:val="18"/>
              </w:rPr>
              <w:t xml:space="preserve">6.88</w:t>
            </w:r>
          </w:p>
        </w:tc>
        <w:tc>
          <w:tcPr>
            <w:tcW w:type="dxa" w:w="1446"/>
          </w:tcPr>
          <w:p>
            <w:pPr>
              <w:pStyle w:val="Compact"/>
              <w:spacing w:after="60" w:line="240" w:lineRule="auto"/>
              <w:jc w:val="right"/>
            </w:pPr>
            <w:r>
              <w:rPr>
                <w:sz w:val="18"/>
              </w:rPr>
              <w:t xml:space="preserve">17.4</w:t>
            </w:r>
          </w:p>
        </w:tc>
        <w:tc>
          <w:tcPr>
            <w:tcW w:type="dxa" w:w="1446"/>
          </w:tcPr>
          <w:p>
            <w:pPr>
              <w:pStyle w:val="Compact"/>
              <w:spacing w:after="60" w:line="240" w:lineRule="auto"/>
              <w:jc w:val="right"/>
            </w:pPr>
            <w:r>
              <w:rPr>
                <w:sz w:val="18"/>
              </w:rPr>
              <w:t xml:space="preserve">68.6</w:t>
            </w:r>
          </w:p>
        </w:tc>
        <w:tc>
          <w:tcPr>
            <w:tcW w:type="dxa" w:w="1446"/>
          </w:tcPr>
          <w:p>
            <w:pPr>
              <w:pStyle w:val="Compact"/>
              <w:spacing w:after="60" w:line="240" w:lineRule="auto"/>
              <w:jc w:val="right"/>
            </w:pPr>
            <w:r>
              <w:rPr>
                <w:sz w:val="18"/>
              </w:rPr>
              <w:t xml:space="preserve">27.8</w:t>
            </w:r>
          </w:p>
        </w:tc>
        <w:tc>
          <w:tcPr>
            <w:tcW w:type="dxa" w:w="1446"/>
          </w:tcPr>
          <w:p>
            <w:pPr>
              <w:pStyle w:val="Compact"/>
              <w:spacing w:after="60" w:line="240" w:lineRule="auto"/>
              <w:jc w:val="right"/>
            </w:pPr>
            <w:r>
              <w:rPr>
                <w:sz w:val="18"/>
              </w:rPr>
              <w:t xml:space="preserve">11.00</w:t>
            </w:r>
          </w:p>
        </w:tc>
        <w:tc>
          <w:tcPr>
            <w:tcW w:type="dxa" w:w="1446"/>
          </w:tcPr>
          <w:p>
            <w:pPr>
              <w:pStyle w:val="Compact"/>
              <w:spacing w:after="60" w:line="240" w:lineRule="auto"/>
              <w:jc w:val="right"/>
            </w:pPr>
            <w:r>
              <w:rPr>
                <w:sz w:val="18"/>
                <w:u w:val="single"/>
              </w:rPr>
              <w:t xml:space="preserve">29.88</w:t>
            </w:r>
          </w:p>
        </w:tc>
        <w:tc>
          <w:tcPr>
            <w:tcW w:type="dxa" w:w="1446"/>
          </w:tcPr>
          <w:p>
            <w:pPr>
              <w:pStyle w:val="Compact"/>
              <w:spacing w:after="60" w:line="240" w:lineRule="auto"/>
              <w:jc w:val="right"/>
            </w:pPr>
            <w:r>
              <w:rPr>
                <w:sz w:val="18"/>
              </w:rPr>
              <w:t xml:space="preserve">0.33</w:t>
            </w:r>
          </w:p>
        </w:tc>
        <w:tc>
          <w:tcPr>
            <w:tcW w:type="dxa" w:w="1446"/>
          </w:tcPr>
          <w:p>
            <w:pPr>
              <w:pStyle w:val="Compact"/>
              <w:spacing w:after="60" w:line="240" w:lineRule="auto"/>
              <w:jc w:val="right"/>
            </w:pPr>
            <w:r>
              <w:rPr>
                <w:sz w:val="18"/>
              </w:rPr>
              <w:t xml:space="preserve">11.70</w:t>
            </w:r>
          </w:p>
        </w:tc>
      </w:tr>
      <w:tr>
        <w:trPr>
          <w:cantSplit/>
        </w:trPr>
        <w:tc>
          <w:tcPr>
            <w:tcW w:type="dxa" w:w="3685"/>
          </w:tcPr>
          <w:p>
            <w:pPr>
              <w:pStyle w:val="Compact"/>
              <w:spacing w:after="60" w:line="240" w:lineRule="auto"/>
            </w:pPr>
            <w:r>
              <w:rPr>
                <w:sz w:val="18"/>
              </w:rPr>
              <w:t xml:space="preserve">Top-10 + S2 (α₂=.40)</w:t>
            </w:r>
          </w:p>
        </w:tc>
        <w:tc>
          <w:tcPr>
            <w:tcW w:type="dxa" w:w="1446"/>
          </w:tcPr>
          <w:p>
            <w:pPr>
              <w:pStyle w:val="Compact"/>
              <w:spacing w:after="60" w:line="240" w:lineRule="auto"/>
              <w:jc w:val="right"/>
            </w:pPr>
            <w:r>
              <w:rPr>
                <w:sz w:val="18"/>
              </w:rPr>
              <w:t xml:space="preserve">5.89</w:t>
            </w:r>
          </w:p>
        </w:tc>
        <w:tc>
          <w:tcPr>
            <w:tcW w:type="dxa" w:w="1446"/>
          </w:tcPr>
          <w:p>
            <w:pPr>
              <w:pStyle w:val="Compact"/>
              <w:spacing w:after="60" w:line="240" w:lineRule="auto"/>
              <w:jc w:val="right"/>
            </w:pPr>
            <w:r>
              <w:rPr>
                <w:sz w:val="18"/>
              </w:rPr>
              <w:t xml:space="preserve">18.3</w:t>
            </w:r>
          </w:p>
        </w:tc>
        <w:tc>
          <w:tcPr>
            <w:tcW w:type="dxa" w:w="1446"/>
          </w:tcPr>
          <w:p>
            <w:pPr>
              <w:pStyle w:val="Compact"/>
              <w:spacing w:after="60" w:line="240" w:lineRule="auto"/>
              <w:jc w:val="right"/>
            </w:pPr>
            <w:r>
              <w:rPr>
                <w:sz w:val="18"/>
              </w:rPr>
              <w:t xml:space="preserve">61.7</w:t>
            </w:r>
          </w:p>
        </w:tc>
        <w:tc>
          <w:tcPr>
            <w:tcW w:type="dxa" w:w="1446"/>
          </w:tcPr>
          <w:p>
            <w:pPr>
              <w:pStyle w:val="Compact"/>
              <w:spacing w:after="60" w:line="240" w:lineRule="auto"/>
              <w:jc w:val="right"/>
            </w:pPr>
            <w:r>
              <w:rPr>
                <w:sz w:val="18"/>
                <w:u w:val="single"/>
              </w:rPr>
              <w:t xml:space="preserve">28.3</w:t>
            </w:r>
          </w:p>
        </w:tc>
        <w:tc>
          <w:tcPr>
            <w:tcW w:type="dxa" w:w="1446"/>
          </w:tcPr>
          <w:p>
            <w:pPr>
              <w:pStyle w:val="Compact"/>
              <w:spacing w:after="60" w:line="240" w:lineRule="auto"/>
              <w:jc w:val="right"/>
            </w:pPr>
            <w:r>
              <w:rPr>
                <w:sz w:val="18"/>
              </w:rPr>
              <w:t xml:space="preserve">9.00</w:t>
            </w:r>
          </w:p>
        </w:tc>
        <w:tc>
          <w:tcPr>
            <w:tcW w:type="dxa" w:w="1446"/>
          </w:tcPr>
          <w:p>
            <w:pPr>
              <w:pStyle w:val="Compact"/>
              <w:spacing w:after="60" w:line="240" w:lineRule="auto"/>
              <w:jc w:val="right"/>
            </w:pPr>
            <w:r>
              <w:rPr>
                <w:sz w:val="18"/>
              </w:rPr>
              <w:t xml:space="preserve">27.88</w:t>
            </w:r>
          </w:p>
        </w:tc>
        <w:tc>
          <w:tcPr>
            <w:tcW w:type="dxa" w:w="1446"/>
          </w:tcPr>
          <w:p>
            <w:pPr>
              <w:pStyle w:val="Compact"/>
              <w:spacing w:after="60" w:line="240" w:lineRule="auto"/>
              <w:jc w:val="right"/>
            </w:pPr>
            <w:r>
              <w:rPr>
                <w:sz w:val="18"/>
                <w:u w:val="single"/>
              </w:rPr>
              <w:t xml:space="preserve">0.30</w:t>
            </w:r>
          </w:p>
        </w:tc>
        <w:tc>
          <w:tcPr>
            <w:tcW w:type="dxa" w:w="1446"/>
          </w:tcPr>
          <w:p>
            <w:pPr>
              <w:pStyle w:val="Compact"/>
              <w:spacing w:after="60" w:line="240" w:lineRule="auto"/>
              <w:jc w:val="right"/>
            </w:pPr>
            <w:r>
              <w:rPr>
                <w:sz w:val="18"/>
              </w:rPr>
              <w:t xml:space="preserve">9.70</w:t>
            </w:r>
          </w:p>
        </w:tc>
      </w:tr>
    </w:tbl>
    <w:bookmarkEnd w:id="45"/>
    <w:bookmarkStart w:id="47" w:name="overall-downstream"/>
    <w:p>
      <w:pPr>
        <w:pStyle w:val="Heading3"/>
        <w:pageBreakBefore/>
      </w:pPr>
      <w:r>
        <w:t xml:space="preserve">9.6. Overall downstream</w:t>
      </w:r>
    </w:p>
    <w:tbl>
      <w:tblPr>
        <w:tblStyle w:val="TableGrid"/>
        <w:tblW w:type="auto" w:w="0"/>
        <w:tblLayout w:type="fixed"/>
        <w:tblLook w:firstRow="1" w:lastRow="0" w:firstColumn="0" w:lastColumn="0" w:noHBand="0" w:noVBand="0" w:val="0020"/>
      </w:tblPr>
      <w:tblGrid>
        <w:gridCol w:w="8447"/>
        <w:gridCol w:w="3402"/>
        <w:gridCol w:w="3402"/>
      </w:tblGrid>
      <w:tr>
        <w:trPr>
          <w:tblHeader w:val="on"/>
          <w:tblHeader/>
          <w:cantSplit/>
        </w:trPr>
        <w:tc>
          <w:tcPr>
            <w:tcW w:type="dxa" w:w="8447"/>
            <w:shd w:fill="E8EFF5"/>
          </w:tcPr>
          <w:p>
            <w:pPr>
              <w:pStyle w:val="Compact"/>
              <w:spacing w:after="60" w:line="240" w:lineRule="auto"/>
            </w:pPr>
            <w:r>
              <w:rPr>
                <w:b/>
                <w:sz w:val="18"/>
              </w:rPr>
              <w:t xml:space="preserve">Method</w:t>
            </w:r>
          </w:p>
        </w:tc>
        <w:tc>
          <w:tcPr>
            <w:tcW w:type="dxa" w:w="3402"/>
            <w:shd w:fill="E8EFF5"/>
          </w:tcPr>
          <w:p>
            <w:pPr>
              <w:pStyle w:val="Compact"/>
              <w:spacing w:after="60" w:line="240" w:lineRule="auto"/>
              <w:jc w:val="right"/>
            </w:pPr>
            <w:r>
              <w:rPr>
                <w:b/>
                <w:sz w:val="18"/>
              </w:rPr>
              <w:t xml:space="preserve">Overall EM (%) ↑</w:t>
            </w:r>
          </w:p>
        </w:tc>
        <w:tc>
          <w:tcPr>
            <w:tcW w:type="dxa" w:w="3402"/>
            <w:shd w:fill="E8EFF5"/>
          </w:tcPr>
          <w:p>
            <w:pPr>
              <w:pStyle w:val="Compact"/>
              <w:spacing w:after="60" w:line="240" w:lineRule="auto"/>
              <w:jc w:val="right"/>
            </w:pPr>
            <w:r>
              <w:rPr>
                <w:b/>
                <w:sz w:val="18"/>
              </w:rPr>
              <w:t xml:space="preserve">Overall downstream F1 (%) ↑</w:t>
            </w:r>
          </w:p>
        </w:tc>
      </w:tr>
      <w:tr>
        <w:trPr>
          <w:cantSplit/>
        </w:trPr>
        <w:tc>
          <w:tcPr>
            <w:tcW w:type="dxa" w:w="8447"/>
          </w:tcPr>
          <w:p>
            <w:pPr>
              <w:pStyle w:val="Compact"/>
              <w:spacing w:after="60" w:line="240" w:lineRule="auto"/>
            </w:pPr>
            <w:r>
              <w:rPr>
                <w:sz w:val="18"/>
              </w:rPr>
              <w:t xml:space="preserve">Fixed Top-5</w:t>
            </w:r>
          </w:p>
        </w:tc>
        <w:tc>
          <w:tcPr>
            <w:tcW w:type="dxa" w:w="3402"/>
          </w:tcPr>
          <w:p>
            <w:pPr>
              <w:pStyle w:val="Compact"/>
              <w:spacing w:after="60" w:line="240" w:lineRule="auto"/>
              <w:jc w:val="right"/>
            </w:pPr>
            <w:r>
              <w:rPr>
                <w:sz w:val="18"/>
              </w:rPr>
              <w:t xml:space="preserve">38.75</w:t>
            </w:r>
          </w:p>
        </w:tc>
        <w:tc>
          <w:tcPr>
            <w:tcW w:type="dxa" w:w="3402"/>
          </w:tcPr>
          <w:p>
            <w:pPr>
              <w:pStyle w:val="Compact"/>
              <w:spacing w:after="60" w:line="240" w:lineRule="auto"/>
              <w:jc w:val="right"/>
            </w:pPr>
            <w:r>
              <w:rPr>
                <w:sz w:val="18"/>
              </w:rPr>
              <w:t xml:space="preserve">52.25</w:t>
            </w:r>
          </w:p>
        </w:tc>
      </w:tr>
      <w:tr>
        <w:trPr>
          <w:cantSplit/>
        </w:trPr>
        <w:tc>
          <w:tcPr>
            <w:tcW w:type="dxa" w:w="8447"/>
          </w:tcPr>
          <w:p>
            <w:pPr>
              <w:pStyle w:val="Compact"/>
              <w:spacing w:after="60" w:line="240" w:lineRule="auto"/>
            </w:pPr>
            <w:r>
              <w:rPr>
                <w:sz w:val="18"/>
              </w:rPr>
              <w:t xml:space="preserve">CCE (α=.10)</w:t>
            </w:r>
          </w:p>
        </w:tc>
        <w:tc>
          <w:tcPr>
            <w:tcW w:type="dxa" w:w="3402"/>
          </w:tcPr>
          <w:p>
            <w:pPr>
              <w:pStyle w:val="Compact"/>
              <w:spacing w:after="60" w:line="240" w:lineRule="auto"/>
              <w:jc w:val="right"/>
            </w:pPr>
            <w:r>
              <w:rPr>
                <w:sz w:val="18"/>
              </w:rPr>
              <w:t xml:space="preserve">37.75</w:t>
            </w:r>
          </w:p>
        </w:tc>
        <w:tc>
          <w:tcPr>
            <w:tcW w:type="dxa" w:w="3402"/>
          </w:tcPr>
          <w:p>
            <w:pPr>
              <w:pStyle w:val="Compact"/>
              <w:spacing w:after="60" w:line="240" w:lineRule="auto"/>
              <w:jc w:val="right"/>
            </w:pPr>
            <w:r>
              <w:rPr>
                <w:sz w:val="18"/>
              </w:rPr>
              <w:t xml:space="preserve">51.34</w:t>
            </w:r>
          </w:p>
        </w:tc>
      </w:tr>
      <w:tr>
        <w:trPr>
          <w:cantSplit/>
        </w:trPr>
        <w:tc>
          <w:tcPr>
            <w:tcW w:type="dxa" w:w="8447"/>
          </w:tcPr>
          <w:p>
            <w:pPr>
              <w:pStyle w:val="Compact"/>
              <w:spacing w:after="60" w:line="240" w:lineRule="auto"/>
            </w:pPr>
            <w:r>
              <w:rPr>
                <w:sz w:val="18"/>
              </w:rPr>
              <w:t xml:space="preserve">CONFLARE (α=.10)</w:t>
            </w:r>
          </w:p>
        </w:tc>
        <w:tc>
          <w:tcPr>
            <w:tcW w:type="dxa" w:w="3402"/>
          </w:tcPr>
          <w:p>
            <w:pPr>
              <w:pStyle w:val="Compact"/>
              <w:spacing w:after="60" w:line="240" w:lineRule="auto"/>
              <w:jc w:val="right"/>
            </w:pPr>
            <w:r>
              <w:rPr>
                <w:sz w:val="18"/>
              </w:rPr>
              <w:t xml:space="preserve">35.25</w:t>
            </w:r>
          </w:p>
        </w:tc>
        <w:tc>
          <w:tcPr>
            <w:tcW w:type="dxa" w:w="3402"/>
          </w:tcPr>
          <w:p>
            <w:pPr>
              <w:pStyle w:val="Compact"/>
              <w:spacing w:after="60" w:line="240" w:lineRule="auto"/>
              <w:jc w:val="right"/>
            </w:pPr>
            <w:r>
              <w:rPr>
                <w:sz w:val="18"/>
              </w:rPr>
              <w:t xml:space="preserve">48.43</w:t>
            </w:r>
          </w:p>
        </w:tc>
      </w:tr>
      <w:tr>
        <w:trPr>
          <w:cantSplit/>
        </w:trPr>
        <w:tc>
          <w:tcPr>
            <w:tcW w:type="dxa" w:w="8447"/>
          </w:tcPr>
          <w:p>
            <w:pPr>
              <w:pStyle w:val="Compact"/>
              <w:spacing w:after="60" w:line="240" w:lineRule="auto"/>
            </w:pPr>
            <w:r>
              <w:rPr>
                <w:sz w:val="18"/>
              </w:rPr>
              <w:t xml:space="preserve">TRAQ (α=.10)</w:t>
            </w:r>
          </w:p>
        </w:tc>
        <w:tc>
          <w:tcPr>
            <w:tcW w:type="dxa" w:w="3402"/>
          </w:tcPr>
          <w:p>
            <w:pPr>
              <w:pStyle w:val="Compact"/>
              <w:spacing w:after="60" w:line="240" w:lineRule="auto"/>
              <w:jc w:val="right"/>
            </w:pPr>
            <w:r>
              <w:rPr>
                <w:sz w:val="18"/>
              </w:rPr>
              <w:t xml:space="preserve">37.75</w:t>
            </w:r>
          </w:p>
        </w:tc>
        <w:tc>
          <w:tcPr>
            <w:tcW w:type="dxa" w:w="3402"/>
          </w:tcPr>
          <w:p>
            <w:pPr>
              <w:pStyle w:val="Compact"/>
              <w:spacing w:after="60" w:line="240" w:lineRule="auto"/>
              <w:jc w:val="right"/>
            </w:pPr>
            <w:r>
              <w:rPr>
                <w:sz w:val="18"/>
              </w:rPr>
              <w:t xml:space="preserve">50.72</w:t>
            </w:r>
          </w:p>
        </w:tc>
      </w:tr>
      <w:tr>
        <w:trPr>
          <w:cantSplit/>
        </w:trPr>
        <w:tc>
          <w:tcPr>
            <w:tcW w:type="dxa" w:w="8447"/>
          </w:tcPr>
          <w:p>
            <w:pPr>
              <w:pStyle w:val="Compact"/>
              <w:spacing w:after="60" w:line="240" w:lineRule="auto"/>
            </w:pPr>
            <w:r>
              <w:rPr>
                <w:sz w:val="18"/>
              </w:rPr>
              <w:t xml:space="preserve">Stage 1 (α₁=.10)</w:t>
            </w:r>
          </w:p>
        </w:tc>
        <w:tc>
          <w:tcPr>
            <w:tcW w:type="dxa" w:w="3402"/>
          </w:tcPr>
          <w:p>
            <w:pPr>
              <w:pStyle w:val="Compact"/>
              <w:spacing w:after="60" w:line="240" w:lineRule="auto"/>
              <w:jc w:val="right"/>
            </w:pPr>
            <w:r>
              <w:rPr>
                <w:sz w:val="18"/>
              </w:rPr>
              <w:t xml:space="preserve">17.50</w:t>
            </w:r>
          </w:p>
        </w:tc>
        <w:tc>
          <w:tcPr>
            <w:tcW w:type="dxa" w:w="3402"/>
          </w:tcPr>
          <w:p>
            <w:pPr>
              <w:pStyle w:val="Compact"/>
              <w:spacing w:after="60" w:line="240" w:lineRule="auto"/>
              <w:jc w:val="right"/>
            </w:pPr>
            <w:r>
              <w:rPr>
                <w:sz w:val="18"/>
              </w:rPr>
              <w:t xml:space="preserve">28.24</w:t>
            </w:r>
          </w:p>
        </w:tc>
      </w:tr>
      <w:tr>
        <w:trPr>
          <w:cantSplit/>
        </w:trPr>
        <w:tc>
          <w:tcPr>
            <w:tcW w:type="dxa" w:w="8447"/>
          </w:tcPr>
          <w:p>
            <w:pPr>
              <w:pStyle w:val="Compact"/>
              <w:spacing w:after="60" w:line="240" w:lineRule="auto"/>
            </w:pPr>
            <w:r>
              <w:rPr>
                <w:sz w:val="18"/>
              </w:rPr>
              <w:t xml:space="preserve">Stage 1 (α₁=.90)</w:t>
            </w:r>
          </w:p>
        </w:tc>
        <w:tc>
          <w:tcPr>
            <w:tcW w:type="dxa" w:w="3402"/>
          </w:tcPr>
          <w:p>
            <w:pPr>
              <w:pStyle w:val="Compact"/>
              <w:spacing w:after="60" w:line="240" w:lineRule="auto"/>
              <w:jc w:val="right"/>
            </w:pPr>
            <w:r>
              <w:rPr>
                <w:sz w:val="18"/>
              </w:rPr>
              <w:t xml:space="preserve">—</w:t>
            </w:r>
          </w:p>
        </w:tc>
        <w:tc>
          <w:tcPr>
            <w:tcW w:type="dxa" w:w="3402"/>
          </w:tcPr>
          <w:p>
            <w:pPr>
              <w:pStyle w:val="Compact"/>
              <w:spacing w:after="60" w:line="240" w:lineRule="auto"/>
              <w:jc w:val="right"/>
            </w:pPr>
            <w:r>
              <w:rPr>
                <w:sz w:val="18"/>
              </w:rPr>
              <w:t xml:space="preserve">—</w:t>
            </w:r>
          </w:p>
        </w:tc>
      </w:tr>
      <w:tr>
        <w:trPr>
          <w:cantSplit/>
        </w:trPr>
        <w:tc>
          <w:tcPr>
            <w:tcW w:type="dxa" w:w="8447"/>
          </w:tcPr>
          <w:p>
            <w:pPr>
              <w:pStyle w:val="Compact"/>
              <w:spacing w:after="60" w:line="240" w:lineRule="auto"/>
            </w:pPr>
            <w:r>
              <w:rPr>
                <w:sz w:val="18"/>
              </w:rPr>
              <w:t xml:space="preserve">Stage 1 (α₁=.99)</w:t>
            </w:r>
          </w:p>
        </w:tc>
        <w:tc>
          <w:tcPr>
            <w:tcW w:type="dxa" w:w="3402"/>
          </w:tcPr>
          <w:p>
            <w:pPr>
              <w:pStyle w:val="Compact"/>
              <w:spacing w:after="60" w:line="240" w:lineRule="auto"/>
              <w:jc w:val="right"/>
            </w:pPr>
            <w:r>
              <w:rPr>
                <w:b/>
                <w:bCs/>
                <w:sz w:val="18"/>
              </w:rPr>
              <w:t xml:space="preserve">41.75</w:t>
            </w:r>
          </w:p>
        </w:tc>
        <w:tc>
          <w:tcPr>
            <w:tcW w:type="dxa" w:w="3402"/>
          </w:tcPr>
          <w:p>
            <w:pPr>
              <w:pStyle w:val="Compact"/>
              <w:spacing w:after="60" w:line="240" w:lineRule="auto"/>
              <w:jc w:val="right"/>
            </w:pPr>
            <w:r>
              <w:rPr>
                <w:b/>
                <w:bCs/>
                <w:sz w:val="18"/>
              </w:rPr>
              <w:t xml:space="preserve">55.28</w:t>
            </w:r>
          </w:p>
        </w:tc>
      </w:tr>
      <w:tr>
        <w:trPr>
          <w:cantSplit/>
        </w:trPr>
        <w:tc>
          <w:tcPr>
            <w:tcW w:type="dxa" w:w="8447"/>
          </w:tcPr>
          <w:p>
            <w:pPr>
              <w:pStyle w:val="Compact"/>
              <w:spacing w:after="60" w:line="240" w:lineRule="auto"/>
            </w:pPr>
            <w:r>
              <w:rPr>
                <w:sz w:val="18"/>
              </w:rPr>
              <w:t xml:space="preserve">Two-Stage (α₁=.99, α₂=.15)</w:t>
            </w:r>
          </w:p>
        </w:tc>
        <w:tc>
          <w:tcPr>
            <w:tcW w:type="dxa" w:w="3402"/>
          </w:tcPr>
          <w:p>
            <w:pPr>
              <w:pStyle w:val="Compact"/>
              <w:spacing w:after="60" w:line="240" w:lineRule="auto"/>
              <w:jc w:val="right"/>
            </w:pPr>
            <w:r>
              <w:rPr>
                <w:sz w:val="18"/>
              </w:rPr>
              <w:t xml:space="preserve">39.50</w:t>
            </w:r>
          </w:p>
        </w:tc>
        <w:tc>
          <w:tcPr>
            <w:tcW w:type="dxa" w:w="3402"/>
          </w:tcPr>
          <w:p>
            <w:pPr>
              <w:pStyle w:val="Compact"/>
              <w:spacing w:after="60" w:line="240" w:lineRule="auto"/>
              <w:jc w:val="right"/>
            </w:pPr>
            <w:r>
              <w:rPr>
                <w:sz w:val="18"/>
              </w:rPr>
              <w:t xml:space="preserve">52.43</w:t>
            </w:r>
          </w:p>
        </w:tc>
      </w:tr>
      <w:tr>
        <w:trPr>
          <w:cantSplit/>
        </w:trPr>
        <w:tc>
          <w:tcPr>
            <w:tcW w:type="dxa" w:w="8447"/>
          </w:tcPr>
          <w:p>
            <w:pPr>
              <w:pStyle w:val="Compact"/>
              <w:spacing w:after="60" w:line="240" w:lineRule="auto"/>
            </w:pPr>
            <w:r>
              <w:rPr>
                <w:sz w:val="18"/>
              </w:rPr>
              <w:t xml:space="preserve">Two-Stage (α₁=.99, α₂=.20)</w:t>
            </w:r>
          </w:p>
        </w:tc>
        <w:tc>
          <w:tcPr>
            <w:tcW w:type="dxa" w:w="3402"/>
          </w:tcPr>
          <w:p>
            <w:pPr>
              <w:pStyle w:val="Compact"/>
              <w:spacing w:after="60" w:line="240" w:lineRule="auto"/>
              <w:jc w:val="right"/>
            </w:pPr>
            <w:r>
              <w:rPr>
                <w:sz w:val="18"/>
              </w:rPr>
              <w:t xml:space="preserve">38.25</w:t>
            </w:r>
          </w:p>
        </w:tc>
        <w:tc>
          <w:tcPr>
            <w:tcW w:type="dxa" w:w="3402"/>
          </w:tcPr>
          <w:p>
            <w:pPr>
              <w:pStyle w:val="Compact"/>
              <w:spacing w:after="60" w:line="240" w:lineRule="auto"/>
              <w:jc w:val="right"/>
            </w:pPr>
            <w:r>
              <w:rPr>
                <w:sz w:val="18"/>
              </w:rPr>
              <w:t xml:space="preserve">51.20</w:t>
            </w:r>
          </w:p>
        </w:tc>
      </w:tr>
      <w:tr>
        <w:trPr>
          <w:cantSplit/>
        </w:trPr>
        <w:tc>
          <w:tcPr>
            <w:tcW w:type="dxa" w:w="8447"/>
          </w:tcPr>
          <w:p>
            <w:pPr>
              <w:pStyle w:val="Compact"/>
              <w:spacing w:after="60" w:line="240" w:lineRule="auto"/>
            </w:pPr>
            <w:r>
              <w:rPr>
                <w:sz w:val="18"/>
              </w:rPr>
              <w:t xml:space="preserve">Two-Stage (α₁=.99, α₂=.30)</w:t>
            </w:r>
          </w:p>
        </w:tc>
        <w:tc>
          <w:tcPr>
            <w:tcW w:type="dxa" w:w="3402"/>
          </w:tcPr>
          <w:p>
            <w:pPr>
              <w:pStyle w:val="Compact"/>
              <w:spacing w:after="60" w:line="240" w:lineRule="auto"/>
              <w:jc w:val="right"/>
            </w:pPr>
            <w:r>
              <w:rPr>
                <w:sz w:val="18"/>
              </w:rPr>
              <w:t xml:space="preserve">36.25</w:t>
            </w:r>
          </w:p>
        </w:tc>
        <w:tc>
          <w:tcPr>
            <w:tcW w:type="dxa" w:w="3402"/>
          </w:tcPr>
          <w:p>
            <w:pPr>
              <w:pStyle w:val="Compact"/>
              <w:spacing w:after="60" w:line="240" w:lineRule="auto"/>
              <w:jc w:val="right"/>
            </w:pPr>
            <w:r>
              <w:rPr>
                <w:sz w:val="18"/>
              </w:rPr>
              <w:t xml:space="preserve">48.96</w:t>
            </w:r>
          </w:p>
        </w:tc>
      </w:tr>
      <w:tr>
        <w:trPr>
          <w:cantSplit/>
        </w:trPr>
        <w:tc>
          <w:tcPr>
            <w:tcW w:type="dxa" w:w="8447"/>
          </w:tcPr>
          <w:p>
            <w:pPr>
              <w:pStyle w:val="Compact"/>
              <w:spacing w:after="60" w:line="240" w:lineRule="auto"/>
            </w:pPr>
            <w:r>
              <w:rPr>
                <w:sz w:val="18"/>
              </w:rPr>
              <w:t xml:space="preserve">Two-Stage (α₁=.99, α₂=.40)</w:t>
            </w:r>
          </w:p>
        </w:tc>
        <w:tc>
          <w:tcPr>
            <w:tcW w:type="dxa" w:w="3402"/>
          </w:tcPr>
          <w:p>
            <w:pPr>
              <w:pStyle w:val="Compact"/>
              <w:spacing w:after="60" w:line="240" w:lineRule="auto"/>
              <w:jc w:val="right"/>
            </w:pPr>
            <w:r>
              <w:rPr>
                <w:sz w:val="18"/>
              </w:rPr>
              <w:t xml:space="preserve">33.75</w:t>
            </w:r>
          </w:p>
        </w:tc>
        <w:tc>
          <w:tcPr>
            <w:tcW w:type="dxa" w:w="3402"/>
          </w:tcPr>
          <w:p>
            <w:pPr>
              <w:pStyle w:val="Compact"/>
              <w:spacing w:after="60" w:line="240" w:lineRule="auto"/>
              <w:jc w:val="right"/>
            </w:pPr>
            <w:r>
              <w:rPr>
                <w:sz w:val="18"/>
              </w:rPr>
              <w:t xml:space="preserve">46.95</w:t>
            </w:r>
          </w:p>
        </w:tc>
      </w:tr>
      <w:tr>
        <w:trPr>
          <w:cantSplit/>
        </w:trPr>
        <w:tc>
          <w:tcPr>
            <w:tcW w:type="dxa" w:w="8447"/>
          </w:tcPr>
          <w:p>
            <w:pPr>
              <w:pStyle w:val="Compact"/>
              <w:spacing w:after="60" w:line="240" w:lineRule="auto"/>
            </w:pPr>
            <w:r>
              <w:rPr>
                <w:sz w:val="18"/>
              </w:rPr>
              <w:t xml:space="preserve">Top-10 + S2 (α₂=.15)</w:t>
            </w:r>
          </w:p>
        </w:tc>
        <w:tc>
          <w:tcPr>
            <w:tcW w:type="dxa" w:w="3402"/>
          </w:tcPr>
          <w:p>
            <w:pPr>
              <w:pStyle w:val="Compact"/>
              <w:spacing w:after="60" w:line="240" w:lineRule="auto"/>
              <w:jc w:val="right"/>
            </w:pPr>
            <w:r>
              <w:rPr>
                <w:sz w:val="18"/>
                <w:u w:val="single"/>
              </w:rPr>
              <w:t xml:space="preserve">39.75</w:t>
            </w:r>
          </w:p>
        </w:tc>
        <w:tc>
          <w:tcPr>
            <w:tcW w:type="dxa" w:w="3402"/>
          </w:tcPr>
          <w:p>
            <w:pPr>
              <w:pStyle w:val="Compact"/>
              <w:spacing w:after="60" w:line="240" w:lineRule="auto"/>
              <w:jc w:val="right"/>
            </w:pPr>
            <w:r>
              <w:rPr>
                <w:sz w:val="18"/>
                <w:u w:val="single"/>
              </w:rPr>
              <w:t xml:space="preserve">52.85</w:t>
            </w:r>
          </w:p>
        </w:tc>
      </w:tr>
      <w:tr>
        <w:trPr>
          <w:cantSplit/>
        </w:trPr>
        <w:tc>
          <w:tcPr>
            <w:tcW w:type="dxa" w:w="8447"/>
          </w:tcPr>
          <w:p>
            <w:pPr>
              <w:pStyle w:val="Compact"/>
              <w:spacing w:after="60" w:line="240" w:lineRule="auto"/>
            </w:pPr>
            <w:r>
              <w:rPr>
                <w:sz w:val="18"/>
              </w:rPr>
              <w:t xml:space="preserve">Top-10 + S2 (α₂=.20)</w:t>
            </w:r>
          </w:p>
        </w:tc>
        <w:tc>
          <w:tcPr>
            <w:tcW w:type="dxa" w:w="3402"/>
          </w:tcPr>
          <w:p>
            <w:pPr>
              <w:pStyle w:val="Compact"/>
              <w:spacing w:after="60" w:line="240" w:lineRule="auto"/>
              <w:jc w:val="right"/>
            </w:pPr>
            <w:r>
              <w:rPr>
                <w:sz w:val="18"/>
              </w:rPr>
              <w:t xml:space="preserve">38.25</w:t>
            </w:r>
          </w:p>
        </w:tc>
        <w:tc>
          <w:tcPr>
            <w:tcW w:type="dxa" w:w="3402"/>
          </w:tcPr>
          <w:p>
            <w:pPr>
              <w:pStyle w:val="Compact"/>
              <w:spacing w:after="60" w:line="240" w:lineRule="auto"/>
              <w:jc w:val="right"/>
            </w:pPr>
            <w:r>
              <w:rPr>
                <w:sz w:val="18"/>
              </w:rPr>
              <w:t xml:space="preserve">51.57</w:t>
            </w:r>
          </w:p>
        </w:tc>
      </w:tr>
      <w:tr>
        <w:trPr>
          <w:cantSplit/>
        </w:trPr>
        <w:tc>
          <w:tcPr>
            <w:tcW w:type="dxa" w:w="8447"/>
          </w:tcPr>
          <w:p>
            <w:pPr>
              <w:pStyle w:val="Compact"/>
              <w:spacing w:after="60" w:line="240" w:lineRule="auto"/>
            </w:pPr>
            <w:r>
              <w:rPr>
                <w:sz w:val="18"/>
              </w:rPr>
              <w:t xml:space="preserve">Top-10 + S2 (α₂=.30)</w:t>
            </w:r>
          </w:p>
        </w:tc>
        <w:tc>
          <w:tcPr>
            <w:tcW w:type="dxa" w:w="3402"/>
          </w:tcPr>
          <w:p>
            <w:pPr>
              <w:pStyle w:val="Compact"/>
              <w:spacing w:after="60" w:line="240" w:lineRule="auto"/>
              <w:jc w:val="right"/>
            </w:pPr>
            <w:r>
              <w:rPr>
                <w:sz w:val="18"/>
              </w:rPr>
              <w:t xml:space="preserve">36.25</w:t>
            </w:r>
          </w:p>
        </w:tc>
        <w:tc>
          <w:tcPr>
            <w:tcW w:type="dxa" w:w="3402"/>
          </w:tcPr>
          <w:p>
            <w:pPr>
              <w:pStyle w:val="Compact"/>
              <w:spacing w:after="60" w:line="240" w:lineRule="auto"/>
              <w:jc w:val="right"/>
            </w:pPr>
            <w:r>
              <w:rPr>
                <w:sz w:val="18"/>
              </w:rPr>
              <w:t xml:space="preserve">49.28</w:t>
            </w:r>
          </w:p>
        </w:tc>
      </w:tr>
      <w:tr>
        <w:trPr>
          <w:cantSplit/>
        </w:trPr>
        <w:tc>
          <w:tcPr>
            <w:tcW w:type="dxa" w:w="8447"/>
          </w:tcPr>
          <w:p>
            <w:pPr>
              <w:pStyle w:val="Compact"/>
              <w:spacing w:after="60" w:line="240" w:lineRule="auto"/>
            </w:pPr>
            <w:r>
              <w:rPr>
                <w:sz w:val="18"/>
              </w:rPr>
              <w:t xml:space="preserve">Top-10 + S2 (α₂=.40)</w:t>
            </w:r>
          </w:p>
        </w:tc>
        <w:tc>
          <w:tcPr>
            <w:tcW w:type="dxa" w:w="3402"/>
          </w:tcPr>
          <w:p>
            <w:pPr>
              <w:pStyle w:val="Compact"/>
              <w:spacing w:after="60" w:line="240" w:lineRule="auto"/>
              <w:jc w:val="right"/>
            </w:pPr>
            <w:r>
              <w:rPr>
                <w:sz w:val="18"/>
              </w:rPr>
              <w:t xml:space="preserve">35.00</w:t>
            </w:r>
          </w:p>
        </w:tc>
        <w:tc>
          <w:tcPr>
            <w:tcW w:type="dxa" w:w="3402"/>
          </w:tcPr>
          <w:p>
            <w:pPr>
              <w:pStyle w:val="Compact"/>
              <w:spacing w:after="60" w:line="240" w:lineRule="auto"/>
              <w:jc w:val="right"/>
            </w:pPr>
            <w:r>
              <w:rPr>
                <w:sz w:val="18"/>
              </w:rPr>
              <w:t xml:space="preserve">48.05</w:t>
            </w:r>
          </w:p>
        </w:tc>
      </w:tr>
    </w:tbl>
    <w:p>
      <w:pPr>
        <w:pStyle w:val="Compact"/>
        <w:numPr>
          <w:ilvl w:val="0"/>
          <w:numId w:val="1017"/>
        </w:numPr>
      </w:pPr>
      <w:r>
        <w:t xml:space="preserve">Overall giữ số được báo trong bảng cung cấp. F1 của Two-Stage</w:t>
      </w:r>
      <w:r>
        <w:t xml:space="preserve"> </w:t>
      </w:r>
      <w:r>
        <w:rPr>
          <w:rStyle w:val="VerbatimChar"/>
        </w:rPr>
        <w:t xml:space="preserve">α₂=.40</w:t>
      </w:r>
      <w:r>
        <w:t xml:space="preserve"> </w:t>
      </w:r>
      <w:r>
        <w:t xml:space="preserve">được báo là</w:t>
      </w:r>
      <w:r>
        <w:t xml:space="preserve"> </w:t>
      </w:r>
      <w:r>
        <w:rPr>
          <w:b/>
          <w:bCs/>
        </w:rPr>
        <w:t xml:space="preserve">46.95%</w:t>
      </w:r>
      <w:r>
        <w:t xml:space="preserve">; trung bình bốn ô dataset đã làm tròn là 46.9425%. Số tổng hợp sẽ được đối chiếu với log chưa làm tròn.</w:t>
      </w:r>
    </w:p>
    <w:p>
      <w:pPr>
        <w:pStyle w:val="Compact"/>
        <w:numPr>
          <w:ilvl w:val="0"/>
          <w:numId w:val="1017"/>
        </w:numPr>
      </w:pPr>
      <w:r>
        <w:t xml:space="preserve">Bảng còn thiếu downstream cho Stage 1</w:t>
      </w:r>
      <w:r>
        <w:t xml:space="preserve"> </w:t>
      </w:r>
      <w:r>
        <w:rPr>
          <w:rStyle w:val="VerbatimChar"/>
        </w:rPr>
        <w:t xml:space="preserve">.90</w:t>
      </w:r>
      <w:r>
        <w:t xml:space="preserve"> </w:t>
      </w:r>
      <w:r>
        <w:t xml:space="preserve">và selection cho Two-Stage</w:t>
      </w:r>
      <w:r>
        <w:t xml:space="preserve"> </w:t>
      </w:r>
      <w:r>
        <w:rPr>
          <w:rStyle w:val="VerbatimChar"/>
        </w:rPr>
        <w:t xml:space="preserve">α₂=.40</w:t>
      </w:r>
      <w:r>
        <w:t xml:space="preserve">; hai cấu hình vẫn được giữ đủ hàng, với các ô tương ứng là</w:t>
      </w:r>
      <w:r>
        <w:t xml:space="preserve"> </w:t>
      </w:r>
      <w:r>
        <w:rPr>
          <w:b/>
          <w:bCs/>
        </w:rPr>
        <w:t xml:space="preserve">—</w:t>
      </w:r>
      <w:r>
        <w:t xml:space="preserve">.</w:t>
      </w:r>
    </w:p>
    <w:p>
      <w:pPr>
        <w:pStyle w:val="Compact"/>
        <w:numPr>
          <w:ilvl w:val="0"/>
          <w:numId w:val="1017"/>
        </w:numPr>
      </w:pPr>
      <w:r>
        <w:t xml:space="preserve">Dữ liệu bảng:</w:t>
      </w:r>
      <w:r>
        <w:t xml:space="preserve"> </w:t>
      </w:r>
      <w:hyperlink r:id="rId46">
        <w:r>
          <w:rPr>
            <w:rStyle w:val="Hyperlink"/>
          </w:rPr>
          <w:t xml:space="preserve">các số từ bản LaTeX cập nhật</w:t>
        </w:r>
      </w:hyperlink>
      <w:r>
        <w:t xml:space="preserve">.</w:t>
      </w:r>
    </w:p>
    <w:bookmarkEnd w:id="47"/>
    <w:bookmarkStart w:id="48" w:name="diễn-giải-số-hiện-tại"/>
    <w:p>
      <w:pPr>
        <w:pStyle w:val="Heading3"/>
      </w:pPr>
      <w:r>
        <w:t xml:space="preserve">9.7. Diễn giải số hiện tại</w:t>
      </w:r>
    </w:p>
    <w:p>
      <w:pPr>
        <w:pStyle w:val="Compact"/>
        <w:numPr>
          <w:ilvl w:val="0"/>
          <w:numId w:val="1018"/>
        </w:numPr>
      </w:pPr>
      <w:r>
        <w:rPr>
          <w:b/>
          <w:bCs/>
        </w:rPr>
        <w:t xml:space="preserve">HotpotQA:</w:t>
      </w:r>
      <w:r>
        <w:t xml:space="preserve"> </w:t>
      </w:r>
      <w:r>
        <w:t xml:space="preserve">Stage 1</w:t>
      </w:r>
      <w:r>
        <w:t xml:space="preserve"> </w:t>
      </w:r>
      <w:r>
        <w:rPr>
          <w:rStyle w:val="VerbatimChar"/>
        </w:rPr>
        <w:t xml:space="preserve">.99</w:t>
      </w:r>
      <w:r>
        <w:t xml:space="preserve"> </w:t>
      </w:r>
      <w:r>
        <w:t xml:space="preserve">đạt</w:t>
      </w:r>
      <w:r>
        <w:t xml:space="preserve"> </w:t>
      </w:r>
      <w:r>
        <w:rPr>
          <w:b/>
          <w:bCs/>
        </w:rPr>
        <w:t xml:space="preserve">71.00 EM / 82.52 F1</w:t>
      </w:r>
      <w:r>
        <w:t xml:space="preserve">. Two-Stage</w:t>
      </w:r>
      <w:r>
        <w:t xml:space="preserve"> </w:t>
      </w:r>
      <w:r>
        <w:rPr>
          <w:rStyle w:val="VerbatimChar"/>
        </w:rPr>
        <w:t xml:space="preserve">.99/.15</w:t>
      </w:r>
      <w:r>
        <w:t xml:space="preserve"> </w:t>
      </w:r>
      <w:r>
        <w:t xml:space="preserve">đạt</w:t>
      </w:r>
      <w:r>
        <w:t xml:space="preserve"> </w:t>
      </w:r>
      <w:r>
        <w:rPr>
          <w:b/>
          <w:bCs/>
        </w:rPr>
        <w:t xml:space="preserve">64.00/76.96</w:t>
      </w:r>
      <w:r>
        <w:t xml:space="preserve">, cao hơn CCE</w:t>
      </w:r>
      <w:r>
        <w:t xml:space="preserve"> </w:t>
      </w:r>
      <w:r>
        <w:rPr>
          <w:b/>
          <w:bCs/>
        </w:rPr>
        <w:t xml:space="preserve">3.94 điểm F1</w:t>
      </w:r>
      <w:r>
        <w:t xml:space="preserve">, đồng thời giảm compute proxy</w:t>
      </w:r>
      <w:r>
        <w:t xml:space="preserve"> </w:t>
      </w:r>
      <w:r>
        <w:rPr>
          <w:b/>
          <w:bCs/>
        </w:rPr>
        <w:t xml:space="preserve">21.03 → 16.43 TFLOPs</w:t>
      </w:r>
      <w:r>
        <w:t xml:space="preserve">. So với Stage 1, pruning giảm</w:t>
      </w:r>
      <w:r>
        <w:t xml:space="preserve"> </w:t>
      </w:r>
      <w:r>
        <w:rPr>
          <w:b/>
          <w:bCs/>
        </w:rPr>
        <w:t xml:space="preserve">29.6%</w:t>
      </w:r>
      <w:r>
        <w:t xml:space="preserve"> </w:t>
      </w:r>
      <w:r>
        <w:t xml:space="preserve">proxy nhưng mất</w:t>
      </w:r>
      <w:r>
        <w:t xml:space="preserve"> </w:t>
      </w:r>
      <w:r>
        <w:rPr>
          <w:b/>
          <w:bCs/>
        </w:rPr>
        <w:t xml:space="preserve">5.56 điểm F1</w:t>
      </w:r>
      <w:r>
        <w:t xml:space="preserve">.</w:t>
      </w:r>
    </w:p>
    <w:p>
      <w:pPr>
        <w:pStyle w:val="Compact"/>
        <w:numPr>
          <w:ilvl w:val="0"/>
          <w:numId w:val="1018"/>
        </w:numPr>
      </w:pPr>
      <w:r>
        <w:rPr>
          <w:b/>
          <w:bCs/>
        </w:rPr>
        <w:t xml:space="preserve">MMQA:</w:t>
      </w:r>
      <w:r>
        <w:t xml:space="preserve"> </w:t>
      </w:r>
      <w:r>
        <w:t xml:space="preserve">CCE đang có generation F1 cao nhất</w:t>
      </w:r>
      <w:r>
        <w:t xml:space="preserve"> </w:t>
      </w:r>
      <w:r>
        <w:rPr>
          <w:b/>
          <w:bCs/>
        </w:rPr>
        <w:t xml:space="preserve">54.08%</w:t>
      </w:r>
      <w:r>
        <w:t xml:space="preserve">. Hybrid</w:t>
      </w:r>
      <w:r>
        <w:t xml:space="preserve"> </w:t>
      </w:r>
      <w:r>
        <w:rPr>
          <w:rStyle w:val="VerbatimChar"/>
        </w:rPr>
        <w:t xml:space="preserve">α₂=.40</w:t>
      </w:r>
      <w:r>
        <w:t xml:space="preserve"> </w:t>
      </w:r>
      <w:r>
        <w:t xml:space="preserve">tăng Selection F1 từ CCE</w:t>
      </w:r>
      <w:r>
        <w:t xml:space="preserve"> </w:t>
      </w:r>
      <w:r>
        <w:rPr>
          <w:b/>
          <w:bCs/>
        </w:rPr>
        <w:t xml:space="preserve">14.2%</w:t>
      </w:r>
      <w:r>
        <w:t xml:space="preserve"> </w:t>
      </w:r>
      <w:r>
        <w:t xml:space="preserve">lên</w:t>
      </w:r>
      <w:r>
        <w:t xml:space="preserve"> </w:t>
      </w:r>
      <w:r>
        <w:rPr>
          <w:b/>
          <w:bCs/>
        </w:rPr>
        <w:t xml:space="preserve">29.7%</w:t>
      </w:r>
      <w:r>
        <w:t xml:space="preserve">, nhưng generation F1 là</w:t>
      </w:r>
      <w:r>
        <w:t xml:space="preserve"> </w:t>
      </w:r>
      <w:r>
        <w:rPr>
          <w:b/>
          <w:bCs/>
        </w:rPr>
        <w:t xml:space="preserve">51.75%</w:t>
      </w:r>
      <w:r>
        <w:t xml:space="preserve">. Fixed Top-5 đạt Selection F1</w:t>
      </w:r>
      <w:r>
        <w:t xml:space="preserve"> </w:t>
      </w:r>
      <w:r>
        <w:rPr>
          <w:b/>
          <w:bCs/>
        </w:rPr>
        <w:t xml:space="preserve">36.6%</w:t>
      </w:r>
      <w:r>
        <w:t xml:space="preserve"> </w:t>
      </w:r>
      <w:r>
        <w:t xml:space="preserve">và generation F1</w:t>
      </w:r>
      <w:r>
        <w:t xml:space="preserve"> </w:t>
      </w:r>
      <w:r>
        <w:rPr>
          <w:b/>
          <w:bCs/>
        </w:rPr>
        <w:t xml:space="preserve">52.40%</w:t>
      </w:r>
      <w:r>
        <w:t xml:space="preserve">.</w:t>
      </w:r>
    </w:p>
    <w:p>
      <w:pPr>
        <w:pStyle w:val="Compact"/>
        <w:numPr>
          <w:ilvl w:val="0"/>
          <w:numId w:val="1018"/>
        </w:numPr>
      </w:pPr>
      <w:r>
        <w:rPr>
          <w:b/>
          <w:bCs/>
        </w:rPr>
        <w:t xml:space="preserve">TAT-QA:</w:t>
      </w:r>
      <w:r>
        <w:t xml:space="preserve"> </w:t>
      </w:r>
      <w:r>
        <w:t xml:space="preserve">Stage 1</w:t>
      </w:r>
      <w:r>
        <w:t xml:space="preserve"> </w:t>
      </w:r>
      <w:r>
        <w:rPr>
          <w:rStyle w:val="VerbatimChar"/>
        </w:rPr>
        <w:t xml:space="preserve">.99</w:t>
      </w:r>
      <w:r>
        <w:t xml:space="preserve"> </w:t>
      </w:r>
      <w:r>
        <w:t xml:space="preserve">đạt</w:t>
      </w:r>
      <w:r>
        <w:t xml:space="preserve"> </w:t>
      </w:r>
      <w:r>
        <w:rPr>
          <w:b/>
          <w:bCs/>
        </w:rPr>
        <w:t xml:space="preserve">39.00 EM / 58.84 F1</w:t>
      </w:r>
      <w:r>
        <w:t xml:space="preserve">; Fixed Top-5 đạt</w:t>
      </w:r>
      <w:r>
        <w:t xml:space="preserve"> </w:t>
      </w:r>
      <w:r>
        <w:rPr>
          <w:b/>
          <w:bCs/>
        </w:rPr>
        <w:t xml:space="preserve">37.00/57.30</w:t>
      </w:r>
      <w:r>
        <w:t xml:space="preserve">. Two-Stage</w:t>
      </w:r>
      <w:r>
        <w:t xml:space="preserve"> </w:t>
      </w:r>
      <w:r>
        <w:rPr>
          <w:rStyle w:val="VerbatimChar"/>
        </w:rPr>
        <w:t xml:space="preserve">.99/.15</w:t>
      </w:r>
      <w:r>
        <w:t xml:space="preserve"> </w:t>
      </w:r>
      <w:r>
        <w:t xml:space="preserve">đạt</w:t>
      </w:r>
      <w:r>
        <w:t xml:space="preserve"> </w:t>
      </w:r>
      <w:r>
        <w:rPr>
          <w:b/>
          <w:bCs/>
        </w:rPr>
        <w:t xml:space="preserve">37.00/53.89</w:t>
      </w:r>
      <w:r>
        <w:t xml:space="preserve">: hơn ba literature rows về EM, nhưng thấp hơn Top-5 về F1.</w:t>
      </w:r>
    </w:p>
    <w:p>
      <w:pPr>
        <w:pStyle w:val="Compact"/>
        <w:numPr>
          <w:ilvl w:val="0"/>
          <w:numId w:val="1018"/>
        </w:numPr>
      </w:pPr>
      <w:r>
        <w:rPr>
          <w:b/>
          <w:bCs/>
        </w:rPr>
        <w:t xml:space="preserve">WebQA:</w:t>
      </w:r>
      <w:r>
        <w:t xml:space="preserve"> </w:t>
      </w:r>
      <w:r>
        <w:t xml:space="preserve">Hybrid</w:t>
      </w:r>
      <w:r>
        <w:t xml:space="preserve"> </w:t>
      </w:r>
      <w:r>
        <w:rPr>
          <w:rStyle w:val="VerbatimChar"/>
        </w:rPr>
        <w:t xml:space="preserve">α₂=.15</w:t>
      </w:r>
      <w:r>
        <w:t xml:space="preserve"> </w:t>
      </w:r>
      <w:r>
        <w:t xml:space="preserve">đạt F1</w:t>
      </w:r>
      <w:r>
        <w:t xml:space="preserve"> </w:t>
      </w:r>
      <w:r>
        <w:rPr>
          <w:b/>
          <w:bCs/>
        </w:rPr>
        <w:t xml:space="preserve">30.02%</w:t>
      </w:r>
      <w:r>
        <w:t xml:space="preserve">, so với TRAQ</w:t>
      </w:r>
      <w:r>
        <w:t xml:space="preserve"> </w:t>
      </w:r>
      <w:r>
        <w:rPr>
          <w:b/>
          <w:bCs/>
        </w:rPr>
        <w:t xml:space="preserve">29.29%</w:t>
      </w:r>
      <w:r>
        <w:t xml:space="preserve">; context giảm</w:t>
      </w:r>
      <w:r>
        <w:t xml:space="preserve"> </w:t>
      </w:r>
      <w:r>
        <w:rPr>
          <w:b/>
          <w:bCs/>
        </w:rPr>
        <w:t xml:space="preserve">24.68 → 8.08 chunks</w:t>
      </w:r>
      <w:r>
        <w:t xml:space="preserve">, proxy</w:t>
      </w:r>
      <w:r>
        <w:t xml:space="preserve"> </w:t>
      </w:r>
      <w:r>
        <w:rPr>
          <w:b/>
          <w:bCs/>
        </w:rPr>
        <w:t xml:space="preserve">54.66 → 13.83 TFLOPs</w:t>
      </w:r>
      <w:r>
        <w:t xml:space="preserve">, recall giảm</w:t>
      </w:r>
      <w:r>
        <w:t xml:space="preserve"> </w:t>
      </w:r>
      <w:r>
        <w:rPr>
          <w:b/>
          <w:bCs/>
        </w:rPr>
        <w:t xml:space="preserve">88.6% → 73.7%</w:t>
      </w:r>
      <w:r>
        <w:t xml:space="preserve">.</w:t>
      </w:r>
    </w:p>
    <w:p>
      <w:pPr>
        <w:pStyle w:val="Compact"/>
        <w:numPr>
          <w:ilvl w:val="0"/>
          <w:numId w:val="1018"/>
        </w:numPr>
      </w:pPr>
      <w:r>
        <w:rPr>
          <w:b/>
          <w:bCs/>
        </w:rPr>
        <w:t xml:space="preserve">Overall:</w:t>
      </w:r>
      <w:r>
        <w:t xml:space="preserve"> </w:t>
      </w:r>
      <w:r>
        <w:t xml:space="preserve">Stage 1</w:t>
      </w:r>
      <w:r>
        <w:t xml:space="preserve"> </w:t>
      </w:r>
      <w:r>
        <w:rPr>
          <w:rStyle w:val="VerbatimChar"/>
        </w:rPr>
        <w:t xml:space="preserve">.99</w:t>
      </w:r>
      <w:r>
        <w:t xml:space="preserve"> </w:t>
      </w:r>
      <w:r>
        <w:t xml:space="preserve">đạt</w:t>
      </w:r>
      <w:r>
        <w:t xml:space="preserve"> </w:t>
      </w:r>
      <w:r>
        <w:rPr>
          <w:b/>
          <w:bCs/>
        </w:rPr>
        <w:t xml:space="preserve">41.75 EM / 55.28 F1</w:t>
      </w:r>
      <w:r>
        <w:t xml:space="preserve">. Trong nhóm Two-Stage/hybrid, hybrid</w:t>
      </w:r>
      <w:r>
        <w:t xml:space="preserve"> </w:t>
      </w:r>
      <w:r>
        <w:rPr>
          <w:rStyle w:val="VerbatimChar"/>
        </w:rPr>
        <w:t xml:space="preserve">.15</w:t>
      </w:r>
      <w:r>
        <w:t xml:space="preserve"> </w:t>
      </w:r>
      <w:r>
        <w:t xml:space="preserve">đạt</w:t>
      </w:r>
      <w:r>
        <w:t xml:space="preserve"> </w:t>
      </w:r>
      <w:r>
        <w:rPr>
          <w:b/>
          <w:bCs/>
        </w:rPr>
        <w:t xml:space="preserve">39.75/52.85</w:t>
      </w:r>
      <w:r>
        <w:t xml:space="preserve">, so với Fixed Top-5</w:t>
      </w:r>
      <w:r>
        <w:t xml:space="preserve"> </w:t>
      </w:r>
      <w:r>
        <w:rPr>
          <w:b/>
          <w:bCs/>
        </w:rPr>
        <w:t xml:space="preserve">38.75/52.25</w:t>
      </w:r>
      <w:r>
        <w:t xml:space="preserve">.</w:t>
      </w:r>
    </w:p>
    <w:p>
      <w:pPr>
        <w:pStyle w:val="Compact"/>
        <w:numPr>
          <w:ilvl w:val="0"/>
          <w:numId w:val="1018"/>
        </w:numPr>
      </w:pPr>
      <w:r>
        <w:t xml:space="preserve">Kết quả hiện tại cho thấy pruning có điểm hữu ích về chi phí, nhưng việc tăng Selection F1 chưa chuyển thành downstream gain đồng đều giữa datasets.</w:t>
      </w:r>
    </w:p>
    <w:bookmarkEnd w:id="48"/>
    <w:bookmarkStart w:id="50" w:name="số-liệu-minh-họa-cho-research-gap"/>
    <w:p>
      <w:pPr>
        <w:pStyle w:val="Heading3"/>
      </w:pPr>
      <w:r>
        <w:t xml:space="preserve">9.8. Số liệu minh họa cho Research Gap</w:t>
      </w:r>
    </w:p>
    <w:p>
      <w:pPr>
        <w:pStyle w:val="Compact"/>
        <w:numPr>
          <w:ilvl w:val="0"/>
          <w:numId w:val="1019"/>
        </w:numPr>
      </w:pPr>
      <w:r>
        <w:rPr>
          <w:b/>
          <w:bCs/>
        </w:rPr>
        <w:t xml:space="preserve">CCE — context dài và chi phí:</w:t>
      </w:r>
      <w:r>
        <w:t xml:space="preserve"> </w:t>
      </w:r>
      <w:r>
        <w:t xml:space="preserve">MMQA/WebQA còn</w:t>
      </w:r>
      <w:r>
        <w:t xml:space="preserve"> </w:t>
      </w:r>
      <w:r>
        <w:rPr>
          <w:b/>
          <w:bCs/>
        </w:rPr>
        <w:t xml:space="preserve">18.40/23.36 chunks/query</w:t>
      </w:r>
      <w:r>
        <w:t xml:space="preserve">, recall</w:t>
      </w:r>
      <w:r>
        <w:t xml:space="preserve"> </w:t>
      </w:r>
      <w:r>
        <w:rPr>
          <w:b/>
          <w:bCs/>
        </w:rPr>
        <w:t xml:space="preserve">91.0/86.3%</w:t>
      </w:r>
      <w:r>
        <w:t xml:space="preserve">, precision</w:t>
      </w:r>
      <w:r>
        <w:t xml:space="preserve"> </w:t>
      </w:r>
      <w:r>
        <w:rPr>
          <w:b/>
          <w:bCs/>
        </w:rPr>
        <w:t xml:space="preserve">7.7/6.5%</w:t>
      </w:r>
      <w:r>
        <w:t xml:space="preserve">. Compute proxy là</w:t>
      </w:r>
      <w:r>
        <w:t xml:space="preserve"> </w:t>
      </w:r>
      <w:r>
        <w:rPr>
          <w:b/>
          <w:bCs/>
        </w:rPr>
        <w:t xml:space="preserve">47.45/50.99 TFLOPs</w:t>
      </w:r>
      <w:r>
        <w:t xml:space="preserve">, so với Fixed Top-5</w:t>
      </w:r>
      <w:r>
        <w:t xml:space="preserve"> </w:t>
      </w:r>
      <w:r>
        <w:rPr>
          <w:b/>
          <w:bCs/>
        </w:rPr>
        <w:t xml:space="preserve">14.38/8.86 TFLOPs</w:t>
      </w:r>
      <w:r>
        <w:t xml:space="preserve">; Fixed Top-5 có recall thấp hơn.</w:t>
      </w:r>
    </w:p>
    <w:p>
      <w:pPr>
        <w:pStyle w:val="Compact"/>
        <w:numPr>
          <w:ilvl w:val="0"/>
          <w:numId w:val="1019"/>
        </w:numPr>
      </w:pPr>
      <w:r>
        <w:rPr>
          <w:b/>
          <w:bCs/>
        </w:rPr>
        <w:t xml:space="preserve">CONFLARE — giảm context nhưng mất evidence:</w:t>
      </w:r>
      <w:r>
        <w:t xml:space="preserve"> </w:t>
      </w:r>
      <w:r>
        <w:t xml:space="preserve">trên HotpotQA, so với CCE, chunks giảm</w:t>
      </w:r>
      <w:r>
        <w:t xml:space="preserve"> </w:t>
      </w:r>
      <w:r>
        <w:rPr>
          <w:b/>
          <w:bCs/>
        </w:rPr>
        <w:t xml:space="preserve">8.61 → 7.05</w:t>
      </w:r>
      <w:r>
        <w:t xml:space="preserve">, proxy giảm</w:t>
      </w:r>
      <w:r>
        <w:t xml:space="preserve"> </w:t>
      </w:r>
      <w:r>
        <w:rPr>
          <w:b/>
          <w:bCs/>
        </w:rPr>
        <w:t xml:space="preserve">21.03 → 17.35 TFLOPs</w:t>
      </w:r>
      <w:r>
        <w:t xml:space="preserve">, nhưng precision vẫn</w:t>
      </w:r>
      <w:r>
        <w:t xml:space="preserve"> </w:t>
      </w:r>
      <w:r>
        <w:rPr>
          <w:b/>
          <w:bCs/>
        </w:rPr>
        <w:t xml:space="preserve">21.0%</w:t>
      </w:r>
      <w:r>
        <w:t xml:space="preserve">, recall giảm</w:t>
      </w:r>
      <w:r>
        <w:t xml:space="preserve"> </w:t>
      </w:r>
      <w:r>
        <w:rPr>
          <w:b/>
          <w:bCs/>
        </w:rPr>
        <w:t xml:space="preserve">90.5% → 74.0%</w:t>
      </w:r>
      <w:r>
        <w:t xml:space="preserve"> </w:t>
      </w:r>
      <w:r>
        <w:t xml:space="preserve">và downstream F1 giảm</w:t>
      </w:r>
      <w:r>
        <w:t xml:space="preserve"> </w:t>
      </w:r>
      <w:r>
        <w:rPr>
          <w:b/>
          <w:bCs/>
        </w:rPr>
        <w:t xml:space="preserve">73.02% → 68.78%</w:t>
      </w:r>
      <w:r>
        <w:t xml:space="preserve">. Trên WebQA, CONFLARE vẫn giữ</w:t>
      </w:r>
      <w:r>
        <w:t xml:space="preserve"> </w:t>
      </w:r>
      <w:r>
        <w:rPr>
          <w:b/>
          <w:bCs/>
        </w:rPr>
        <w:t xml:space="preserve">21.60 chunks/query</w:t>
      </w:r>
      <w:r>
        <w:t xml:space="preserve">, precision</w:t>
      </w:r>
      <w:r>
        <w:t xml:space="preserve"> </w:t>
      </w:r>
      <w:r>
        <w:rPr>
          <w:b/>
          <w:bCs/>
        </w:rPr>
        <w:t xml:space="preserve">6.8%</w:t>
      </w:r>
      <w:r>
        <w:t xml:space="preserve">.</w:t>
      </w:r>
    </w:p>
    <w:p>
      <w:pPr>
        <w:pStyle w:val="Compact"/>
        <w:numPr>
          <w:ilvl w:val="0"/>
          <w:numId w:val="1019"/>
        </w:numPr>
      </w:pPr>
      <w:r>
        <w:rPr>
          <w:b/>
          <w:bCs/>
        </w:rPr>
        <w:t xml:space="preserve">TRAQ — giữ nhiều để bảo toàn recall:</w:t>
      </w:r>
      <w:r>
        <w:t xml:space="preserve"> </w:t>
      </w:r>
      <w:r>
        <w:t xml:space="preserve">MMQA/WebQA còn</w:t>
      </w:r>
      <w:r>
        <w:t xml:space="preserve"> </w:t>
      </w:r>
      <w:r>
        <w:rPr>
          <w:b/>
          <w:bCs/>
        </w:rPr>
        <w:t xml:space="preserve">19.50/24.68 chunks/query</w:t>
      </w:r>
      <w:r>
        <w:t xml:space="preserve">, recall</w:t>
      </w:r>
      <w:r>
        <w:t xml:space="preserve"> </w:t>
      </w:r>
      <w:r>
        <w:rPr>
          <w:b/>
          <w:bCs/>
        </w:rPr>
        <w:t xml:space="preserve">94.2/88.6%</w:t>
      </w:r>
      <w:r>
        <w:t xml:space="preserve">, precision</w:t>
      </w:r>
      <w:r>
        <w:t xml:space="preserve"> </w:t>
      </w:r>
      <w:r>
        <w:rPr>
          <w:b/>
          <w:bCs/>
        </w:rPr>
        <w:t xml:space="preserve">7.5/6.3%</w:t>
      </w:r>
      <w:r>
        <w:t xml:space="preserve">, proxy</w:t>
      </w:r>
      <w:r>
        <w:t xml:space="preserve"> </w:t>
      </w:r>
      <w:r>
        <w:rPr>
          <w:b/>
          <w:bCs/>
        </w:rPr>
        <w:t xml:space="preserve">50.68/54.66 TFLOPs</w:t>
      </w:r>
      <w:r>
        <w:t xml:space="preserve">. Trên WebQA, TRAQ có F1</w:t>
      </w:r>
      <w:r>
        <w:t xml:space="preserve"> </w:t>
      </w:r>
      <w:r>
        <w:rPr>
          <w:b/>
          <w:bCs/>
        </w:rPr>
        <w:t xml:space="preserve">29.29%</w:t>
      </w:r>
      <w:r>
        <w:t xml:space="preserve">, trong khi hybrid giữ</w:t>
      </w:r>
      <w:r>
        <w:t xml:space="preserve"> </w:t>
      </w:r>
      <w:r>
        <w:rPr>
          <w:b/>
          <w:bCs/>
        </w:rPr>
        <w:t xml:space="preserve">8.08 chunks</w:t>
      </w:r>
      <w:r>
        <w:t xml:space="preserve"> </w:t>
      </w:r>
      <w:r>
        <w:t xml:space="preserve">đạt</w:t>
      </w:r>
      <w:r>
        <w:t xml:space="preserve"> </w:t>
      </w:r>
      <w:r>
        <w:rPr>
          <w:b/>
          <w:bCs/>
        </w:rPr>
        <w:t xml:space="preserve">30.02%</w:t>
      </w:r>
      <w:r>
        <w:t xml:space="preserve"> </w:t>
      </w:r>
      <w:r>
        <w:t xml:space="preserve">với</w:t>
      </w:r>
      <w:r>
        <w:t xml:space="preserve"> </w:t>
      </w:r>
      <w:r>
        <w:rPr>
          <w:b/>
          <w:bCs/>
        </w:rPr>
        <w:t xml:space="preserve">13.83 TFLOPs</w:t>
      </w:r>
      <w:r>
        <w:t xml:space="preserve">, đồng thời recall thấp hơn.</w:t>
      </w:r>
    </w:p>
    <w:p>
      <w:pPr>
        <w:pStyle w:val="Compact"/>
        <w:numPr>
          <w:ilvl w:val="0"/>
          <w:numId w:val="1019"/>
        </w:numPr>
      </w:pPr>
      <w:r>
        <w:rPr>
          <w:b/>
          <w:bCs/>
        </w:rPr>
        <w:t xml:space="preserve">Pattern chung:</w:t>
      </w:r>
      <w:r>
        <w:t xml:space="preserve"> </w:t>
      </w:r>
      <w:r>
        <w:t xml:space="preserve">CCE/TRAQ trên MMQA/WebQA giữ khoảng</w:t>
      </w:r>
      <w:r>
        <w:t xml:space="preserve"> </w:t>
      </w:r>
      <w:r>
        <w:rPr>
          <w:b/>
          <w:bCs/>
        </w:rPr>
        <w:t xml:space="preserve">18–25 chunks/query</w:t>
      </w:r>
      <w:r>
        <w:t xml:space="preserve"> </w:t>
      </w:r>
      <w:r>
        <w:t xml:space="preserve">nhưng precision chỉ</w:t>
      </w:r>
      <w:r>
        <w:t xml:space="preserve"> </w:t>
      </w:r>
      <w:r>
        <w:rPr>
          <w:b/>
          <w:bCs/>
        </w:rPr>
        <w:t xml:space="preserve">6–8%</w:t>
      </w:r>
      <w:r>
        <w:t xml:space="preserve">. Các số này minh họa bài toán giảm context thừa mà vẫn bảo toàn bằng chứng cho câu trả lời.</w:t>
      </w:r>
    </w:p>
    <w:p>
      <w:pPr>
        <w:pStyle w:val="FirstParagraph"/>
      </w:pPr>
      <w:r>
        <w:t xml:space="preserve">Chi tiết bảng hiện tại và kế hoạch kỹ thuật nằm trong</w:t>
      </w:r>
      <w:r>
        <w:t xml:space="preserve"> </w:t>
      </w:r>
      <w:hyperlink r:id="rId49">
        <w:r>
          <w:rPr>
            <w:rStyle w:val="Hyperlink"/>
          </w:rPr>
          <w:t xml:space="preserve">layout đầy đủ</w:t>
        </w:r>
      </w:hyperlink>
      <w:r>
        <w:t xml:space="preserve">.</w:t>
      </w:r>
    </w:p>
    <w:bookmarkEnd w:id="50"/>
    <w:bookmarkEnd w:id="51"/>
    <w:bookmarkEnd w:id="52"/>
    <w:sectPr w:rsidR="00FC693F" w:rsidRPr="0006063C" w:rsidSect="00034616">
      <w:headerReference r:id="rId9" w:type="default"/>
      <w:footerReference r:id="rId10" w:type="default"/>
      <w:pgSz w:h="11906" w:w="16838" w:orient="landscape"/>
      <w:pgMar w:bottom="850" w:footer="720" w:gutter="0" w:header="720" w:left="794" w:right="794"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Uncertainty-aware RAG | Dàn bài gửi thầy | 02/10/2026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4"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Calibri" w:asciiTheme="majorHAnsi" w:cstheme="majorBidi" w:eastAsiaTheme="majorEastAsia" w:hAnsi="Calibri" w:hAnsiTheme="majorHAnsi"/>
      <w:b/>
      <w:bCs/>
      <w:color w:val="183A56"/>
      <w:sz w:val="34"/>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Calibri" w:asciiTheme="majorHAnsi" w:cstheme="majorBidi" w:eastAsiaTheme="majorEastAsia" w:hAnsi="Calibri" w:hAnsiTheme="majorHAnsi"/>
      <w:b/>
      <w:bCs/>
      <w:color w:val="183A56"/>
      <w:sz w:val="28"/>
      <w:szCs w:val="26"/>
    </w:rPr>
  </w:style>
  <w:style w:styleId="Heading3" w:type="paragraph">
    <w:name w:val="heading 3"/>
    <w:basedOn w:val="Normal"/>
    <w:next w:val="Normal"/>
    <w:link w:val="Heading3Char"/>
    <w:uiPriority w:val="9"/>
    <w:unhideWhenUsed/>
    <w:qFormat/>
    <w:rsid w:val="00FC693F"/>
    <w:pPr>
      <w:keepNext/>
      <w:keepLines/>
      <w:spacing w:after="100" w:before="240"/>
      <w:outlineLvl w:val="2"/>
    </w:pPr>
    <w:rPr>
      <w:rFonts w:ascii="Calibri" w:asciiTheme="majorHAnsi" w:cstheme="majorBidi" w:eastAsiaTheme="majorEastAsia" w:hAnsi="Calibri" w:hAnsiTheme="majorHAnsi"/>
      <w:b/>
      <w:bCs/>
      <w:color w:val="183A56"/>
      <w:sz w:val="24"/>
    </w:rPr>
  </w:style>
  <w:style w:styleId="Heading4" w:type="paragraph">
    <w:name w:val="heading 4"/>
    <w:basedOn w:val="Normal"/>
    <w:next w:val="Normal"/>
    <w:link w:val="Heading4Char"/>
    <w:uiPriority w:val="9"/>
    <w:semiHidden/>
    <w:unhideWhenUsed/>
    <w:qFormat/>
    <w:rsid w:val="00FC693F"/>
    <w:pPr>
      <w:keepNext/>
      <w:keepLines/>
      <w:spacing w:after="100" w:before="240"/>
      <w:outlineLvl w:val="3"/>
    </w:pPr>
    <w:rPr>
      <w:rFonts w:ascii="Calibri" w:asciiTheme="majorHAnsi" w:cstheme="majorBidi" w:eastAsiaTheme="majorEastAsia" w:hAnsi="Calibri" w:hAnsiTheme="majorHAnsi"/>
      <w:b/>
      <w:bCs/>
      <w:i/>
      <w:iCs/>
      <w:color w:val="183A5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40" w:line="240" w:lineRule="auto"/>
      <w:contextualSpacing/>
    </w:pPr>
    <w:rPr>
      <w:rFonts w:ascii="Calibri" w:asciiTheme="majorHAnsi" w:cstheme="majorBidi" w:eastAsiaTheme="majorEastAsia" w:hAnsi="Calibri" w:hAnsiTheme="majorHAnsi"/>
      <w:color w:val="183A56"/>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60"/>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style>
  <w:style w:styleId="ListBullet2" w:type="paragraph">
    <w:name w:val="List Bullet 2"/>
    <w:basedOn w:val="Normal"/>
    <w:uiPriority w:val="99"/>
    <w:unhideWhenUsed/>
    <w:rsid w:val="00326F90"/>
    <w:pPr>
      <w:numPr>
        <w:numId w:val="2"/>
      </w:numPr>
      <w:spacing w:after="60"/>
      <w:contextualSpacing/>
    </w:pPr>
  </w:style>
  <w:style w:styleId="ListBullet3" w:type="paragraph">
    <w:name w:val="List Bullet 3"/>
    <w:basedOn w:val="Normal"/>
    <w:uiPriority w:val="99"/>
    <w:unhideWhenUsed/>
    <w:rsid w:val="00326F90"/>
    <w:pPr>
      <w:numPr>
        <w:numId w:val="3"/>
      </w:numPr>
      <w:spacing w:after="60"/>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6" Type="http://schemas.openxmlformats.org/officeDocument/2006/relationships/hyperlink" Target="https://aclanthology.org/2024.naacl-long.210/" TargetMode="External"/><Relationship Id="rId24" Type="http://schemas.openxmlformats.org/officeDocument/2006/relationships/hyperlink" Target="https://arxiv.org/abs/2404.04287" TargetMode="External"/><Relationship Id="rId49" Type="http://schemas.openxmlformats.org/officeDocument/2006/relationships/hyperlink" Target="https://github.com/NguyenKhanh2603/Uncertainty-Aware-Iterative-RAG/blob/code/post-retrieval-cosine-three-baselines-2026-10-01/PAPER_LAYOUT_UNCERTAINTY_AWARE_RAG.md#16-c&#7853;p-nh&#7853;t-layout-t&#7915;-b&#7843;n-latex-ng&#224;y-01-10-2026" TargetMode="External"/><Relationship Id="rId46" Type="http://schemas.openxmlformats.org/officeDocument/2006/relationships/hyperlink" Target="https://github.com/NguyenKhanh2603/Uncertainty-Aware-Iterative-RAG/blob/code/post-retrieval-cosine-three-baselines-2026-10-01/paper_assets/layout_results_supplied_2026_10_01.json" TargetMode="External"/><Relationship Id="rId21" Type="http://schemas.openxmlformats.org/officeDocument/2006/relationships/hyperlink" Target="https://link.springer.com/chapter/10.1007/978-3-032-21300-6_45" TargetMode="External"/><Relationship Id="rId27" Type="http://schemas.openxmlformats.org/officeDocument/2006/relationships/hyperlink" Target="https://portal.core.edu.au/conf-ranks/1648/" TargetMode="External"/><Relationship Id="rId22" Type="http://schemas.openxmlformats.org/officeDocument/2006/relationships/hyperlink" Target="https://portal.core.edu.au/conf-ranks/483/"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aclanthology.org/2024.naacl-long.210/" TargetMode="External"/><Relationship Id="rId24" Type="http://schemas.openxmlformats.org/officeDocument/2006/relationships/hyperlink" Target="https://arxiv.org/abs/2404.04287" TargetMode="External"/><Relationship Id="rId49" Type="http://schemas.openxmlformats.org/officeDocument/2006/relationships/hyperlink" Target="https://github.com/NguyenKhanh2603/Uncertainty-Aware-Iterative-RAG/blob/code/post-retrieval-cosine-three-baselines-2026-10-01/PAPER_LAYOUT_UNCERTAINTY_AWARE_RAG.md#16-c&#7853;p-nh&#7853;t-layout-t&#7915;-b&#7843;n-latex-ng&#224;y-01-10-2026" TargetMode="External"/><Relationship Id="rId46" Type="http://schemas.openxmlformats.org/officeDocument/2006/relationships/hyperlink" Target="https://github.com/NguyenKhanh2603/Uncertainty-Aware-Iterative-RAG/blob/code/post-retrieval-cosine-three-baselines-2026-10-01/paper_assets/layout_results_supplied_2026_10_01.json" TargetMode="External"/><Relationship Id="rId21" Type="http://schemas.openxmlformats.org/officeDocument/2006/relationships/hyperlink" Target="https://link.springer.com/chapter/10.1007/978-3-032-21300-6_45" TargetMode="External"/><Relationship Id="rId27" Type="http://schemas.openxmlformats.org/officeDocument/2006/relationships/hyperlink" Target="https://portal.core.edu.au/conf-ranks/1648/" TargetMode="External"/><Relationship Id="rId22" Type="http://schemas.openxmlformats.org/officeDocument/2006/relationships/hyperlink" Target="https://portal.core.edu.au/conf-ranks/4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bài gửi thầy — Two-Stage Conformal Context Selection for RAG</dc:title>
  <dc:creator/>
  <cp:keywords/>
  <dcterms:created xsi:type="dcterms:W3CDTF">2026-10-02T04:12:12Z</dcterms:created>
  <dcterms:modified xsi:type="dcterms:W3CDTF">2026-10-02T04:12:12Z</dcterms:modified>
  <dc:subject>Tổng quan và chi tiết thí nghiệm — 02/10/2026</dc:subject>
  <cp:lastModifiedBy/>
</cp:coreProperties>
</file>

<file path=docProps/custom.xml><?xml version="1.0" encoding="utf-8"?>
<Properties xmlns="http://schemas.openxmlformats.org/officeDocument/2006/custom-properties" xmlns:vt="http://schemas.openxmlformats.org/officeDocument/2006/docPropsVTypes"/>
</file>