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D3621" w14:textId="18C819D9" w:rsidR="00C24E60" w:rsidRPr="00794E49" w:rsidRDefault="00DB0A8E" w:rsidP="00F54319">
      <w:pPr>
        <w:pStyle w:val="BPOSBullets1"/>
        <w:numPr>
          <w:ilvl w:val="0"/>
          <w:numId w:val="0"/>
        </w:numPr>
        <w:ind w:left="1134"/>
      </w:pPr>
      <w:r>
        <w:rPr>
          <w:noProof/>
        </w:rPr>
        <w:drawing>
          <wp:anchor distT="0" distB="0" distL="114300" distR="114300" simplePos="0" relativeHeight="251705346" behindDoc="0" locked="0" layoutInCell="1" allowOverlap="1" wp14:anchorId="22FF1B0C" wp14:editId="0B9C90E1">
            <wp:simplePos x="0" y="0"/>
            <wp:positionH relativeFrom="column">
              <wp:posOffset>-914400</wp:posOffset>
            </wp:positionH>
            <wp:positionV relativeFrom="paragraph">
              <wp:posOffset>-1860605</wp:posOffset>
            </wp:positionV>
            <wp:extent cx="1789446" cy="638175"/>
            <wp:effectExtent l="0" t="0" r="0" b="0"/>
            <wp:wrapNone/>
            <wp:docPr id="2" name="Picture 2" descr="C:\Users\jameswhi\Desktop\SDM Templates\3393d980-0436-4e28-b1fd-32c927c2f3c0\MSFT_logo_rgb_C-Wht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9446" cy="638175"/>
                    </a:xfrm>
                    <a:prstGeom prst="rect">
                      <a:avLst/>
                    </a:prstGeom>
                    <a:noFill/>
                    <a:ln>
                      <a:noFill/>
                    </a:ln>
                  </pic:spPr>
                </pic:pic>
              </a:graphicData>
            </a:graphic>
          </wp:anchor>
        </w:drawing>
      </w:r>
      <w:bookmarkStart w:id="0" w:name="_Hlk472358018"/>
      <w:bookmarkEnd w:id="0"/>
    </w:p>
    <w:p w14:paraId="33A15B0F" w14:textId="77777777" w:rsidR="00A4045D" w:rsidRDefault="00A4045D" w:rsidP="001D66E5">
      <w:pPr>
        <w:pStyle w:val="CoverSubject"/>
        <w:tabs>
          <w:tab w:val="left" w:pos="3465"/>
          <w:tab w:val="center" w:pos="4320"/>
        </w:tabs>
        <w:rPr>
          <w:lang w:val="sl-SI"/>
        </w:rPr>
      </w:pPr>
    </w:p>
    <w:p w14:paraId="7843D3F4" w14:textId="134405DB" w:rsidR="0054670E" w:rsidRDefault="000606F4" w:rsidP="001D66E5">
      <w:pPr>
        <w:pStyle w:val="CoverSubject"/>
        <w:tabs>
          <w:tab w:val="left" w:pos="3465"/>
          <w:tab w:val="center" w:pos="4320"/>
        </w:tabs>
        <w:rPr>
          <w:lang w:val="sl-SI"/>
        </w:rPr>
      </w:pPr>
      <w:r w:rsidRPr="00794E49">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001911FB" wp14:editId="3E277253">
                <wp:simplePos x="0" y="0"/>
                <wp:positionH relativeFrom="margin">
                  <wp:posOffset>-389299</wp:posOffset>
                </wp:positionH>
                <wp:positionV relativeFrom="paragraph">
                  <wp:posOffset>313115</wp:posOffset>
                </wp:positionV>
                <wp:extent cx="6799153" cy="1939743"/>
                <wp:effectExtent l="0" t="0" r="1905" b="3810"/>
                <wp:wrapNone/>
                <wp:docPr id="22" name="Group 22"/>
                <wp:cNvGraphicFramePr/>
                <a:graphic xmlns:a="http://schemas.openxmlformats.org/drawingml/2006/main">
                  <a:graphicData uri="http://schemas.microsoft.com/office/word/2010/wordprocessingGroup">
                    <wpg:wgp>
                      <wpg:cNvGrpSpPr/>
                      <wpg:grpSpPr>
                        <a:xfrm>
                          <a:off x="0" y="0"/>
                          <a:ext cx="6799153" cy="1939743"/>
                          <a:chOff x="247773" y="4194079"/>
                          <a:chExt cx="6565423" cy="1536541"/>
                        </a:xfrm>
                        <a:solidFill>
                          <a:srgbClr val="002060"/>
                        </a:solidFill>
                      </wpg:grpSpPr>
                      <wps:wsp>
                        <wps:cNvPr id="24" name="Rectangle 24"/>
                        <wps:cNvSpPr/>
                        <wps:spPr>
                          <a:xfrm>
                            <a:off x="460484" y="4236150"/>
                            <a:ext cx="5930900" cy="1494444"/>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247773" y="4194079"/>
                            <a:ext cx="6565423" cy="1536541"/>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2BCABA3D" w14:textId="77777777" w:rsidR="001B61A9" w:rsidRDefault="001B61A9" w:rsidP="00471CFF">
                              <w:pPr>
                                <w:pStyle w:val="CoverTitle"/>
                                <w:ind w:left="567" w:firstLine="567"/>
                                <w:rPr>
                                  <w:lang w:val="sl-SI"/>
                                </w:rPr>
                              </w:pPr>
                            </w:p>
                            <w:p w14:paraId="5CEF6A68" w14:textId="22F4FE41" w:rsidR="001B61A9" w:rsidRPr="00AC1F6E" w:rsidRDefault="001B61A9" w:rsidP="00471CFF">
                              <w:pPr>
                                <w:pStyle w:val="CoverTitle"/>
                                <w:ind w:left="567" w:firstLine="567"/>
                                <w:rPr>
                                  <w:sz w:val="52"/>
                                  <w:szCs w:val="52"/>
                                  <w:lang w:val="sl-SI"/>
                                </w:rPr>
                              </w:pPr>
                              <w:r w:rsidRPr="00AC1F6E">
                                <w:rPr>
                                  <w:sz w:val="52"/>
                                  <w:szCs w:val="52"/>
                                  <w:lang w:val="sl-SI"/>
                                </w:rPr>
                                <w:t>Datacenter to Azure Migration</w:t>
                              </w:r>
                            </w:p>
                            <w:p w14:paraId="6CA8D8E9" w14:textId="5A12D39E" w:rsidR="001B61A9" w:rsidRDefault="001B61A9" w:rsidP="008F3D89">
                              <w:pPr>
                                <w:pStyle w:val="CoverSubject"/>
                                <w:rPr>
                                  <w:lang w:val="sl-SI"/>
                                </w:rPr>
                              </w:pPr>
                            </w:p>
                            <w:p w14:paraId="1F4D3848" w14:textId="77777777" w:rsidR="001B61A9" w:rsidRPr="008F3D89" w:rsidRDefault="001B61A9" w:rsidP="008F3D89">
                              <w:pPr>
                                <w:pStyle w:val="CoverSubject"/>
                                <w:rPr>
                                  <w:lang w:val="sl-SI"/>
                                </w:rPr>
                              </w:pPr>
                            </w:p>
                          </w:txbxContent>
                        </wps:txbx>
                        <wps:bodyPr rot="0" spcFirstLastPara="0" vert="horz" wrap="square" lIns="45720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001911FB" id="Group 22" o:spid="_x0000_s1026" style="position:absolute;left:0;text-align:left;margin-left:-30.65pt;margin-top:24.65pt;width:535.35pt;height:152.75pt;z-index:251658240;mso-position-horizontal-relative:margin;mso-height-relative:margin" coordorigin="2477,41940" coordsize="65654,1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">
                <v:rect id="Rectangle 24" o:spid="_x0000_s1027" style="position:absolute;left:4604;top:42361;width:59309;height:14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jWwwAAANsAAAAPAAAAZHJzL2Rvd25yZXYueG1sRI9PawIx&#10;FMTvBb9DeIK3mlWk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rYPY1sMAAADbAAAADwAA&#10;AAAAAAAAAAAAAAAHAgAAZHJzL2Rvd25yZXYueG1sUEsFBgAAAAADAAMAtwAAAPcCAAAAAA==&#10;" filled="f" stroked="f" strokeweight="1pt"/>
                <v:shapetype id="_x0000_t202" coordsize="21600,21600" o:spt="202" path="m,l,21600r21600,l21600,xe">
                  <v:stroke joinstyle="miter"/>
                  <v:path gradientshapeok="t" o:connecttype="rect"/>
                </v:shapetype>
                <v:shape id="Text Box 12" o:spid="_x0000_s1028" type="#_x0000_t202" style="position:absolute;left:2477;top:41940;width:65654;height:15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2BCABA3D" w14:textId="77777777" w:rsidR="001B61A9" w:rsidRDefault="001B61A9" w:rsidP="00471CFF">
                        <w:pPr>
                          <w:pStyle w:val="CoverTitle"/>
                          <w:ind w:left="567" w:firstLine="567"/>
                          <w:rPr>
                            <w:lang w:val="sl-SI"/>
                          </w:rPr>
                        </w:pPr>
                      </w:p>
                      <w:p w14:paraId="5CEF6A68" w14:textId="22F4FE41" w:rsidR="001B61A9" w:rsidRPr="00AC1F6E" w:rsidRDefault="001B61A9" w:rsidP="00471CFF">
                        <w:pPr>
                          <w:pStyle w:val="CoverTitle"/>
                          <w:ind w:left="567" w:firstLine="567"/>
                          <w:rPr>
                            <w:sz w:val="52"/>
                            <w:szCs w:val="52"/>
                            <w:lang w:val="sl-SI"/>
                          </w:rPr>
                        </w:pPr>
                        <w:r w:rsidRPr="00AC1F6E">
                          <w:rPr>
                            <w:sz w:val="52"/>
                            <w:szCs w:val="52"/>
                            <w:lang w:val="sl-SI"/>
                          </w:rPr>
                          <w:t>Datacenter to Azure Migration</w:t>
                        </w:r>
                      </w:p>
                      <w:p w14:paraId="6CA8D8E9" w14:textId="5A12D39E" w:rsidR="001B61A9" w:rsidRDefault="001B61A9" w:rsidP="008F3D89">
                        <w:pPr>
                          <w:pStyle w:val="CoverSubject"/>
                          <w:rPr>
                            <w:lang w:val="sl-SI"/>
                          </w:rPr>
                        </w:pPr>
                      </w:p>
                      <w:p w14:paraId="1F4D3848" w14:textId="77777777" w:rsidR="001B61A9" w:rsidRPr="008F3D89" w:rsidRDefault="001B61A9" w:rsidP="008F3D89">
                        <w:pPr>
                          <w:pStyle w:val="CoverSubject"/>
                          <w:rPr>
                            <w:lang w:val="sl-SI"/>
                          </w:rPr>
                        </w:pPr>
                      </w:p>
                    </w:txbxContent>
                  </v:textbox>
                </v:shape>
                <w10:wrap anchorx="margin"/>
              </v:group>
            </w:pict>
          </mc:Fallback>
        </mc:AlternateContent>
      </w:r>
    </w:p>
    <w:p w14:paraId="10BDE932" w14:textId="4F7E5A6E" w:rsidR="000606F4" w:rsidRDefault="000606F4" w:rsidP="0054670E">
      <w:pPr>
        <w:pStyle w:val="CoverSubject"/>
        <w:tabs>
          <w:tab w:val="left" w:pos="3465"/>
          <w:tab w:val="center" w:pos="4320"/>
        </w:tabs>
        <w:ind w:left="0"/>
        <w:rPr>
          <w:sz w:val="44"/>
          <w:szCs w:val="44"/>
          <w:lang w:val="sl-SI"/>
        </w:rPr>
      </w:pPr>
    </w:p>
    <w:p w14:paraId="453B548F" w14:textId="77777777" w:rsidR="000606F4" w:rsidRDefault="000606F4" w:rsidP="0054670E">
      <w:pPr>
        <w:pStyle w:val="CoverSubject"/>
        <w:tabs>
          <w:tab w:val="left" w:pos="3465"/>
          <w:tab w:val="center" w:pos="4320"/>
        </w:tabs>
        <w:ind w:left="0"/>
        <w:rPr>
          <w:sz w:val="44"/>
          <w:szCs w:val="44"/>
          <w:lang w:val="sl-SI"/>
        </w:rPr>
      </w:pPr>
    </w:p>
    <w:p w14:paraId="605A8638" w14:textId="77777777" w:rsidR="000606F4" w:rsidRDefault="000606F4" w:rsidP="0054670E">
      <w:pPr>
        <w:pStyle w:val="CoverSubject"/>
        <w:tabs>
          <w:tab w:val="left" w:pos="3465"/>
          <w:tab w:val="center" w:pos="4320"/>
        </w:tabs>
        <w:ind w:left="0"/>
        <w:rPr>
          <w:sz w:val="44"/>
          <w:szCs w:val="44"/>
          <w:lang w:val="sl-SI"/>
        </w:rPr>
      </w:pPr>
    </w:p>
    <w:p w14:paraId="0552730C" w14:textId="119FD907" w:rsidR="00C24E60" w:rsidRPr="00A4045D" w:rsidRDefault="00544CA6" w:rsidP="00A4045D">
      <w:pPr>
        <w:pStyle w:val="CoverSubject"/>
        <w:tabs>
          <w:tab w:val="left" w:pos="3465"/>
          <w:tab w:val="center" w:pos="4320"/>
        </w:tabs>
        <w:ind w:left="0"/>
        <w:jc w:val="center"/>
        <w:rPr>
          <w:sz w:val="56"/>
          <w:szCs w:val="56"/>
          <w:lang w:val="sl-SI"/>
        </w:rPr>
      </w:pPr>
      <w:r w:rsidRPr="00A4045D">
        <w:rPr>
          <w:sz w:val="56"/>
          <w:szCs w:val="56"/>
          <w:lang w:val="sl-SI"/>
        </w:rPr>
        <w:t>Proposal</w:t>
      </w:r>
      <w:r w:rsidR="008F3D89" w:rsidRPr="00A4045D">
        <w:rPr>
          <w:sz w:val="56"/>
          <w:szCs w:val="56"/>
          <w:lang w:val="sl-SI"/>
        </w:rPr>
        <w:t xml:space="preserve"> for</w:t>
      </w:r>
      <w:r w:rsidR="00AB560C" w:rsidRPr="00A4045D">
        <w:rPr>
          <w:sz w:val="56"/>
          <w:szCs w:val="56"/>
          <w:lang w:val="sl-SI"/>
        </w:rPr>
        <w:t xml:space="preserve"> </w:t>
      </w:r>
      <w:r w:rsidR="00671D18" w:rsidRPr="00671D18">
        <w:rPr>
          <w:sz w:val="56"/>
          <w:szCs w:val="56"/>
          <w:lang w:val="sl-SI"/>
        </w:rPr>
        <w:t>${c</w:t>
      </w:r>
      <w:r w:rsidR="00244E54">
        <w:rPr>
          <w:sz w:val="56"/>
          <w:szCs w:val="56"/>
          <w:lang w:val="sl-SI"/>
        </w:rPr>
        <w:t>ustomer</w:t>
      </w:r>
      <w:r w:rsidR="00671D18" w:rsidRPr="00671D18">
        <w:rPr>
          <w:sz w:val="56"/>
          <w:szCs w:val="56"/>
          <w:lang w:val="sl-SI"/>
        </w:rPr>
        <w:t>Name}, ${country}</w:t>
      </w:r>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color w:val="auto"/>
          <w:szCs w:val="22"/>
          <w:lang w:eastAsia="en-US"/>
        </w:rPr>
      </w:sdtEndPr>
      <w:sdtContent>
        <w:p w14:paraId="4AC0C01B" w14:textId="77777777" w:rsidR="00A4045D" w:rsidRDefault="00A4045D" w:rsidP="00C24E60">
          <w:pPr>
            <w:rPr>
              <w:rFonts w:eastAsiaTheme="minorHAnsi"/>
              <w:bCs/>
              <w:noProof/>
              <w:color w:val="FF0066"/>
              <w:szCs w:val="20"/>
              <w:lang w:eastAsia="en-AU"/>
            </w:rPr>
          </w:pPr>
        </w:p>
        <w:p w14:paraId="2F2D1C32" w14:textId="77777777" w:rsidR="00A4045D" w:rsidRDefault="00A4045D" w:rsidP="00C24E60">
          <w:pPr>
            <w:rPr>
              <w:rFonts w:eastAsiaTheme="minorHAnsi"/>
              <w:bCs/>
              <w:noProof/>
              <w:color w:val="FF0066"/>
              <w:szCs w:val="20"/>
              <w:lang w:eastAsia="en-AU"/>
            </w:rPr>
          </w:pPr>
        </w:p>
        <w:p w14:paraId="08A076C4" w14:textId="3FBBADF7" w:rsidR="00BE186B" w:rsidRPr="00A702DD" w:rsidRDefault="00544CA6" w:rsidP="00C24E60">
          <w:pPr>
            <w:rPr>
              <w:rStyle w:val="Emphasis"/>
              <w:i w:val="0"/>
            </w:rPr>
          </w:pPr>
          <w:r w:rsidRPr="00A702DD">
            <w:rPr>
              <w:rStyle w:val="Emphasis"/>
              <w:i w:val="0"/>
            </w:rPr>
            <w:t>C</w:t>
          </w:r>
          <w:r w:rsidR="00BE186B" w:rsidRPr="00A702DD">
            <w:rPr>
              <w:rStyle w:val="Emphasis"/>
              <w:i w:val="0"/>
            </w:rPr>
            <w:t>ontact person:</w:t>
          </w:r>
          <w:r w:rsidR="00AB560C" w:rsidRPr="00A702DD">
            <w:rPr>
              <w:rStyle w:val="Emphasis"/>
              <w:i w:val="0"/>
            </w:rPr>
            <w:t xml:space="preserve"> </w:t>
          </w:r>
          <w:r w:rsidR="00671D18">
            <w:rPr>
              <w:rStyle w:val="Emphasis"/>
              <w:i w:val="0"/>
            </w:rPr>
            <w:t>${customer</w:t>
          </w:r>
          <w:r w:rsidR="00671D18" w:rsidRPr="00671D18">
            <w:rPr>
              <w:rStyle w:val="Emphasis"/>
              <w:i w:val="0"/>
            </w:rPr>
            <w:t>Email</w:t>
          </w:r>
          <w:r w:rsidR="00671D18">
            <w:rPr>
              <w:rStyle w:val="Emphasis"/>
              <w:i w:val="0"/>
            </w:rPr>
            <w:t>}</w:t>
          </w:r>
        </w:p>
        <w:p w14:paraId="47144BC8" w14:textId="02445A2C" w:rsidR="00C24E60" w:rsidRPr="00A4045D" w:rsidRDefault="00C24E60" w:rsidP="00C24E60">
          <w:pPr>
            <w:rPr>
              <w:rStyle w:val="Emphasis"/>
              <w:i w:val="0"/>
            </w:rPr>
          </w:pPr>
          <w:r w:rsidRPr="00A4045D">
            <w:rPr>
              <w:rStyle w:val="Emphasis"/>
              <w:i w:val="0"/>
            </w:rPr>
            <w:t xml:space="preserve">Prepared </w:t>
          </w:r>
          <w:r w:rsidR="009937FA" w:rsidRPr="00A4045D">
            <w:rPr>
              <w:rStyle w:val="Emphasis"/>
              <w:i w:val="0"/>
            </w:rPr>
            <w:t>by</w:t>
          </w:r>
          <w:r w:rsidR="00A4045D">
            <w:rPr>
              <w:rStyle w:val="Emphasis"/>
              <w:i w:val="0"/>
            </w:rPr>
            <w:t xml:space="preserve">: </w:t>
          </w:r>
        </w:p>
        <w:p w14:paraId="4EE362C2" w14:textId="16F7E7C5" w:rsidR="0028563B" w:rsidRPr="00794E49" w:rsidRDefault="0028563B" w:rsidP="00C24E60">
          <w:pPr>
            <w:rPr>
              <w:lang w:eastAsia="en-AU"/>
            </w:rPr>
          </w:pPr>
        </w:p>
        <w:p w14:paraId="54F87B3D" w14:textId="3AB9B476" w:rsidR="00D725E9" w:rsidRPr="00794E49" w:rsidRDefault="006439B7" w:rsidP="00C24E60">
          <w:r>
            <w:fldChar w:fldCharType="begin"/>
          </w:r>
          <w:r>
            <w:instrText xml:space="preserve"> DATE  \@ "MMMM d, yyyy" </w:instrText>
          </w:r>
          <w:r>
            <w:fldChar w:fldCharType="separate"/>
          </w:r>
          <w:r w:rsidR="00B712EB">
            <w:rPr>
              <w:noProof/>
            </w:rPr>
            <w:t>November 6, 2018</w:t>
          </w:r>
          <w:r>
            <w:fldChar w:fldCharType="end"/>
          </w:r>
        </w:p>
        <w:p w14:paraId="584F6292" w14:textId="77777777" w:rsidR="00E82B9A" w:rsidRPr="00794E49" w:rsidRDefault="00E82B9A" w:rsidP="00E82B9A">
          <w:pPr>
            <w:rPr>
              <w:rFonts w:cstheme="minorHAnsi"/>
            </w:rPr>
          </w:pPr>
        </w:p>
        <w:p w14:paraId="13F86765" w14:textId="77777777" w:rsidR="000610CB" w:rsidRPr="00794E49" w:rsidRDefault="000610CB" w:rsidP="00E82B9A">
          <w:pPr>
            <w:rPr>
              <w:rFonts w:cstheme="minorHAnsi"/>
            </w:rPr>
            <w:sectPr w:rsidR="000610CB" w:rsidRPr="00794E49" w:rsidSect="000610CB">
              <w:pgSz w:w="12240" w:h="15840" w:code="1"/>
              <w:pgMar w:top="1440" w:right="1440" w:bottom="1440" w:left="1440" w:header="706" w:footer="144" w:gutter="0"/>
              <w:pgNumType w:fmt="lowerRoman" w:start="1"/>
              <w:cols w:space="708"/>
              <w:titlePg/>
              <w:docGrid w:linePitch="360"/>
            </w:sectPr>
          </w:pPr>
        </w:p>
        <w:p w14:paraId="3BA33900" w14:textId="77777777" w:rsidR="00C24E60" w:rsidRPr="00794E49" w:rsidRDefault="00C24E60" w:rsidP="007D7CF3">
          <w:pPr>
            <w:pStyle w:val="TOCHeading"/>
            <w:spacing w:before="0" w:after="120"/>
          </w:pPr>
          <w:r w:rsidRPr="00794E49">
            <w:lastRenderedPageBreak/>
            <w:t>Table of Contents</w:t>
          </w:r>
        </w:p>
        <w:p w14:paraId="1AD8C33C" w14:textId="08469C20" w:rsidR="00245E53" w:rsidRDefault="007D7CF3">
          <w:pPr>
            <w:pStyle w:val="TOC1"/>
            <w:tabs>
              <w:tab w:val="left" w:pos="864"/>
            </w:tabs>
            <w:rPr>
              <w:rFonts w:asciiTheme="minorHAnsi" w:hAnsiTheme="minorHAnsi"/>
              <w:sz w:val="22"/>
            </w:rPr>
          </w:pPr>
          <w:r>
            <w:fldChar w:fldCharType="begin"/>
          </w:r>
          <w:r>
            <w:instrText xml:space="preserve"> TOC \o "1-3" \h \z \u \t "Kop 4;4" </w:instrText>
          </w:r>
          <w:r>
            <w:fldChar w:fldCharType="separate"/>
          </w:r>
          <w:hyperlink w:anchor="_Toc527028457" w:history="1">
            <w:r w:rsidR="00245E53" w:rsidRPr="00600D15">
              <w:rPr>
                <w:rStyle w:val="Hyperlink"/>
              </w:rPr>
              <w:t>1</w:t>
            </w:r>
            <w:r w:rsidR="00245E53">
              <w:rPr>
                <w:rFonts w:asciiTheme="minorHAnsi" w:hAnsiTheme="minorHAnsi"/>
                <w:sz w:val="22"/>
              </w:rPr>
              <w:tab/>
            </w:r>
            <w:r w:rsidR="00245E53" w:rsidRPr="00600D15">
              <w:rPr>
                <w:rStyle w:val="Hyperlink"/>
              </w:rPr>
              <w:t>Introduction</w:t>
            </w:r>
            <w:r w:rsidR="00245E53">
              <w:rPr>
                <w:webHidden/>
              </w:rPr>
              <w:tab/>
            </w:r>
            <w:r w:rsidR="00245E53">
              <w:rPr>
                <w:webHidden/>
              </w:rPr>
              <w:fldChar w:fldCharType="begin"/>
            </w:r>
            <w:r w:rsidR="00245E53">
              <w:rPr>
                <w:webHidden/>
              </w:rPr>
              <w:instrText xml:space="preserve"> PAGEREF _Toc527028457 \h </w:instrText>
            </w:r>
            <w:r w:rsidR="00245E53">
              <w:rPr>
                <w:webHidden/>
              </w:rPr>
            </w:r>
            <w:r w:rsidR="00245E53">
              <w:rPr>
                <w:webHidden/>
              </w:rPr>
              <w:fldChar w:fldCharType="separate"/>
            </w:r>
            <w:r w:rsidR="00245E53">
              <w:rPr>
                <w:webHidden/>
              </w:rPr>
              <w:t>3</w:t>
            </w:r>
            <w:r w:rsidR="00245E53">
              <w:rPr>
                <w:webHidden/>
              </w:rPr>
              <w:fldChar w:fldCharType="end"/>
            </w:r>
          </w:hyperlink>
        </w:p>
        <w:p w14:paraId="08C68FC5" w14:textId="2A2FB45C" w:rsidR="00245E53" w:rsidRDefault="004D1E1A">
          <w:pPr>
            <w:pStyle w:val="TOC1"/>
            <w:tabs>
              <w:tab w:val="left" w:pos="864"/>
            </w:tabs>
            <w:rPr>
              <w:rFonts w:asciiTheme="minorHAnsi" w:hAnsiTheme="minorHAnsi"/>
              <w:sz w:val="22"/>
            </w:rPr>
          </w:pPr>
          <w:hyperlink w:anchor="_Toc527028458" w:history="1">
            <w:r w:rsidR="00245E53" w:rsidRPr="00600D15">
              <w:rPr>
                <w:rStyle w:val="Hyperlink"/>
              </w:rPr>
              <w:t>2</w:t>
            </w:r>
            <w:r w:rsidR="00245E53">
              <w:rPr>
                <w:rFonts w:asciiTheme="minorHAnsi" w:hAnsiTheme="minorHAnsi"/>
                <w:sz w:val="22"/>
              </w:rPr>
              <w:tab/>
            </w:r>
            <w:r w:rsidR="00245E53" w:rsidRPr="00600D15">
              <w:rPr>
                <w:rStyle w:val="Hyperlink"/>
              </w:rPr>
              <w:t>The current cost structure of ${customerName}</w:t>
            </w:r>
            <w:r w:rsidR="00245E53">
              <w:rPr>
                <w:webHidden/>
              </w:rPr>
              <w:tab/>
            </w:r>
            <w:r w:rsidR="00245E53">
              <w:rPr>
                <w:webHidden/>
              </w:rPr>
              <w:fldChar w:fldCharType="begin"/>
            </w:r>
            <w:r w:rsidR="00245E53">
              <w:rPr>
                <w:webHidden/>
              </w:rPr>
              <w:instrText xml:space="preserve"> PAGEREF _Toc527028458 \h </w:instrText>
            </w:r>
            <w:r w:rsidR="00245E53">
              <w:rPr>
                <w:webHidden/>
              </w:rPr>
            </w:r>
            <w:r w:rsidR="00245E53">
              <w:rPr>
                <w:webHidden/>
              </w:rPr>
              <w:fldChar w:fldCharType="separate"/>
            </w:r>
            <w:r w:rsidR="00245E53">
              <w:rPr>
                <w:webHidden/>
              </w:rPr>
              <w:t>4</w:t>
            </w:r>
            <w:r w:rsidR="00245E53">
              <w:rPr>
                <w:webHidden/>
              </w:rPr>
              <w:fldChar w:fldCharType="end"/>
            </w:r>
          </w:hyperlink>
        </w:p>
        <w:p w14:paraId="44862A2B" w14:textId="06F7C768" w:rsidR="00245E53" w:rsidRDefault="004D1E1A">
          <w:pPr>
            <w:pStyle w:val="TOC2"/>
            <w:tabs>
              <w:tab w:val="left" w:pos="864"/>
            </w:tabs>
            <w:rPr>
              <w:rFonts w:asciiTheme="minorHAnsi" w:hAnsiTheme="minorHAnsi"/>
              <w:noProof/>
            </w:rPr>
          </w:pPr>
          <w:hyperlink w:anchor="_Toc527028459" w:history="1">
            <w:r w:rsidR="00245E53" w:rsidRPr="00600D15">
              <w:rPr>
                <w:rStyle w:val="Hyperlink"/>
                <w:noProof/>
              </w:rPr>
              <w:t>2.1</w:t>
            </w:r>
            <w:r w:rsidR="00245E53">
              <w:rPr>
                <w:rFonts w:asciiTheme="minorHAnsi" w:hAnsiTheme="minorHAnsi"/>
                <w:noProof/>
              </w:rPr>
              <w:tab/>
            </w:r>
            <w:r w:rsidR="00245E53" w:rsidRPr="00600D15">
              <w:rPr>
                <w:rStyle w:val="Hyperlink"/>
                <w:noProof/>
              </w:rPr>
              <w:t>Your inputs evaluated</w:t>
            </w:r>
            <w:r w:rsidR="00245E53">
              <w:rPr>
                <w:noProof/>
                <w:webHidden/>
              </w:rPr>
              <w:tab/>
            </w:r>
            <w:r w:rsidR="00245E53">
              <w:rPr>
                <w:noProof/>
                <w:webHidden/>
              </w:rPr>
              <w:fldChar w:fldCharType="begin"/>
            </w:r>
            <w:r w:rsidR="00245E53">
              <w:rPr>
                <w:noProof/>
                <w:webHidden/>
              </w:rPr>
              <w:instrText xml:space="preserve"> PAGEREF _Toc527028459 \h </w:instrText>
            </w:r>
            <w:r w:rsidR="00245E53">
              <w:rPr>
                <w:noProof/>
                <w:webHidden/>
              </w:rPr>
            </w:r>
            <w:r w:rsidR="00245E53">
              <w:rPr>
                <w:noProof/>
                <w:webHidden/>
              </w:rPr>
              <w:fldChar w:fldCharType="separate"/>
            </w:r>
            <w:r w:rsidR="00245E53">
              <w:rPr>
                <w:noProof/>
                <w:webHidden/>
              </w:rPr>
              <w:t>4</w:t>
            </w:r>
            <w:r w:rsidR="00245E53">
              <w:rPr>
                <w:noProof/>
                <w:webHidden/>
              </w:rPr>
              <w:fldChar w:fldCharType="end"/>
            </w:r>
          </w:hyperlink>
        </w:p>
        <w:p w14:paraId="6A0C96E6" w14:textId="6AB2B23A" w:rsidR="00245E53" w:rsidRDefault="004D1E1A">
          <w:pPr>
            <w:pStyle w:val="TOC2"/>
            <w:tabs>
              <w:tab w:val="left" w:pos="864"/>
            </w:tabs>
            <w:rPr>
              <w:rFonts w:asciiTheme="minorHAnsi" w:hAnsiTheme="minorHAnsi"/>
              <w:noProof/>
            </w:rPr>
          </w:pPr>
          <w:hyperlink w:anchor="_Toc527028460" w:history="1">
            <w:r w:rsidR="00245E53" w:rsidRPr="00600D15">
              <w:rPr>
                <w:rStyle w:val="Hyperlink"/>
                <w:noProof/>
              </w:rPr>
              <w:t>2.2</w:t>
            </w:r>
            <w:r w:rsidR="00245E53">
              <w:rPr>
                <w:rFonts w:asciiTheme="minorHAnsi" w:hAnsiTheme="minorHAnsi"/>
                <w:noProof/>
              </w:rPr>
              <w:tab/>
            </w:r>
            <w:r w:rsidR="00245E53" w:rsidRPr="00600D15">
              <w:rPr>
                <w:rStyle w:val="Hyperlink"/>
                <w:noProof/>
              </w:rPr>
              <w:t>Your current infrastructure in more detail</w:t>
            </w:r>
            <w:r w:rsidR="00245E53">
              <w:rPr>
                <w:noProof/>
                <w:webHidden/>
              </w:rPr>
              <w:tab/>
            </w:r>
            <w:r w:rsidR="00245E53">
              <w:rPr>
                <w:noProof/>
                <w:webHidden/>
              </w:rPr>
              <w:fldChar w:fldCharType="begin"/>
            </w:r>
            <w:r w:rsidR="00245E53">
              <w:rPr>
                <w:noProof/>
                <w:webHidden/>
              </w:rPr>
              <w:instrText xml:space="preserve"> PAGEREF _Toc527028460 \h </w:instrText>
            </w:r>
            <w:r w:rsidR="00245E53">
              <w:rPr>
                <w:noProof/>
                <w:webHidden/>
              </w:rPr>
            </w:r>
            <w:r w:rsidR="00245E53">
              <w:rPr>
                <w:noProof/>
                <w:webHidden/>
              </w:rPr>
              <w:fldChar w:fldCharType="separate"/>
            </w:r>
            <w:r w:rsidR="00245E53">
              <w:rPr>
                <w:noProof/>
                <w:webHidden/>
              </w:rPr>
              <w:t>6</w:t>
            </w:r>
            <w:r w:rsidR="00245E53">
              <w:rPr>
                <w:noProof/>
                <w:webHidden/>
              </w:rPr>
              <w:fldChar w:fldCharType="end"/>
            </w:r>
          </w:hyperlink>
        </w:p>
        <w:p w14:paraId="0005E940" w14:textId="282C8E6E" w:rsidR="00245E53" w:rsidRDefault="004D1E1A">
          <w:pPr>
            <w:pStyle w:val="TOC1"/>
            <w:tabs>
              <w:tab w:val="left" w:pos="864"/>
            </w:tabs>
            <w:rPr>
              <w:rFonts w:asciiTheme="minorHAnsi" w:hAnsiTheme="minorHAnsi"/>
              <w:sz w:val="22"/>
            </w:rPr>
          </w:pPr>
          <w:hyperlink w:anchor="_Toc527028461" w:history="1">
            <w:r w:rsidR="00245E53" w:rsidRPr="00600D15">
              <w:rPr>
                <w:rStyle w:val="Hyperlink"/>
              </w:rPr>
              <w:t>3</w:t>
            </w:r>
            <w:r w:rsidR="00245E53">
              <w:rPr>
                <w:rFonts w:asciiTheme="minorHAnsi" w:hAnsiTheme="minorHAnsi"/>
                <w:sz w:val="22"/>
              </w:rPr>
              <w:tab/>
            </w:r>
            <w:r w:rsidR="00245E53" w:rsidRPr="00600D15">
              <w:rPr>
                <w:rStyle w:val="Hyperlink"/>
              </w:rPr>
              <w:t>Understanding Azure Virtual Machines</w:t>
            </w:r>
            <w:r w:rsidR="00245E53">
              <w:rPr>
                <w:webHidden/>
              </w:rPr>
              <w:tab/>
            </w:r>
            <w:r w:rsidR="00245E53">
              <w:rPr>
                <w:webHidden/>
              </w:rPr>
              <w:fldChar w:fldCharType="begin"/>
            </w:r>
            <w:r w:rsidR="00245E53">
              <w:rPr>
                <w:webHidden/>
              </w:rPr>
              <w:instrText xml:space="preserve"> PAGEREF _Toc527028461 \h </w:instrText>
            </w:r>
            <w:r w:rsidR="00245E53">
              <w:rPr>
                <w:webHidden/>
              </w:rPr>
            </w:r>
            <w:r w:rsidR="00245E53">
              <w:rPr>
                <w:webHidden/>
              </w:rPr>
              <w:fldChar w:fldCharType="separate"/>
            </w:r>
            <w:r w:rsidR="00245E53">
              <w:rPr>
                <w:webHidden/>
              </w:rPr>
              <w:t>9</w:t>
            </w:r>
            <w:r w:rsidR="00245E53">
              <w:rPr>
                <w:webHidden/>
              </w:rPr>
              <w:fldChar w:fldCharType="end"/>
            </w:r>
          </w:hyperlink>
        </w:p>
        <w:p w14:paraId="7DD1DABE" w14:textId="4D2EB048" w:rsidR="00245E53" w:rsidRDefault="004D1E1A">
          <w:pPr>
            <w:pStyle w:val="TOC2"/>
            <w:tabs>
              <w:tab w:val="left" w:pos="864"/>
            </w:tabs>
            <w:rPr>
              <w:rFonts w:asciiTheme="minorHAnsi" w:hAnsiTheme="minorHAnsi"/>
              <w:noProof/>
            </w:rPr>
          </w:pPr>
          <w:hyperlink w:anchor="_Toc527028462" w:history="1">
            <w:r w:rsidR="00245E53" w:rsidRPr="00600D15">
              <w:rPr>
                <w:rStyle w:val="Hyperlink"/>
                <w:noProof/>
              </w:rPr>
              <w:t>3.1</w:t>
            </w:r>
            <w:r w:rsidR="00245E53">
              <w:rPr>
                <w:rFonts w:asciiTheme="minorHAnsi" w:hAnsiTheme="minorHAnsi"/>
                <w:noProof/>
              </w:rPr>
              <w:tab/>
            </w:r>
            <w:r w:rsidR="00245E53" w:rsidRPr="00600D15">
              <w:rPr>
                <w:rStyle w:val="Hyperlink"/>
                <w:noProof/>
              </w:rPr>
              <w:t>16 different Azure VM’s</w:t>
            </w:r>
            <w:r w:rsidR="00245E53">
              <w:rPr>
                <w:noProof/>
                <w:webHidden/>
              </w:rPr>
              <w:tab/>
            </w:r>
            <w:r w:rsidR="00245E53">
              <w:rPr>
                <w:noProof/>
                <w:webHidden/>
              </w:rPr>
              <w:fldChar w:fldCharType="begin"/>
            </w:r>
            <w:r w:rsidR="00245E53">
              <w:rPr>
                <w:noProof/>
                <w:webHidden/>
              </w:rPr>
              <w:instrText xml:space="preserve"> PAGEREF _Toc527028462 \h </w:instrText>
            </w:r>
            <w:r w:rsidR="00245E53">
              <w:rPr>
                <w:noProof/>
                <w:webHidden/>
              </w:rPr>
            </w:r>
            <w:r w:rsidR="00245E53">
              <w:rPr>
                <w:noProof/>
                <w:webHidden/>
              </w:rPr>
              <w:fldChar w:fldCharType="separate"/>
            </w:r>
            <w:r w:rsidR="00245E53">
              <w:rPr>
                <w:noProof/>
                <w:webHidden/>
              </w:rPr>
              <w:t>9</w:t>
            </w:r>
            <w:r w:rsidR="00245E53">
              <w:rPr>
                <w:noProof/>
                <w:webHidden/>
              </w:rPr>
              <w:fldChar w:fldCharType="end"/>
            </w:r>
          </w:hyperlink>
        </w:p>
        <w:p w14:paraId="76C1A874" w14:textId="375C6DDB" w:rsidR="00245E53" w:rsidRDefault="004D1E1A">
          <w:pPr>
            <w:pStyle w:val="TOC2"/>
            <w:tabs>
              <w:tab w:val="left" w:pos="864"/>
            </w:tabs>
            <w:rPr>
              <w:rFonts w:asciiTheme="minorHAnsi" w:hAnsiTheme="minorHAnsi"/>
              <w:noProof/>
            </w:rPr>
          </w:pPr>
          <w:hyperlink w:anchor="_Toc527028463" w:history="1">
            <w:r w:rsidR="00245E53" w:rsidRPr="00600D15">
              <w:rPr>
                <w:rStyle w:val="Hyperlink"/>
                <w:noProof/>
              </w:rPr>
              <w:t>3.2</w:t>
            </w:r>
            <w:r w:rsidR="00245E53">
              <w:rPr>
                <w:rFonts w:asciiTheme="minorHAnsi" w:hAnsiTheme="minorHAnsi"/>
                <w:noProof/>
              </w:rPr>
              <w:tab/>
            </w:r>
            <w:r w:rsidR="00245E53" w:rsidRPr="00600D15">
              <w:rPr>
                <w:rStyle w:val="Hyperlink"/>
                <w:noProof/>
              </w:rPr>
              <w:t>The pricing of an Azure VM</w:t>
            </w:r>
            <w:r w:rsidR="00245E53">
              <w:rPr>
                <w:noProof/>
                <w:webHidden/>
              </w:rPr>
              <w:tab/>
            </w:r>
            <w:r w:rsidR="00245E53">
              <w:rPr>
                <w:noProof/>
                <w:webHidden/>
              </w:rPr>
              <w:fldChar w:fldCharType="begin"/>
            </w:r>
            <w:r w:rsidR="00245E53">
              <w:rPr>
                <w:noProof/>
                <w:webHidden/>
              </w:rPr>
              <w:instrText xml:space="preserve"> PAGEREF _Toc527028463 \h </w:instrText>
            </w:r>
            <w:r w:rsidR="00245E53">
              <w:rPr>
                <w:noProof/>
                <w:webHidden/>
              </w:rPr>
            </w:r>
            <w:r w:rsidR="00245E53">
              <w:rPr>
                <w:noProof/>
                <w:webHidden/>
              </w:rPr>
              <w:fldChar w:fldCharType="separate"/>
            </w:r>
            <w:r w:rsidR="00245E53">
              <w:rPr>
                <w:noProof/>
                <w:webHidden/>
              </w:rPr>
              <w:t>10</w:t>
            </w:r>
            <w:r w:rsidR="00245E53">
              <w:rPr>
                <w:noProof/>
                <w:webHidden/>
              </w:rPr>
              <w:fldChar w:fldCharType="end"/>
            </w:r>
          </w:hyperlink>
        </w:p>
        <w:p w14:paraId="7E685476" w14:textId="1D3927F3" w:rsidR="00245E53" w:rsidRDefault="004D1E1A">
          <w:pPr>
            <w:pStyle w:val="TOC2"/>
            <w:tabs>
              <w:tab w:val="left" w:pos="864"/>
            </w:tabs>
            <w:rPr>
              <w:rFonts w:asciiTheme="minorHAnsi" w:hAnsiTheme="minorHAnsi"/>
              <w:noProof/>
            </w:rPr>
          </w:pPr>
          <w:hyperlink w:anchor="_Toc527028464" w:history="1">
            <w:r w:rsidR="00245E53" w:rsidRPr="00600D15">
              <w:rPr>
                <w:rStyle w:val="Hyperlink"/>
                <w:noProof/>
              </w:rPr>
              <w:t>3.3</w:t>
            </w:r>
            <w:r w:rsidR="00245E53">
              <w:rPr>
                <w:rFonts w:asciiTheme="minorHAnsi" w:hAnsiTheme="minorHAnsi"/>
                <w:noProof/>
              </w:rPr>
              <w:tab/>
            </w:r>
            <w:r w:rsidR="00245E53" w:rsidRPr="00600D15">
              <w:rPr>
                <w:rStyle w:val="Hyperlink"/>
                <w:noProof/>
              </w:rPr>
              <w:t>Selecting the right Azure platform</w:t>
            </w:r>
            <w:r w:rsidR="00245E53">
              <w:rPr>
                <w:noProof/>
                <w:webHidden/>
              </w:rPr>
              <w:tab/>
            </w:r>
            <w:r w:rsidR="00245E53">
              <w:rPr>
                <w:noProof/>
                <w:webHidden/>
              </w:rPr>
              <w:fldChar w:fldCharType="begin"/>
            </w:r>
            <w:r w:rsidR="00245E53">
              <w:rPr>
                <w:noProof/>
                <w:webHidden/>
              </w:rPr>
              <w:instrText xml:space="preserve"> PAGEREF _Toc527028464 \h </w:instrText>
            </w:r>
            <w:r w:rsidR="00245E53">
              <w:rPr>
                <w:noProof/>
                <w:webHidden/>
              </w:rPr>
            </w:r>
            <w:r w:rsidR="00245E53">
              <w:rPr>
                <w:noProof/>
                <w:webHidden/>
              </w:rPr>
              <w:fldChar w:fldCharType="separate"/>
            </w:r>
            <w:r w:rsidR="00245E53">
              <w:rPr>
                <w:noProof/>
                <w:webHidden/>
              </w:rPr>
              <w:t>11</w:t>
            </w:r>
            <w:r w:rsidR="00245E53">
              <w:rPr>
                <w:noProof/>
                <w:webHidden/>
              </w:rPr>
              <w:fldChar w:fldCharType="end"/>
            </w:r>
          </w:hyperlink>
        </w:p>
        <w:p w14:paraId="037D297C" w14:textId="3D7402D7" w:rsidR="00245E53" w:rsidRDefault="004D1E1A">
          <w:pPr>
            <w:pStyle w:val="TOC2"/>
            <w:tabs>
              <w:tab w:val="left" w:pos="864"/>
            </w:tabs>
            <w:rPr>
              <w:rFonts w:asciiTheme="minorHAnsi" w:hAnsiTheme="minorHAnsi"/>
              <w:noProof/>
            </w:rPr>
          </w:pPr>
          <w:hyperlink w:anchor="_Toc527028465" w:history="1">
            <w:r w:rsidR="00245E53" w:rsidRPr="00600D15">
              <w:rPr>
                <w:rStyle w:val="Hyperlink"/>
                <w:noProof/>
              </w:rPr>
              <w:t>3.4</w:t>
            </w:r>
            <w:r w:rsidR="00245E53">
              <w:rPr>
                <w:rFonts w:asciiTheme="minorHAnsi" w:hAnsiTheme="minorHAnsi"/>
                <w:noProof/>
              </w:rPr>
              <w:tab/>
            </w:r>
            <w:r w:rsidR="00245E53" w:rsidRPr="00600D15">
              <w:rPr>
                <w:rStyle w:val="Hyperlink"/>
                <w:noProof/>
              </w:rPr>
              <w:t>Price development of Azure VM’s over years</w:t>
            </w:r>
            <w:r w:rsidR="00245E53">
              <w:rPr>
                <w:noProof/>
                <w:webHidden/>
              </w:rPr>
              <w:tab/>
            </w:r>
            <w:r w:rsidR="00245E53">
              <w:rPr>
                <w:noProof/>
                <w:webHidden/>
              </w:rPr>
              <w:fldChar w:fldCharType="begin"/>
            </w:r>
            <w:r w:rsidR="00245E53">
              <w:rPr>
                <w:noProof/>
                <w:webHidden/>
              </w:rPr>
              <w:instrText xml:space="preserve"> PAGEREF _Toc527028465 \h </w:instrText>
            </w:r>
            <w:r w:rsidR="00245E53">
              <w:rPr>
                <w:noProof/>
                <w:webHidden/>
              </w:rPr>
            </w:r>
            <w:r w:rsidR="00245E53">
              <w:rPr>
                <w:noProof/>
                <w:webHidden/>
              </w:rPr>
              <w:fldChar w:fldCharType="separate"/>
            </w:r>
            <w:r w:rsidR="00245E53">
              <w:rPr>
                <w:noProof/>
                <w:webHidden/>
              </w:rPr>
              <w:t>11</w:t>
            </w:r>
            <w:r w:rsidR="00245E53">
              <w:rPr>
                <w:noProof/>
                <w:webHidden/>
              </w:rPr>
              <w:fldChar w:fldCharType="end"/>
            </w:r>
          </w:hyperlink>
        </w:p>
        <w:p w14:paraId="73AD1BD6" w14:textId="76EA760E" w:rsidR="00245E53" w:rsidRDefault="004D1E1A">
          <w:pPr>
            <w:pStyle w:val="TOC1"/>
            <w:tabs>
              <w:tab w:val="left" w:pos="864"/>
            </w:tabs>
            <w:rPr>
              <w:rFonts w:asciiTheme="minorHAnsi" w:hAnsiTheme="minorHAnsi"/>
              <w:sz w:val="22"/>
            </w:rPr>
          </w:pPr>
          <w:hyperlink w:anchor="_Toc527028466" w:history="1">
            <w:r w:rsidR="00245E53" w:rsidRPr="00600D15">
              <w:rPr>
                <w:rStyle w:val="Hyperlink"/>
              </w:rPr>
              <w:t>4</w:t>
            </w:r>
            <w:r w:rsidR="00245E53">
              <w:rPr>
                <w:rFonts w:asciiTheme="minorHAnsi" w:hAnsiTheme="minorHAnsi"/>
                <w:sz w:val="22"/>
              </w:rPr>
              <w:tab/>
            </w:r>
            <w:r w:rsidR="00245E53" w:rsidRPr="00600D15">
              <w:rPr>
                <w:rStyle w:val="Hyperlink"/>
              </w:rPr>
              <w:t>Selecting the right set of Azure VM’s</w:t>
            </w:r>
            <w:r w:rsidR="00245E53">
              <w:rPr>
                <w:webHidden/>
              </w:rPr>
              <w:tab/>
            </w:r>
            <w:r w:rsidR="00245E53">
              <w:rPr>
                <w:webHidden/>
              </w:rPr>
              <w:fldChar w:fldCharType="begin"/>
            </w:r>
            <w:r w:rsidR="00245E53">
              <w:rPr>
                <w:webHidden/>
              </w:rPr>
              <w:instrText xml:space="preserve"> PAGEREF _Toc527028466 \h </w:instrText>
            </w:r>
            <w:r w:rsidR="00245E53">
              <w:rPr>
                <w:webHidden/>
              </w:rPr>
            </w:r>
            <w:r w:rsidR="00245E53">
              <w:rPr>
                <w:webHidden/>
              </w:rPr>
              <w:fldChar w:fldCharType="separate"/>
            </w:r>
            <w:r w:rsidR="00245E53">
              <w:rPr>
                <w:webHidden/>
              </w:rPr>
              <w:t>13</w:t>
            </w:r>
            <w:r w:rsidR="00245E53">
              <w:rPr>
                <w:webHidden/>
              </w:rPr>
              <w:fldChar w:fldCharType="end"/>
            </w:r>
          </w:hyperlink>
        </w:p>
        <w:p w14:paraId="5311DDDF" w14:textId="39E2B70E" w:rsidR="00245E53" w:rsidRDefault="004D1E1A">
          <w:pPr>
            <w:pStyle w:val="TOC1"/>
            <w:tabs>
              <w:tab w:val="left" w:pos="864"/>
            </w:tabs>
            <w:rPr>
              <w:rFonts w:asciiTheme="minorHAnsi" w:hAnsiTheme="minorHAnsi"/>
              <w:sz w:val="22"/>
            </w:rPr>
          </w:pPr>
          <w:hyperlink w:anchor="_Toc527028467" w:history="1">
            <w:r w:rsidR="00245E53" w:rsidRPr="00600D15">
              <w:rPr>
                <w:rStyle w:val="Hyperlink"/>
              </w:rPr>
              <w:t>5</w:t>
            </w:r>
            <w:r w:rsidR="00245E53">
              <w:rPr>
                <w:rFonts w:asciiTheme="minorHAnsi" w:hAnsiTheme="minorHAnsi"/>
                <w:sz w:val="22"/>
              </w:rPr>
              <w:tab/>
            </w:r>
            <w:r w:rsidR="00245E53" w:rsidRPr="00600D15">
              <w:rPr>
                <w:rStyle w:val="Hyperlink"/>
              </w:rPr>
              <w:t>The costs for running your business on Azure</w:t>
            </w:r>
            <w:r w:rsidR="00245E53">
              <w:rPr>
                <w:webHidden/>
              </w:rPr>
              <w:tab/>
            </w:r>
            <w:r w:rsidR="00245E53">
              <w:rPr>
                <w:webHidden/>
              </w:rPr>
              <w:fldChar w:fldCharType="begin"/>
            </w:r>
            <w:r w:rsidR="00245E53">
              <w:rPr>
                <w:webHidden/>
              </w:rPr>
              <w:instrText xml:space="preserve"> PAGEREF _Toc527028467 \h </w:instrText>
            </w:r>
            <w:r w:rsidR="00245E53">
              <w:rPr>
                <w:webHidden/>
              </w:rPr>
            </w:r>
            <w:r w:rsidR="00245E53">
              <w:rPr>
                <w:webHidden/>
              </w:rPr>
              <w:fldChar w:fldCharType="separate"/>
            </w:r>
            <w:r w:rsidR="00245E53">
              <w:rPr>
                <w:webHidden/>
              </w:rPr>
              <w:t>14</w:t>
            </w:r>
            <w:r w:rsidR="00245E53">
              <w:rPr>
                <w:webHidden/>
              </w:rPr>
              <w:fldChar w:fldCharType="end"/>
            </w:r>
          </w:hyperlink>
        </w:p>
        <w:p w14:paraId="6F799B09" w14:textId="3CEA5195" w:rsidR="00245E53" w:rsidRDefault="004D1E1A">
          <w:pPr>
            <w:pStyle w:val="TOC2"/>
            <w:tabs>
              <w:tab w:val="left" w:pos="864"/>
            </w:tabs>
            <w:rPr>
              <w:rFonts w:asciiTheme="minorHAnsi" w:hAnsiTheme="minorHAnsi"/>
              <w:noProof/>
            </w:rPr>
          </w:pPr>
          <w:hyperlink w:anchor="_Toc527028468" w:history="1">
            <w:r w:rsidR="00245E53" w:rsidRPr="00600D15">
              <w:rPr>
                <w:rStyle w:val="Hyperlink"/>
                <w:noProof/>
              </w:rPr>
              <w:t>5.1</w:t>
            </w:r>
            <w:r w:rsidR="00245E53">
              <w:rPr>
                <w:rFonts w:asciiTheme="minorHAnsi" w:hAnsiTheme="minorHAnsi"/>
                <w:noProof/>
              </w:rPr>
              <w:tab/>
            </w:r>
            <w:r w:rsidR="00245E53" w:rsidRPr="00600D15">
              <w:rPr>
                <w:rStyle w:val="Hyperlink"/>
                <w:noProof/>
              </w:rPr>
              <w:t>The overall cost comparison</w:t>
            </w:r>
            <w:r w:rsidR="00245E53">
              <w:rPr>
                <w:noProof/>
                <w:webHidden/>
              </w:rPr>
              <w:tab/>
            </w:r>
            <w:r w:rsidR="00245E53">
              <w:rPr>
                <w:noProof/>
                <w:webHidden/>
              </w:rPr>
              <w:fldChar w:fldCharType="begin"/>
            </w:r>
            <w:r w:rsidR="00245E53">
              <w:rPr>
                <w:noProof/>
                <w:webHidden/>
              </w:rPr>
              <w:instrText xml:space="preserve"> PAGEREF _Toc527028468 \h </w:instrText>
            </w:r>
            <w:r w:rsidR="00245E53">
              <w:rPr>
                <w:noProof/>
                <w:webHidden/>
              </w:rPr>
            </w:r>
            <w:r w:rsidR="00245E53">
              <w:rPr>
                <w:noProof/>
                <w:webHidden/>
              </w:rPr>
              <w:fldChar w:fldCharType="separate"/>
            </w:r>
            <w:r w:rsidR="00245E53">
              <w:rPr>
                <w:noProof/>
                <w:webHidden/>
              </w:rPr>
              <w:t>14</w:t>
            </w:r>
            <w:r w:rsidR="00245E53">
              <w:rPr>
                <w:noProof/>
                <w:webHidden/>
              </w:rPr>
              <w:fldChar w:fldCharType="end"/>
            </w:r>
          </w:hyperlink>
        </w:p>
        <w:p w14:paraId="273D9F1C" w14:textId="18BC8741" w:rsidR="00245E53" w:rsidRDefault="004D1E1A">
          <w:pPr>
            <w:pStyle w:val="TOC2"/>
            <w:tabs>
              <w:tab w:val="left" w:pos="864"/>
            </w:tabs>
            <w:rPr>
              <w:rFonts w:asciiTheme="minorHAnsi" w:hAnsiTheme="minorHAnsi"/>
              <w:noProof/>
            </w:rPr>
          </w:pPr>
          <w:hyperlink w:anchor="_Toc527028469" w:history="1">
            <w:r w:rsidR="00245E53" w:rsidRPr="00600D15">
              <w:rPr>
                <w:rStyle w:val="Hyperlink"/>
                <w:noProof/>
              </w:rPr>
              <w:t>5.2</w:t>
            </w:r>
            <w:r w:rsidR="00245E53">
              <w:rPr>
                <w:rFonts w:asciiTheme="minorHAnsi" w:hAnsiTheme="minorHAnsi"/>
                <w:noProof/>
              </w:rPr>
              <w:tab/>
            </w:r>
            <w:r w:rsidR="00245E53" w:rsidRPr="00600D15">
              <w:rPr>
                <w:rStyle w:val="Hyperlink"/>
                <w:noProof/>
              </w:rPr>
              <w:t>The storage cost details</w:t>
            </w:r>
            <w:r w:rsidR="00245E53">
              <w:rPr>
                <w:noProof/>
                <w:webHidden/>
              </w:rPr>
              <w:tab/>
            </w:r>
            <w:r w:rsidR="00245E53">
              <w:rPr>
                <w:noProof/>
                <w:webHidden/>
              </w:rPr>
              <w:fldChar w:fldCharType="begin"/>
            </w:r>
            <w:r w:rsidR="00245E53">
              <w:rPr>
                <w:noProof/>
                <w:webHidden/>
              </w:rPr>
              <w:instrText xml:space="preserve"> PAGEREF _Toc527028469 \h </w:instrText>
            </w:r>
            <w:r w:rsidR="00245E53">
              <w:rPr>
                <w:noProof/>
                <w:webHidden/>
              </w:rPr>
            </w:r>
            <w:r w:rsidR="00245E53">
              <w:rPr>
                <w:noProof/>
                <w:webHidden/>
              </w:rPr>
              <w:fldChar w:fldCharType="separate"/>
            </w:r>
            <w:r w:rsidR="00245E53">
              <w:rPr>
                <w:noProof/>
                <w:webHidden/>
              </w:rPr>
              <w:t>15</w:t>
            </w:r>
            <w:r w:rsidR="00245E53">
              <w:rPr>
                <w:noProof/>
                <w:webHidden/>
              </w:rPr>
              <w:fldChar w:fldCharType="end"/>
            </w:r>
          </w:hyperlink>
        </w:p>
        <w:p w14:paraId="020DABF3" w14:textId="4E78CAC7" w:rsidR="00245E53" w:rsidRDefault="004D1E1A">
          <w:pPr>
            <w:pStyle w:val="TOC2"/>
            <w:tabs>
              <w:tab w:val="left" w:pos="864"/>
            </w:tabs>
            <w:rPr>
              <w:rFonts w:asciiTheme="minorHAnsi" w:hAnsiTheme="minorHAnsi"/>
              <w:noProof/>
            </w:rPr>
          </w:pPr>
          <w:hyperlink w:anchor="_Toc527028470" w:history="1">
            <w:r w:rsidR="00245E53" w:rsidRPr="00600D15">
              <w:rPr>
                <w:rStyle w:val="Hyperlink"/>
                <w:noProof/>
              </w:rPr>
              <w:t>5.3</w:t>
            </w:r>
            <w:r w:rsidR="00245E53">
              <w:rPr>
                <w:rFonts w:asciiTheme="minorHAnsi" w:hAnsiTheme="minorHAnsi"/>
                <w:noProof/>
              </w:rPr>
              <w:tab/>
            </w:r>
            <w:r w:rsidR="00245E53" w:rsidRPr="00600D15">
              <w:rPr>
                <w:rStyle w:val="Hyperlink"/>
                <w:noProof/>
              </w:rPr>
              <w:t>The VM cost details</w:t>
            </w:r>
            <w:r w:rsidR="00245E53">
              <w:rPr>
                <w:noProof/>
                <w:webHidden/>
              </w:rPr>
              <w:tab/>
            </w:r>
            <w:r w:rsidR="00245E53">
              <w:rPr>
                <w:noProof/>
                <w:webHidden/>
              </w:rPr>
              <w:fldChar w:fldCharType="begin"/>
            </w:r>
            <w:r w:rsidR="00245E53">
              <w:rPr>
                <w:noProof/>
                <w:webHidden/>
              </w:rPr>
              <w:instrText xml:space="preserve"> PAGEREF _Toc527028470 \h </w:instrText>
            </w:r>
            <w:r w:rsidR="00245E53">
              <w:rPr>
                <w:noProof/>
                <w:webHidden/>
              </w:rPr>
            </w:r>
            <w:r w:rsidR="00245E53">
              <w:rPr>
                <w:noProof/>
                <w:webHidden/>
              </w:rPr>
              <w:fldChar w:fldCharType="separate"/>
            </w:r>
            <w:r w:rsidR="00245E53">
              <w:rPr>
                <w:noProof/>
                <w:webHidden/>
              </w:rPr>
              <w:t>16</w:t>
            </w:r>
            <w:r w:rsidR="00245E53">
              <w:rPr>
                <w:noProof/>
                <w:webHidden/>
              </w:rPr>
              <w:fldChar w:fldCharType="end"/>
            </w:r>
          </w:hyperlink>
        </w:p>
        <w:p w14:paraId="618A3449" w14:textId="6A96C705" w:rsidR="00245E53" w:rsidRDefault="004D1E1A">
          <w:pPr>
            <w:pStyle w:val="TOC1"/>
            <w:tabs>
              <w:tab w:val="left" w:pos="864"/>
            </w:tabs>
            <w:rPr>
              <w:rFonts w:asciiTheme="minorHAnsi" w:hAnsiTheme="minorHAnsi"/>
              <w:sz w:val="22"/>
            </w:rPr>
          </w:pPr>
          <w:hyperlink w:anchor="_Toc527028471" w:history="1">
            <w:r w:rsidR="00245E53" w:rsidRPr="00600D15">
              <w:rPr>
                <w:rStyle w:val="Hyperlink"/>
              </w:rPr>
              <w:t>6</w:t>
            </w:r>
            <w:r w:rsidR="00245E53">
              <w:rPr>
                <w:rFonts w:asciiTheme="minorHAnsi" w:hAnsiTheme="minorHAnsi"/>
                <w:sz w:val="22"/>
              </w:rPr>
              <w:tab/>
            </w:r>
            <w:r w:rsidR="00245E53" w:rsidRPr="00600D15">
              <w:rPr>
                <w:rStyle w:val="Hyperlink"/>
              </w:rPr>
              <w:t>Azure Benefits</w:t>
            </w:r>
            <w:r w:rsidR="00245E53">
              <w:rPr>
                <w:webHidden/>
              </w:rPr>
              <w:tab/>
            </w:r>
            <w:r w:rsidR="00245E53">
              <w:rPr>
                <w:webHidden/>
              </w:rPr>
              <w:fldChar w:fldCharType="begin"/>
            </w:r>
            <w:r w:rsidR="00245E53">
              <w:rPr>
                <w:webHidden/>
              </w:rPr>
              <w:instrText xml:space="preserve"> PAGEREF _Toc527028471 \h </w:instrText>
            </w:r>
            <w:r w:rsidR="00245E53">
              <w:rPr>
                <w:webHidden/>
              </w:rPr>
            </w:r>
            <w:r w:rsidR="00245E53">
              <w:rPr>
                <w:webHidden/>
              </w:rPr>
              <w:fldChar w:fldCharType="separate"/>
            </w:r>
            <w:r w:rsidR="00245E53">
              <w:rPr>
                <w:webHidden/>
              </w:rPr>
              <w:t>18</w:t>
            </w:r>
            <w:r w:rsidR="00245E53">
              <w:rPr>
                <w:webHidden/>
              </w:rPr>
              <w:fldChar w:fldCharType="end"/>
            </w:r>
          </w:hyperlink>
        </w:p>
        <w:p w14:paraId="0E04B868" w14:textId="04AD707B" w:rsidR="00245E53" w:rsidRDefault="004D1E1A">
          <w:pPr>
            <w:pStyle w:val="TOC2"/>
            <w:tabs>
              <w:tab w:val="left" w:pos="864"/>
            </w:tabs>
            <w:rPr>
              <w:rFonts w:asciiTheme="minorHAnsi" w:hAnsiTheme="minorHAnsi"/>
              <w:noProof/>
            </w:rPr>
          </w:pPr>
          <w:hyperlink w:anchor="_Toc527028472" w:history="1">
            <w:r w:rsidR="00245E53" w:rsidRPr="00600D15">
              <w:rPr>
                <w:rStyle w:val="Hyperlink"/>
                <w:noProof/>
              </w:rPr>
              <w:t>6.1</w:t>
            </w:r>
            <w:r w:rsidR="00245E53">
              <w:rPr>
                <w:rFonts w:asciiTheme="minorHAnsi" w:hAnsiTheme="minorHAnsi"/>
                <w:noProof/>
              </w:rPr>
              <w:tab/>
            </w:r>
            <w:r w:rsidR="00245E53" w:rsidRPr="00600D15">
              <w:rPr>
                <w:rStyle w:val="Hyperlink"/>
                <w:noProof/>
              </w:rPr>
              <w:t>The benefit of switching actively on-/off VM’s</w:t>
            </w:r>
            <w:r w:rsidR="00245E53">
              <w:rPr>
                <w:noProof/>
                <w:webHidden/>
              </w:rPr>
              <w:tab/>
            </w:r>
            <w:r w:rsidR="00245E53">
              <w:rPr>
                <w:noProof/>
                <w:webHidden/>
              </w:rPr>
              <w:fldChar w:fldCharType="begin"/>
            </w:r>
            <w:r w:rsidR="00245E53">
              <w:rPr>
                <w:noProof/>
                <w:webHidden/>
              </w:rPr>
              <w:instrText xml:space="preserve"> PAGEREF _Toc527028472 \h </w:instrText>
            </w:r>
            <w:r w:rsidR="00245E53">
              <w:rPr>
                <w:noProof/>
                <w:webHidden/>
              </w:rPr>
            </w:r>
            <w:r w:rsidR="00245E53">
              <w:rPr>
                <w:noProof/>
                <w:webHidden/>
              </w:rPr>
              <w:fldChar w:fldCharType="separate"/>
            </w:r>
            <w:r w:rsidR="00245E53">
              <w:rPr>
                <w:noProof/>
                <w:webHidden/>
              </w:rPr>
              <w:t>18</w:t>
            </w:r>
            <w:r w:rsidR="00245E53">
              <w:rPr>
                <w:noProof/>
                <w:webHidden/>
              </w:rPr>
              <w:fldChar w:fldCharType="end"/>
            </w:r>
          </w:hyperlink>
        </w:p>
        <w:p w14:paraId="662316C4" w14:textId="539D9DBF" w:rsidR="00245E53" w:rsidRDefault="004D1E1A">
          <w:pPr>
            <w:pStyle w:val="TOC2"/>
            <w:tabs>
              <w:tab w:val="left" w:pos="864"/>
            </w:tabs>
            <w:rPr>
              <w:rFonts w:asciiTheme="minorHAnsi" w:hAnsiTheme="minorHAnsi"/>
              <w:noProof/>
            </w:rPr>
          </w:pPr>
          <w:hyperlink w:anchor="_Toc527028473" w:history="1">
            <w:r w:rsidR="00245E53" w:rsidRPr="00600D15">
              <w:rPr>
                <w:rStyle w:val="Hyperlink"/>
                <w:noProof/>
              </w:rPr>
              <w:t>6.2</w:t>
            </w:r>
            <w:r w:rsidR="00245E53">
              <w:rPr>
                <w:rFonts w:asciiTheme="minorHAnsi" w:hAnsiTheme="minorHAnsi"/>
                <w:noProof/>
              </w:rPr>
              <w:tab/>
            </w:r>
            <w:r w:rsidR="00245E53" w:rsidRPr="00600D15">
              <w:rPr>
                <w:rStyle w:val="Hyperlink"/>
                <w:noProof/>
              </w:rPr>
              <w:t>The benefit of optimizing the sizing of VM’s</w:t>
            </w:r>
            <w:r w:rsidR="00245E53">
              <w:rPr>
                <w:noProof/>
                <w:webHidden/>
              </w:rPr>
              <w:tab/>
            </w:r>
            <w:r w:rsidR="00245E53">
              <w:rPr>
                <w:noProof/>
                <w:webHidden/>
              </w:rPr>
              <w:fldChar w:fldCharType="begin"/>
            </w:r>
            <w:r w:rsidR="00245E53">
              <w:rPr>
                <w:noProof/>
                <w:webHidden/>
              </w:rPr>
              <w:instrText xml:space="preserve"> PAGEREF _Toc527028473 \h </w:instrText>
            </w:r>
            <w:r w:rsidR="00245E53">
              <w:rPr>
                <w:noProof/>
                <w:webHidden/>
              </w:rPr>
            </w:r>
            <w:r w:rsidR="00245E53">
              <w:rPr>
                <w:noProof/>
                <w:webHidden/>
              </w:rPr>
              <w:fldChar w:fldCharType="separate"/>
            </w:r>
            <w:r w:rsidR="00245E53">
              <w:rPr>
                <w:noProof/>
                <w:webHidden/>
              </w:rPr>
              <w:t>19</w:t>
            </w:r>
            <w:r w:rsidR="00245E53">
              <w:rPr>
                <w:noProof/>
                <w:webHidden/>
              </w:rPr>
              <w:fldChar w:fldCharType="end"/>
            </w:r>
          </w:hyperlink>
        </w:p>
        <w:p w14:paraId="6B2D44C0" w14:textId="3A239D0E" w:rsidR="00245E53" w:rsidRDefault="004D1E1A">
          <w:pPr>
            <w:pStyle w:val="TOC2"/>
            <w:tabs>
              <w:tab w:val="left" w:pos="864"/>
            </w:tabs>
            <w:rPr>
              <w:rFonts w:asciiTheme="minorHAnsi" w:hAnsiTheme="minorHAnsi"/>
              <w:noProof/>
            </w:rPr>
          </w:pPr>
          <w:hyperlink w:anchor="_Toc527028474" w:history="1">
            <w:r w:rsidR="00245E53" w:rsidRPr="00600D15">
              <w:rPr>
                <w:rStyle w:val="Hyperlink"/>
                <w:noProof/>
              </w:rPr>
              <w:t>6.3</w:t>
            </w:r>
            <w:r w:rsidR="00245E53">
              <w:rPr>
                <w:rFonts w:asciiTheme="minorHAnsi" w:hAnsiTheme="minorHAnsi"/>
                <w:noProof/>
              </w:rPr>
              <w:tab/>
            </w:r>
            <w:r w:rsidR="00245E53" w:rsidRPr="00600D15">
              <w:rPr>
                <w:rStyle w:val="Hyperlink"/>
                <w:noProof/>
              </w:rPr>
              <w:t>The benefits of Reserved VM Instances and Hybrid Benefits</w:t>
            </w:r>
            <w:r w:rsidR="00245E53">
              <w:rPr>
                <w:noProof/>
                <w:webHidden/>
              </w:rPr>
              <w:tab/>
            </w:r>
            <w:r w:rsidR="00245E53">
              <w:rPr>
                <w:noProof/>
                <w:webHidden/>
              </w:rPr>
              <w:fldChar w:fldCharType="begin"/>
            </w:r>
            <w:r w:rsidR="00245E53">
              <w:rPr>
                <w:noProof/>
                <w:webHidden/>
              </w:rPr>
              <w:instrText xml:space="preserve"> PAGEREF _Toc527028474 \h </w:instrText>
            </w:r>
            <w:r w:rsidR="00245E53">
              <w:rPr>
                <w:noProof/>
                <w:webHidden/>
              </w:rPr>
            </w:r>
            <w:r w:rsidR="00245E53">
              <w:rPr>
                <w:noProof/>
                <w:webHidden/>
              </w:rPr>
              <w:fldChar w:fldCharType="separate"/>
            </w:r>
            <w:r w:rsidR="00245E53">
              <w:rPr>
                <w:noProof/>
                <w:webHidden/>
              </w:rPr>
              <w:t>21</w:t>
            </w:r>
            <w:r w:rsidR="00245E53">
              <w:rPr>
                <w:noProof/>
                <w:webHidden/>
              </w:rPr>
              <w:fldChar w:fldCharType="end"/>
            </w:r>
          </w:hyperlink>
        </w:p>
        <w:p w14:paraId="42B37B00" w14:textId="2CE51843" w:rsidR="00245E53" w:rsidRDefault="004D1E1A">
          <w:pPr>
            <w:pStyle w:val="TOC1"/>
            <w:tabs>
              <w:tab w:val="left" w:pos="864"/>
            </w:tabs>
            <w:rPr>
              <w:rFonts w:asciiTheme="minorHAnsi" w:hAnsiTheme="minorHAnsi"/>
              <w:sz w:val="22"/>
            </w:rPr>
          </w:pPr>
          <w:hyperlink w:anchor="_Toc527028475" w:history="1">
            <w:r w:rsidR="00245E53" w:rsidRPr="00600D15">
              <w:rPr>
                <w:rStyle w:val="Hyperlink"/>
              </w:rPr>
              <w:t>7</w:t>
            </w:r>
            <w:r w:rsidR="00245E53">
              <w:rPr>
                <w:rFonts w:asciiTheme="minorHAnsi" w:hAnsiTheme="minorHAnsi"/>
                <w:sz w:val="22"/>
              </w:rPr>
              <w:tab/>
            </w:r>
            <w:r w:rsidR="00245E53" w:rsidRPr="00600D15">
              <w:rPr>
                <w:rStyle w:val="Hyperlink"/>
              </w:rPr>
              <w:t>Quality of Services aspects</w:t>
            </w:r>
            <w:r w:rsidR="00245E53">
              <w:rPr>
                <w:webHidden/>
              </w:rPr>
              <w:tab/>
            </w:r>
            <w:r w:rsidR="00245E53">
              <w:rPr>
                <w:webHidden/>
              </w:rPr>
              <w:fldChar w:fldCharType="begin"/>
            </w:r>
            <w:r w:rsidR="00245E53">
              <w:rPr>
                <w:webHidden/>
              </w:rPr>
              <w:instrText xml:space="preserve"> PAGEREF _Toc527028475 \h </w:instrText>
            </w:r>
            <w:r w:rsidR="00245E53">
              <w:rPr>
                <w:webHidden/>
              </w:rPr>
            </w:r>
            <w:r w:rsidR="00245E53">
              <w:rPr>
                <w:webHidden/>
              </w:rPr>
              <w:fldChar w:fldCharType="separate"/>
            </w:r>
            <w:r w:rsidR="00245E53">
              <w:rPr>
                <w:webHidden/>
              </w:rPr>
              <w:t>25</w:t>
            </w:r>
            <w:r w:rsidR="00245E53">
              <w:rPr>
                <w:webHidden/>
              </w:rPr>
              <w:fldChar w:fldCharType="end"/>
            </w:r>
          </w:hyperlink>
        </w:p>
        <w:p w14:paraId="7A829593" w14:textId="31BFB79E" w:rsidR="00245E53" w:rsidRDefault="004D1E1A">
          <w:pPr>
            <w:pStyle w:val="TOC1"/>
            <w:tabs>
              <w:tab w:val="left" w:pos="864"/>
            </w:tabs>
            <w:rPr>
              <w:rFonts w:asciiTheme="minorHAnsi" w:hAnsiTheme="minorHAnsi"/>
              <w:sz w:val="22"/>
            </w:rPr>
          </w:pPr>
          <w:hyperlink w:anchor="_Toc527028476" w:history="1">
            <w:r w:rsidR="00245E53" w:rsidRPr="00600D15">
              <w:rPr>
                <w:rStyle w:val="Hyperlink"/>
              </w:rPr>
              <w:t>8</w:t>
            </w:r>
            <w:r w:rsidR="00245E53">
              <w:rPr>
                <w:rFonts w:asciiTheme="minorHAnsi" w:hAnsiTheme="minorHAnsi"/>
                <w:sz w:val="22"/>
              </w:rPr>
              <w:tab/>
            </w:r>
            <w:r w:rsidR="00245E53" w:rsidRPr="00600D15">
              <w:rPr>
                <w:rStyle w:val="Hyperlink"/>
              </w:rPr>
              <w:t>Three different migration scenarios</w:t>
            </w:r>
            <w:r w:rsidR="00245E53">
              <w:rPr>
                <w:webHidden/>
              </w:rPr>
              <w:tab/>
            </w:r>
            <w:r w:rsidR="00245E53">
              <w:rPr>
                <w:webHidden/>
              </w:rPr>
              <w:fldChar w:fldCharType="begin"/>
            </w:r>
            <w:r w:rsidR="00245E53">
              <w:rPr>
                <w:webHidden/>
              </w:rPr>
              <w:instrText xml:space="preserve"> PAGEREF _Toc527028476 \h </w:instrText>
            </w:r>
            <w:r w:rsidR="00245E53">
              <w:rPr>
                <w:webHidden/>
              </w:rPr>
            </w:r>
            <w:r w:rsidR="00245E53">
              <w:rPr>
                <w:webHidden/>
              </w:rPr>
              <w:fldChar w:fldCharType="separate"/>
            </w:r>
            <w:r w:rsidR="00245E53">
              <w:rPr>
                <w:webHidden/>
              </w:rPr>
              <w:t>27</w:t>
            </w:r>
            <w:r w:rsidR="00245E53">
              <w:rPr>
                <w:webHidden/>
              </w:rPr>
              <w:fldChar w:fldCharType="end"/>
            </w:r>
          </w:hyperlink>
        </w:p>
        <w:p w14:paraId="7EB11BCA" w14:textId="343469C8" w:rsidR="00245E53" w:rsidRDefault="004D1E1A">
          <w:pPr>
            <w:pStyle w:val="TOC1"/>
            <w:tabs>
              <w:tab w:val="left" w:pos="864"/>
            </w:tabs>
            <w:rPr>
              <w:rFonts w:asciiTheme="minorHAnsi" w:hAnsiTheme="minorHAnsi"/>
              <w:sz w:val="22"/>
            </w:rPr>
          </w:pPr>
          <w:hyperlink w:anchor="_Toc527028477" w:history="1">
            <w:r w:rsidR="00245E53" w:rsidRPr="00600D15">
              <w:rPr>
                <w:rStyle w:val="Hyperlink"/>
              </w:rPr>
              <w:t>9</w:t>
            </w:r>
            <w:r w:rsidR="00245E53">
              <w:rPr>
                <w:rFonts w:asciiTheme="minorHAnsi" w:hAnsiTheme="minorHAnsi"/>
                <w:sz w:val="22"/>
              </w:rPr>
              <w:tab/>
            </w:r>
            <w:r w:rsidR="00245E53" w:rsidRPr="00600D15">
              <w:rPr>
                <w:rStyle w:val="Hyperlink"/>
              </w:rPr>
              <w:t>Our managed service approach</w:t>
            </w:r>
            <w:r w:rsidR="00245E53">
              <w:rPr>
                <w:webHidden/>
              </w:rPr>
              <w:tab/>
            </w:r>
            <w:r w:rsidR="00245E53">
              <w:rPr>
                <w:webHidden/>
              </w:rPr>
              <w:fldChar w:fldCharType="begin"/>
            </w:r>
            <w:r w:rsidR="00245E53">
              <w:rPr>
                <w:webHidden/>
              </w:rPr>
              <w:instrText xml:space="preserve"> PAGEREF _Toc527028477 \h </w:instrText>
            </w:r>
            <w:r w:rsidR="00245E53">
              <w:rPr>
                <w:webHidden/>
              </w:rPr>
            </w:r>
            <w:r w:rsidR="00245E53">
              <w:rPr>
                <w:webHidden/>
              </w:rPr>
              <w:fldChar w:fldCharType="separate"/>
            </w:r>
            <w:r w:rsidR="00245E53">
              <w:rPr>
                <w:webHidden/>
              </w:rPr>
              <w:t>30</w:t>
            </w:r>
            <w:r w:rsidR="00245E53">
              <w:rPr>
                <w:webHidden/>
              </w:rPr>
              <w:fldChar w:fldCharType="end"/>
            </w:r>
          </w:hyperlink>
        </w:p>
        <w:p w14:paraId="6B840A18" w14:textId="6FA10EFA" w:rsidR="00245E53" w:rsidRDefault="004D1E1A">
          <w:pPr>
            <w:pStyle w:val="TOC1"/>
            <w:tabs>
              <w:tab w:val="left" w:pos="864"/>
            </w:tabs>
            <w:rPr>
              <w:rFonts w:asciiTheme="minorHAnsi" w:hAnsiTheme="minorHAnsi"/>
              <w:sz w:val="22"/>
            </w:rPr>
          </w:pPr>
          <w:hyperlink w:anchor="_Toc527028478" w:history="1">
            <w:r w:rsidR="00245E53" w:rsidRPr="00600D15">
              <w:rPr>
                <w:rStyle w:val="Hyperlink"/>
              </w:rPr>
              <w:t>10</w:t>
            </w:r>
            <w:r w:rsidR="00245E53">
              <w:rPr>
                <w:rFonts w:asciiTheme="minorHAnsi" w:hAnsiTheme="minorHAnsi"/>
                <w:sz w:val="22"/>
              </w:rPr>
              <w:tab/>
            </w:r>
            <w:r w:rsidR="00245E53" w:rsidRPr="00600D15">
              <w:rPr>
                <w:rStyle w:val="Hyperlink"/>
              </w:rPr>
              <w:t>Next Step</w:t>
            </w:r>
            <w:r w:rsidR="00245E53">
              <w:rPr>
                <w:webHidden/>
              </w:rPr>
              <w:tab/>
            </w:r>
            <w:r w:rsidR="00245E53">
              <w:rPr>
                <w:webHidden/>
              </w:rPr>
              <w:fldChar w:fldCharType="begin"/>
            </w:r>
            <w:r w:rsidR="00245E53">
              <w:rPr>
                <w:webHidden/>
              </w:rPr>
              <w:instrText xml:space="preserve"> PAGEREF _Toc527028478 \h </w:instrText>
            </w:r>
            <w:r w:rsidR="00245E53">
              <w:rPr>
                <w:webHidden/>
              </w:rPr>
            </w:r>
            <w:r w:rsidR="00245E53">
              <w:rPr>
                <w:webHidden/>
              </w:rPr>
              <w:fldChar w:fldCharType="separate"/>
            </w:r>
            <w:r w:rsidR="00245E53">
              <w:rPr>
                <w:webHidden/>
              </w:rPr>
              <w:t>32</w:t>
            </w:r>
            <w:r w:rsidR="00245E53">
              <w:rPr>
                <w:webHidden/>
              </w:rPr>
              <w:fldChar w:fldCharType="end"/>
            </w:r>
          </w:hyperlink>
        </w:p>
        <w:p w14:paraId="43842258" w14:textId="757678F2" w:rsidR="00245E53" w:rsidRDefault="004D1E1A">
          <w:pPr>
            <w:pStyle w:val="TOC1"/>
            <w:rPr>
              <w:rFonts w:asciiTheme="minorHAnsi" w:hAnsiTheme="minorHAnsi"/>
              <w:sz w:val="22"/>
            </w:rPr>
          </w:pPr>
          <w:hyperlink w:anchor="_Toc527028479" w:history="1">
            <w:r w:rsidR="00245E53" w:rsidRPr="00600D15">
              <w:rPr>
                <w:rStyle w:val="Hyperlink"/>
              </w:rPr>
              <w:t>Appendix 1: Azure Virtual Machines and Storage details</w:t>
            </w:r>
            <w:r w:rsidR="00245E53">
              <w:rPr>
                <w:webHidden/>
              </w:rPr>
              <w:tab/>
            </w:r>
            <w:r w:rsidR="00245E53">
              <w:rPr>
                <w:webHidden/>
              </w:rPr>
              <w:fldChar w:fldCharType="begin"/>
            </w:r>
            <w:r w:rsidR="00245E53">
              <w:rPr>
                <w:webHidden/>
              </w:rPr>
              <w:instrText xml:space="preserve"> PAGEREF _Toc527028479 \h </w:instrText>
            </w:r>
            <w:r w:rsidR="00245E53">
              <w:rPr>
                <w:webHidden/>
              </w:rPr>
            </w:r>
            <w:r w:rsidR="00245E53">
              <w:rPr>
                <w:webHidden/>
              </w:rPr>
              <w:fldChar w:fldCharType="separate"/>
            </w:r>
            <w:r w:rsidR="00245E53">
              <w:rPr>
                <w:webHidden/>
              </w:rPr>
              <w:t>34</w:t>
            </w:r>
            <w:r w:rsidR="00245E53">
              <w:rPr>
                <w:webHidden/>
              </w:rPr>
              <w:fldChar w:fldCharType="end"/>
            </w:r>
          </w:hyperlink>
        </w:p>
        <w:p w14:paraId="3F266BE7" w14:textId="671872CC" w:rsidR="00245E53" w:rsidRDefault="004D1E1A">
          <w:pPr>
            <w:pStyle w:val="TOC2"/>
            <w:rPr>
              <w:rFonts w:asciiTheme="minorHAnsi" w:hAnsiTheme="minorHAnsi"/>
              <w:noProof/>
            </w:rPr>
          </w:pPr>
          <w:hyperlink w:anchor="_Toc527028480" w:history="1">
            <w:r w:rsidR="00245E53" w:rsidRPr="00600D15">
              <w:rPr>
                <w:rStyle w:val="Hyperlink"/>
                <w:noProof/>
              </w:rPr>
              <w:t>Azure Virtual Machines types</w:t>
            </w:r>
            <w:r w:rsidR="00245E53">
              <w:rPr>
                <w:noProof/>
                <w:webHidden/>
              </w:rPr>
              <w:tab/>
            </w:r>
            <w:r w:rsidR="00245E53">
              <w:rPr>
                <w:noProof/>
                <w:webHidden/>
              </w:rPr>
              <w:fldChar w:fldCharType="begin"/>
            </w:r>
            <w:r w:rsidR="00245E53">
              <w:rPr>
                <w:noProof/>
                <w:webHidden/>
              </w:rPr>
              <w:instrText xml:space="preserve"> PAGEREF _Toc527028480 \h </w:instrText>
            </w:r>
            <w:r w:rsidR="00245E53">
              <w:rPr>
                <w:noProof/>
                <w:webHidden/>
              </w:rPr>
            </w:r>
            <w:r w:rsidR="00245E53">
              <w:rPr>
                <w:noProof/>
                <w:webHidden/>
              </w:rPr>
              <w:fldChar w:fldCharType="separate"/>
            </w:r>
            <w:r w:rsidR="00245E53">
              <w:rPr>
                <w:noProof/>
                <w:webHidden/>
              </w:rPr>
              <w:t>34</w:t>
            </w:r>
            <w:r w:rsidR="00245E53">
              <w:rPr>
                <w:noProof/>
                <w:webHidden/>
              </w:rPr>
              <w:fldChar w:fldCharType="end"/>
            </w:r>
          </w:hyperlink>
        </w:p>
        <w:p w14:paraId="40063FE7" w14:textId="10CF4B77" w:rsidR="00245E53" w:rsidRDefault="004D1E1A">
          <w:pPr>
            <w:pStyle w:val="TOC2"/>
            <w:rPr>
              <w:rFonts w:asciiTheme="minorHAnsi" w:hAnsiTheme="minorHAnsi"/>
              <w:noProof/>
            </w:rPr>
          </w:pPr>
          <w:hyperlink w:anchor="_Toc527028481" w:history="1">
            <w:r w:rsidR="00245E53" w:rsidRPr="00600D15">
              <w:rPr>
                <w:rStyle w:val="Hyperlink"/>
                <w:noProof/>
              </w:rPr>
              <w:t>Introducing the Azure Storage services</w:t>
            </w:r>
            <w:r w:rsidR="00245E53">
              <w:rPr>
                <w:noProof/>
                <w:webHidden/>
              </w:rPr>
              <w:tab/>
            </w:r>
            <w:r w:rsidR="00245E53">
              <w:rPr>
                <w:noProof/>
                <w:webHidden/>
              </w:rPr>
              <w:fldChar w:fldCharType="begin"/>
            </w:r>
            <w:r w:rsidR="00245E53">
              <w:rPr>
                <w:noProof/>
                <w:webHidden/>
              </w:rPr>
              <w:instrText xml:space="preserve"> PAGEREF _Toc527028481 \h </w:instrText>
            </w:r>
            <w:r w:rsidR="00245E53">
              <w:rPr>
                <w:noProof/>
                <w:webHidden/>
              </w:rPr>
            </w:r>
            <w:r w:rsidR="00245E53">
              <w:rPr>
                <w:noProof/>
                <w:webHidden/>
              </w:rPr>
              <w:fldChar w:fldCharType="separate"/>
            </w:r>
            <w:r w:rsidR="00245E53">
              <w:rPr>
                <w:noProof/>
                <w:webHidden/>
              </w:rPr>
              <w:t>38</w:t>
            </w:r>
            <w:r w:rsidR="00245E53">
              <w:rPr>
                <w:noProof/>
                <w:webHidden/>
              </w:rPr>
              <w:fldChar w:fldCharType="end"/>
            </w:r>
          </w:hyperlink>
        </w:p>
        <w:p w14:paraId="4ACE6998" w14:textId="51C281F7" w:rsidR="00245E53" w:rsidRDefault="004D1E1A">
          <w:pPr>
            <w:pStyle w:val="TOC1"/>
            <w:tabs>
              <w:tab w:val="left" w:pos="864"/>
            </w:tabs>
            <w:rPr>
              <w:rFonts w:asciiTheme="minorHAnsi" w:hAnsiTheme="minorHAnsi"/>
              <w:sz w:val="22"/>
            </w:rPr>
          </w:pPr>
          <w:hyperlink w:anchor="_Toc527028482" w:history="1">
            <w:r w:rsidR="00245E53" w:rsidRPr="00600D15">
              <w:rPr>
                <w:rStyle w:val="Hyperlink"/>
              </w:rPr>
              <w:t>11</w:t>
            </w:r>
            <w:r w:rsidR="00245E53">
              <w:rPr>
                <w:rFonts w:asciiTheme="minorHAnsi" w:hAnsiTheme="minorHAnsi"/>
                <w:sz w:val="22"/>
              </w:rPr>
              <w:tab/>
            </w:r>
            <w:r w:rsidR="00245E53" w:rsidRPr="00600D15">
              <w:rPr>
                <w:rStyle w:val="Hyperlink"/>
              </w:rPr>
              <w:t>Disclaimer</w:t>
            </w:r>
            <w:r w:rsidR="00245E53">
              <w:rPr>
                <w:webHidden/>
              </w:rPr>
              <w:tab/>
            </w:r>
            <w:r w:rsidR="00245E53">
              <w:rPr>
                <w:webHidden/>
              </w:rPr>
              <w:fldChar w:fldCharType="begin"/>
            </w:r>
            <w:r w:rsidR="00245E53">
              <w:rPr>
                <w:webHidden/>
              </w:rPr>
              <w:instrText xml:space="preserve"> PAGEREF _Toc527028482 \h </w:instrText>
            </w:r>
            <w:r w:rsidR="00245E53">
              <w:rPr>
                <w:webHidden/>
              </w:rPr>
            </w:r>
            <w:r w:rsidR="00245E53">
              <w:rPr>
                <w:webHidden/>
              </w:rPr>
              <w:fldChar w:fldCharType="separate"/>
            </w:r>
            <w:r w:rsidR="00245E53">
              <w:rPr>
                <w:webHidden/>
              </w:rPr>
              <w:t>42</w:t>
            </w:r>
            <w:r w:rsidR="00245E53">
              <w:rPr>
                <w:webHidden/>
              </w:rPr>
              <w:fldChar w:fldCharType="end"/>
            </w:r>
          </w:hyperlink>
        </w:p>
        <w:p w14:paraId="3B82CEFB" w14:textId="759972DF" w:rsidR="00587E78" w:rsidRDefault="007D7CF3" w:rsidP="00587E78">
          <w:r>
            <w:rPr>
              <w:noProof/>
              <w:sz w:val="24"/>
            </w:rPr>
            <w:fldChar w:fldCharType="end"/>
          </w:r>
        </w:p>
      </w:sdtContent>
    </w:sdt>
    <w:bookmarkStart w:id="1" w:name="_Toc478552412" w:displacedByCustomXml="prev"/>
    <w:bookmarkStart w:id="2" w:name="_Toc374530420" w:displacedByCustomXml="prev"/>
    <w:bookmarkStart w:id="3" w:name="_Toc374530415" w:displacedByCustomXml="prev"/>
    <w:bookmarkStart w:id="4" w:name="_Toc374524967" w:displacedByCustomXml="prev"/>
    <w:p w14:paraId="488F8B17" w14:textId="5C34165C" w:rsidR="006809AD" w:rsidRPr="00794E49" w:rsidRDefault="005E5D5E" w:rsidP="00544CA6">
      <w:pPr>
        <w:pStyle w:val="Heading1Numbered"/>
      </w:pPr>
      <w:bookmarkStart w:id="5" w:name="_Toc527028457"/>
      <w:bookmarkEnd w:id="1"/>
      <w:r>
        <w:lastRenderedPageBreak/>
        <w:t>Introduction</w:t>
      </w:r>
      <w:bookmarkEnd w:id="5"/>
    </w:p>
    <w:p w14:paraId="43D4533A" w14:textId="7B7076A6" w:rsidR="00B42849" w:rsidRDefault="00544CA6" w:rsidP="006809AD">
      <w:r>
        <w:t>In the last weeks we discussed the scenario of migrating your current data-</w:t>
      </w:r>
      <w:r w:rsidR="00C13795">
        <w:t>center</w:t>
      </w:r>
      <w:r>
        <w:t xml:space="preserve"> footprint to Microsoft Azure. In this proposal we will evaluate the financial consequences and the quality of service aspects of </w:t>
      </w:r>
      <w:r w:rsidR="00C41D1E">
        <w:t>th</w:t>
      </w:r>
      <w:r w:rsidR="008B5CF0">
        <w:t>e</w:t>
      </w:r>
      <w:r w:rsidR="00C41D1E">
        <w:t xml:space="preserve"> </w:t>
      </w:r>
      <w:r>
        <w:t xml:space="preserve">transformation </w:t>
      </w:r>
      <w:r w:rsidR="00C41D1E">
        <w:t xml:space="preserve">of your </w:t>
      </w:r>
      <w:r w:rsidR="00C13795">
        <w:t>business-critical</w:t>
      </w:r>
      <w:r w:rsidR="00C41D1E">
        <w:t xml:space="preserve"> business applications </w:t>
      </w:r>
      <w:r>
        <w:t>to the intelligent cloud.</w:t>
      </w:r>
    </w:p>
    <w:p w14:paraId="492898BC" w14:textId="6C6E15F6" w:rsidR="00544CA6" w:rsidRDefault="00566FA0" w:rsidP="006809AD">
      <w:r>
        <w:t xml:space="preserve">For this </w:t>
      </w:r>
      <w:r w:rsidR="00C41D1E">
        <w:t xml:space="preserve">viability study we have received </w:t>
      </w:r>
      <w:r>
        <w:t xml:space="preserve">detailed information of your current operation </w:t>
      </w:r>
      <w:r w:rsidR="00DD5A20">
        <w:t>after</w:t>
      </w:r>
      <w:r>
        <w:t xml:space="preserve"> you </w:t>
      </w:r>
      <w:r w:rsidR="00DD5A20">
        <w:t xml:space="preserve">submitted the </w:t>
      </w:r>
      <w:r w:rsidR="00C13795">
        <w:t>questionnaire</w:t>
      </w:r>
      <w:r>
        <w:t>. We have signed an NDA to ensure you that all</w:t>
      </w:r>
      <w:r w:rsidR="00B6448D">
        <w:t xml:space="preserve"> shared</w:t>
      </w:r>
      <w:r>
        <w:t xml:space="preserve"> information will be handled with the greatest care. </w:t>
      </w:r>
    </w:p>
    <w:p w14:paraId="60911065" w14:textId="7F3A6D98" w:rsidR="00566FA0" w:rsidRDefault="00566FA0" w:rsidP="006809AD">
      <w:r>
        <w:t>This proposal is structured the following way:</w:t>
      </w:r>
    </w:p>
    <w:p w14:paraId="7F8B60B8" w14:textId="25E07A94" w:rsidR="00566FA0" w:rsidRDefault="00A57122" w:rsidP="001825E6">
      <w:pPr>
        <w:pStyle w:val="ListParagraph"/>
        <w:numPr>
          <w:ilvl w:val="0"/>
          <w:numId w:val="30"/>
        </w:numPr>
      </w:pPr>
      <w:r>
        <w:t>In the second</w:t>
      </w:r>
      <w:r w:rsidR="00566FA0">
        <w:t xml:space="preserve"> chapter we will </w:t>
      </w:r>
      <w:r w:rsidR="00B6448D">
        <w:t xml:space="preserve">summarise </w:t>
      </w:r>
      <w:r w:rsidR="00566FA0">
        <w:t xml:space="preserve">the </w:t>
      </w:r>
      <w:r w:rsidR="00B6448D">
        <w:t xml:space="preserve">received </w:t>
      </w:r>
      <w:r w:rsidR="00566FA0">
        <w:t xml:space="preserve">information; compare this with </w:t>
      </w:r>
      <w:r w:rsidR="00B6448D">
        <w:t xml:space="preserve">various </w:t>
      </w:r>
      <w:r w:rsidR="00566FA0">
        <w:t>benchmark</w:t>
      </w:r>
      <w:r w:rsidR="00B6448D">
        <w:t>s</w:t>
      </w:r>
      <w:r w:rsidR="00566FA0">
        <w:t xml:space="preserve"> </w:t>
      </w:r>
      <w:r w:rsidR="00B6448D">
        <w:t xml:space="preserve">that </w:t>
      </w:r>
      <w:r w:rsidR="002C4526">
        <w:t>were set</w:t>
      </w:r>
      <w:r w:rsidR="00B6448D">
        <w:t xml:space="preserve">  </w:t>
      </w:r>
      <w:r w:rsidR="00DD5A20">
        <w:t xml:space="preserve">after more </w:t>
      </w:r>
      <w:r w:rsidR="00C13795">
        <w:t>than</w:t>
      </w:r>
      <w:r w:rsidR="00DD5A20">
        <w:t xml:space="preserve"> 100 of </w:t>
      </w:r>
      <w:r w:rsidR="002C4526">
        <w:t xml:space="preserve">similar </w:t>
      </w:r>
      <w:r w:rsidR="00C13795">
        <w:t>studies</w:t>
      </w:r>
      <w:r w:rsidR="00566FA0">
        <w:t xml:space="preserve"> and </w:t>
      </w:r>
      <w:r w:rsidR="00DD5A20">
        <w:t xml:space="preserve">then we </w:t>
      </w:r>
      <w:r w:rsidR="00566FA0">
        <w:t xml:space="preserve">introduce the method </w:t>
      </w:r>
      <w:r w:rsidR="00DD5A20">
        <w:t>u</w:t>
      </w:r>
      <w:r w:rsidR="00566FA0">
        <w:t xml:space="preserve">sed to compare your current compute infrastructure with a comparable environment </w:t>
      </w:r>
      <w:r w:rsidR="00DD5A20">
        <w:t xml:space="preserve">of the same size </w:t>
      </w:r>
      <w:r w:rsidR="00566FA0">
        <w:t>on Microsoft’s Azure.</w:t>
      </w:r>
    </w:p>
    <w:p w14:paraId="04B01C1C" w14:textId="2FCB51D0" w:rsidR="00A57122" w:rsidRDefault="00A57122" w:rsidP="001825E6">
      <w:pPr>
        <w:pStyle w:val="ListParagraph"/>
        <w:numPr>
          <w:ilvl w:val="0"/>
          <w:numId w:val="30"/>
        </w:numPr>
      </w:pPr>
      <w:r>
        <w:t xml:space="preserve">In the third chapter we give background </w:t>
      </w:r>
      <w:r w:rsidR="002C4526">
        <w:t xml:space="preserve">on </w:t>
      </w:r>
      <w:r>
        <w:t>different series of persistent virtual machines available on Azure and why there are 16 different series</w:t>
      </w:r>
      <w:r w:rsidR="002C4526">
        <w:t>.</w:t>
      </w:r>
    </w:p>
    <w:p w14:paraId="5335C789" w14:textId="34C89162" w:rsidR="00A57122" w:rsidRDefault="00A57122" w:rsidP="001825E6">
      <w:pPr>
        <w:pStyle w:val="ListParagraph"/>
        <w:numPr>
          <w:ilvl w:val="0"/>
          <w:numId w:val="30"/>
        </w:numPr>
      </w:pPr>
      <w:r>
        <w:t xml:space="preserve">In chapter four we motivate the selection of the VM series to run your workloads and </w:t>
      </w:r>
      <w:r w:rsidRPr="00AC1F6E">
        <w:rPr>
          <w:strike/>
        </w:rPr>
        <w:t>on which is the basis of this proposal</w:t>
      </w:r>
      <w:r w:rsidR="002C4526">
        <w:rPr>
          <w:strike/>
        </w:rPr>
        <w:t>.</w:t>
      </w:r>
    </w:p>
    <w:p w14:paraId="5BBE9C2D" w14:textId="26F66C92" w:rsidR="00DD5A20" w:rsidRDefault="00A57122" w:rsidP="001825E6">
      <w:pPr>
        <w:pStyle w:val="ListParagraph"/>
        <w:numPr>
          <w:ilvl w:val="0"/>
          <w:numId w:val="30"/>
        </w:numPr>
      </w:pPr>
      <w:r>
        <w:t>In the fifth</w:t>
      </w:r>
      <w:r w:rsidR="00566FA0">
        <w:t xml:space="preserve"> chapter a cost comparison is made between your current cost</w:t>
      </w:r>
      <w:r w:rsidR="00EA45E7">
        <w:t>s</w:t>
      </w:r>
      <w:r w:rsidR="00566FA0">
        <w:t xml:space="preserve"> and the Azure cost</w:t>
      </w:r>
      <w:r w:rsidR="00EA45E7">
        <w:t>s</w:t>
      </w:r>
      <w:r w:rsidR="00566FA0">
        <w:t xml:space="preserve"> if the same size</w:t>
      </w:r>
      <w:r w:rsidR="00DD5A20">
        <w:t>d</w:t>
      </w:r>
      <w:r w:rsidR="00566FA0">
        <w:t xml:space="preserve"> </w:t>
      </w:r>
      <w:r w:rsidR="00DD5A20">
        <w:t xml:space="preserve">environment </w:t>
      </w:r>
      <w:r w:rsidR="00566FA0">
        <w:t xml:space="preserve">would run </w:t>
      </w:r>
      <w:r w:rsidR="00DD5A20">
        <w:t xml:space="preserve">on Azure </w:t>
      </w:r>
      <w:r w:rsidR="00566FA0">
        <w:t>today</w:t>
      </w:r>
      <w:r w:rsidR="00DD5A20">
        <w:t>.</w:t>
      </w:r>
    </w:p>
    <w:p w14:paraId="489BFA7D" w14:textId="4B3A8F4E" w:rsidR="00DD5A20" w:rsidRDefault="00DD5A20" w:rsidP="001825E6">
      <w:pPr>
        <w:pStyle w:val="ListParagraph"/>
        <w:numPr>
          <w:ilvl w:val="0"/>
          <w:numId w:val="30"/>
        </w:numPr>
      </w:pPr>
      <w:r>
        <w:t xml:space="preserve">Running an infrastructure on the intelligent cloud is different </w:t>
      </w:r>
      <w:r w:rsidR="00C13795">
        <w:t>than</w:t>
      </w:r>
      <w:r>
        <w:t xml:space="preserve"> most application infrastructures today. In chapter </w:t>
      </w:r>
      <w:r w:rsidR="00A57122">
        <w:t xml:space="preserve">six </w:t>
      </w:r>
      <w:r w:rsidR="002C4526">
        <w:t xml:space="preserve">will be explained  the </w:t>
      </w:r>
      <w:r>
        <w:t>three steps</w:t>
      </w:r>
      <w:r w:rsidR="002C4526">
        <w:t xml:space="preserve"> to / of</w:t>
      </w:r>
      <w:r>
        <w:t xml:space="preserve"> these Azure benefits and the impact on the Azure cost levels presented in chapter 2.</w:t>
      </w:r>
    </w:p>
    <w:p w14:paraId="3E9CE6CF" w14:textId="20988831" w:rsidR="00DD5A20" w:rsidRDefault="00A57122" w:rsidP="001825E6">
      <w:pPr>
        <w:pStyle w:val="ListParagraph"/>
        <w:numPr>
          <w:ilvl w:val="0"/>
          <w:numId w:val="30"/>
        </w:numPr>
      </w:pPr>
      <w:r>
        <w:t>Chapter seven</w:t>
      </w:r>
      <w:r w:rsidR="00DD5A20">
        <w:t xml:space="preserve"> is focused on the quality of services aspects and </w:t>
      </w:r>
      <w:r w:rsidR="001646C1">
        <w:t xml:space="preserve">the comparison of </w:t>
      </w:r>
      <w:r w:rsidR="00DD5A20">
        <w:t>your current service levels with the ones Azure is offering today.</w:t>
      </w:r>
    </w:p>
    <w:p w14:paraId="100B63F2" w14:textId="47DBE349" w:rsidR="00A57122" w:rsidRDefault="00A65E0B" w:rsidP="001825E6">
      <w:pPr>
        <w:pStyle w:val="ListParagraph"/>
        <w:numPr>
          <w:ilvl w:val="0"/>
          <w:numId w:val="30"/>
        </w:numPr>
      </w:pPr>
      <w:r>
        <w:t xml:space="preserve">In </w:t>
      </w:r>
      <w:r w:rsidR="00A57122">
        <w:t>c</w:t>
      </w:r>
      <w:r>
        <w:t xml:space="preserve">hapter </w:t>
      </w:r>
      <w:r w:rsidR="00A57122">
        <w:t xml:space="preserve">eight </w:t>
      </w:r>
      <w:r>
        <w:t>we present three scenario’s</w:t>
      </w:r>
      <w:r w:rsidR="001646C1">
        <w:t xml:space="preserve">,evaluate </w:t>
      </w:r>
      <w:r>
        <w:t>cost levels and cash-flow impacts where migration lead-time, book values</w:t>
      </w:r>
      <w:r w:rsidR="001646C1">
        <w:t xml:space="preserve"> and</w:t>
      </w:r>
      <w:r>
        <w:t xml:space="preserve">iabilities will be varied to give direction in </w:t>
      </w:r>
      <w:r w:rsidR="00EB75D0">
        <w:t xml:space="preserve">a viable </w:t>
      </w:r>
      <w:r>
        <w:t>migration scenario.</w:t>
      </w:r>
    </w:p>
    <w:p w14:paraId="3057D490" w14:textId="59AB46AD" w:rsidR="00A57122" w:rsidRDefault="00A57122" w:rsidP="001825E6">
      <w:pPr>
        <w:pStyle w:val="ListParagraph"/>
        <w:numPr>
          <w:ilvl w:val="0"/>
          <w:numId w:val="30"/>
        </w:numPr>
      </w:pPr>
      <w:r>
        <w:t xml:space="preserve">In chapter 9 we give a brief introduction of the Azure Managed Services portfolio we </w:t>
      </w:r>
      <w:r w:rsidR="001646C1">
        <w:t xml:space="preserve">offer </w:t>
      </w:r>
      <w:r>
        <w:t>to make the most out of Azure.</w:t>
      </w:r>
    </w:p>
    <w:p w14:paraId="34F25E42" w14:textId="0CE3BE5C" w:rsidR="00A65E0B" w:rsidRDefault="00A57122" w:rsidP="001825E6">
      <w:pPr>
        <w:pStyle w:val="ListParagraph"/>
        <w:numPr>
          <w:ilvl w:val="0"/>
          <w:numId w:val="30"/>
        </w:numPr>
      </w:pPr>
      <w:r>
        <w:t xml:space="preserve">In chapter 10 we suggest the Next Step </w:t>
      </w:r>
      <w:r w:rsidR="008A6A17">
        <w:t>if you are interested to pursue in the journey to the Microsoft Azure cloud.</w:t>
      </w:r>
    </w:p>
    <w:p w14:paraId="39157FE4" w14:textId="700F9380" w:rsidR="00566FA0" w:rsidRDefault="00A65E0B" w:rsidP="001825E6">
      <w:pPr>
        <w:pStyle w:val="ListParagraph"/>
        <w:numPr>
          <w:ilvl w:val="0"/>
          <w:numId w:val="30"/>
        </w:numPr>
      </w:pPr>
      <w:r>
        <w:t>In the appendices useful information is shared regarding Microsoft’s intelligent cloud.</w:t>
      </w:r>
      <w:r w:rsidR="00DD5A20">
        <w:t xml:space="preserve"> </w:t>
      </w:r>
    </w:p>
    <w:p w14:paraId="3F688FFF" w14:textId="72922795" w:rsidR="006809AD" w:rsidRDefault="002B21F9" w:rsidP="00244E54">
      <w:pPr>
        <w:pStyle w:val="Heading1Numbered"/>
      </w:pPr>
      <w:bookmarkStart w:id="6" w:name="_Toc527028458"/>
      <w:r>
        <w:lastRenderedPageBreak/>
        <w:t>T</w:t>
      </w:r>
      <w:r w:rsidR="006809AD" w:rsidRPr="001523C2">
        <w:t>he current cost</w:t>
      </w:r>
      <w:r w:rsidR="002A4260">
        <w:t xml:space="preserve"> </w:t>
      </w:r>
      <w:r w:rsidR="009A46CC">
        <w:t xml:space="preserve">structure </w:t>
      </w:r>
      <w:r w:rsidR="002A4260">
        <w:t xml:space="preserve">of </w:t>
      </w:r>
      <w:r w:rsidR="00244E54" w:rsidRPr="00244E54">
        <w:t>${customerName}</w:t>
      </w:r>
      <w:bookmarkEnd w:id="6"/>
    </w:p>
    <w:p w14:paraId="24131E7D" w14:textId="148A3D47" w:rsidR="0014054F" w:rsidRDefault="0014054F" w:rsidP="0014054F">
      <w:pPr>
        <w:pStyle w:val="Heading2Numbered"/>
      </w:pPr>
      <w:bookmarkStart w:id="7" w:name="_Toc527028459"/>
      <w:r>
        <w:t>Your inputs evaluated</w:t>
      </w:r>
      <w:bookmarkEnd w:id="7"/>
    </w:p>
    <w:p w14:paraId="63EB52C4" w14:textId="270CB0EC" w:rsidR="002B21F9" w:rsidRDefault="005F05A3" w:rsidP="006809AD">
      <w:r>
        <w:t xml:space="preserve">With answering the questions of </w:t>
      </w:r>
      <w:r w:rsidR="009A46CC">
        <w:t xml:space="preserve">the </w:t>
      </w:r>
      <w:r w:rsidR="00C13795">
        <w:t>questionnaire,</w:t>
      </w:r>
      <w:r w:rsidR="002B21F9">
        <w:t xml:space="preserve"> </w:t>
      </w:r>
      <w:r w:rsidR="003024A5">
        <w:t>you have shared</w:t>
      </w:r>
      <w:r w:rsidR="003F7ECA">
        <w:t xml:space="preserve"> with</w:t>
      </w:r>
      <w:r w:rsidR="003024A5">
        <w:t xml:space="preserve"> us the following details about your current cost </w:t>
      </w:r>
      <w:r w:rsidR="00C13795">
        <w:t>structure</w:t>
      </w:r>
      <w:r>
        <w:t xml:space="preserve">. </w:t>
      </w:r>
    </w:p>
    <w:p w14:paraId="6F6F6106" w14:textId="4F87FC2A" w:rsidR="00936CB7" w:rsidRDefault="00244E54" w:rsidP="00854C50">
      <w:pPr>
        <w:jc w:val="center"/>
      </w:pPr>
      <w:bookmarkStart w:id="8" w:name="Grafiek14"/>
      <w:bookmarkEnd w:id="8"/>
      <w:r>
        <w:rPr>
          <w:noProof/>
        </w:rPr>
        <w:drawing>
          <wp:inline distT="0" distB="0" distL="0" distR="0" wp14:anchorId="709898E9" wp14:editId="617AEDC9">
            <wp:extent cx="5781675" cy="3981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Charts.jpg"/>
                    <pic:cNvPicPr/>
                  </pic:nvPicPr>
                  <pic:blipFill>
                    <a:blip r:embed="rId9">
                      <a:extLst>
                        <a:ext uri="{28A0092B-C50C-407E-A947-70E740481C1C}">
                          <a14:useLocalDpi xmlns:a14="http://schemas.microsoft.com/office/drawing/2010/main" val="0"/>
                        </a:ext>
                      </a:extLst>
                    </a:blip>
                    <a:stretch>
                      <a:fillRect/>
                    </a:stretch>
                  </pic:blipFill>
                  <pic:spPr>
                    <a:xfrm>
                      <a:off x="0" y="0"/>
                      <a:ext cx="5781675" cy="3981450"/>
                    </a:xfrm>
                    <a:prstGeom prst="rect">
                      <a:avLst/>
                    </a:prstGeom>
                  </pic:spPr>
                </pic:pic>
              </a:graphicData>
            </a:graphic>
          </wp:inline>
        </w:drawing>
      </w:r>
    </w:p>
    <w:p w14:paraId="24BD082A" w14:textId="77777777" w:rsidR="00244E54" w:rsidRDefault="003024A5" w:rsidP="006809AD">
      <w:r>
        <w:t xml:space="preserve">The cost totals are </w:t>
      </w:r>
      <w:r w:rsidR="00C13795">
        <w:t>summarized</w:t>
      </w:r>
      <w:r>
        <w:t xml:space="preserve"> in the following table as </w:t>
      </w:r>
      <w:r w:rsidR="00C13795">
        <w:t>well</w:t>
      </w:r>
      <w:r>
        <w:t xml:space="preserve"> as the most important parameters </w:t>
      </w:r>
      <w:r w:rsidR="00C13795">
        <w:t>defining</w:t>
      </w:r>
      <w:r>
        <w:t xml:space="preserve"> the size of your infrastructure:</w:t>
      </w:r>
    </w:p>
    <w:tbl>
      <w:tblPr>
        <w:tblStyle w:val="ListTable4-Accent1"/>
        <w:tblW w:w="6475" w:type="dxa"/>
        <w:jc w:val="center"/>
        <w:tblLook w:val="04A0" w:firstRow="1" w:lastRow="0" w:firstColumn="1" w:lastColumn="0" w:noHBand="0" w:noVBand="1"/>
      </w:tblPr>
      <w:tblGrid>
        <w:gridCol w:w="3753"/>
        <w:gridCol w:w="2722"/>
      </w:tblGrid>
      <w:tr w:rsidR="00244E54" w:rsidRPr="00854C50" w14:paraId="7F4FF9D2" w14:textId="77777777" w:rsidTr="00854C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7357809B" w14:textId="0071EF10" w:rsidR="00244E54" w:rsidRPr="00854C50" w:rsidRDefault="0003745A" w:rsidP="00854C50">
            <w:pPr>
              <w:ind w:left="-120"/>
              <w:jc w:val="center"/>
              <w:rPr>
                <w:rFonts w:ascii="Trebuchet MS" w:hAnsi="Trebuchet MS"/>
              </w:rPr>
            </w:pPr>
            <w:r w:rsidRPr="0003745A">
              <w:rPr>
                <w:rFonts w:ascii="Trebuchet MS" w:hAnsi="Trebuchet MS"/>
              </w:rPr>
              <w:t>Current Cost Structure</w:t>
            </w:r>
          </w:p>
        </w:tc>
        <w:tc>
          <w:tcPr>
            <w:tcW w:w="2340" w:type="dxa"/>
            <w:tcBorders>
              <w:left w:val="single" w:sz="4" w:space="0" w:color="5B9BD5" w:themeColor="accent1"/>
            </w:tcBorders>
            <w:vAlign w:val="center"/>
          </w:tcPr>
          <w:p w14:paraId="7EEDAE98" w14:textId="1DE1640A" w:rsidR="00244E54" w:rsidRPr="00CA2D31" w:rsidRDefault="00244E54" w:rsidP="00854C50">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CA2D31">
              <w:rPr>
                <w:rFonts w:ascii="Trebuchet MS" w:hAnsi="Trebuchet MS"/>
              </w:rPr>
              <w:t>${currency_code}</w:t>
            </w:r>
          </w:p>
        </w:tc>
      </w:tr>
      <w:tr w:rsidR="00244E54" w:rsidRPr="00854C50" w14:paraId="10B7CEBE" w14:textId="77777777" w:rsidTr="00854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3A2FF031" w14:textId="6CFD03C1" w:rsidR="00244E54" w:rsidRPr="00854C50" w:rsidRDefault="00244E54" w:rsidP="00854C50">
            <w:pPr>
              <w:rPr>
                <w:rFonts w:ascii="Trebuchet MS" w:hAnsi="Trebuchet MS"/>
                <w:b w:val="0"/>
                <w:sz w:val="20"/>
                <w:szCs w:val="20"/>
              </w:rPr>
            </w:pPr>
            <w:r w:rsidRPr="00854C50">
              <w:rPr>
                <w:rFonts w:ascii="Trebuchet MS" w:hAnsi="Trebuchet MS"/>
                <w:b w:val="0"/>
                <w:sz w:val="20"/>
                <w:szCs w:val="20"/>
              </w:rPr>
              <w:t>Total indirect cost</w:t>
            </w:r>
          </w:p>
        </w:tc>
        <w:tc>
          <w:tcPr>
            <w:tcW w:w="2340" w:type="dxa"/>
            <w:tcBorders>
              <w:left w:val="single" w:sz="4" w:space="0" w:color="5B9BD5" w:themeColor="accent1"/>
            </w:tcBorders>
            <w:vAlign w:val="center"/>
          </w:tcPr>
          <w:p w14:paraId="5C1E47DD" w14:textId="4776A6FE" w:rsidR="00244E54" w:rsidRPr="00CA2D31" w:rsidRDefault="00CA2D31" w:rsidP="00854C5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CA2D31">
              <w:rPr>
                <w:rFonts w:ascii="Trebuchet MS" w:hAnsi="Trebuchet MS"/>
                <w:sz w:val="20"/>
                <w:szCs w:val="20"/>
              </w:rPr>
              <w:t>total_indirect_cost</w:t>
            </w:r>
            <w:r>
              <w:rPr>
                <w:rFonts w:ascii="Trebuchet MS" w:hAnsi="Trebuchet MS"/>
                <w:sz w:val="20"/>
                <w:szCs w:val="20"/>
              </w:rPr>
              <w:t>}</w:t>
            </w:r>
          </w:p>
        </w:tc>
      </w:tr>
      <w:tr w:rsidR="00244E54" w:rsidRPr="00854C50" w14:paraId="0CC99AA8" w14:textId="77777777" w:rsidTr="00854C50">
        <w:trPr>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76830040" w14:textId="6040D9D2" w:rsidR="00244E54" w:rsidRPr="00854C50" w:rsidRDefault="00CA2D31" w:rsidP="00854C50">
            <w:pPr>
              <w:rPr>
                <w:rFonts w:ascii="Trebuchet MS" w:hAnsi="Trebuchet MS"/>
                <w:b w:val="0"/>
                <w:sz w:val="20"/>
                <w:szCs w:val="20"/>
              </w:rPr>
            </w:pPr>
            <w:r>
              <w:rPr>
                <w:rFonts w:ascii="Trebuchet MS" w:hAnsi="Trebuchet MS"/>
                <w:b w:val="0"/>
                <w:sz w:val="20"/>
                <w:szCs w:val="20"/>
              </w:rPr>
              <w:t>Total storage cost</w:t>
            </w:r>
          </w:p>
        </w:tc>
        <w:tc>
          <w:tcPr>
            <w:tcW w:w="2340" w:type="dxa"/>
            <w:tcBorders>
              <w:left w:val="single" w:sz="4" w:space="0" w:color="5B9BD5" w:themeColor="accent1"/>
            </w:tcBorders>
            <w:vAlign w:val="center"/>
          </w:tcPr>
          <w:p w14:paraId="1AAD7E0E" w14:textId="12D6E1CF" w:rsidR="00244E54" w:rsidRPr="00CA2D31" w:rsidRDefault="00CA2D31" w:rsidP="00854C5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CA2D31">
              <w:rPr>
                <w:rFonts w:ascii="Trebuchet MS" w:hAnsi="Trebuchet MS"/>
                <w:sz w:val="20"/>
                <w:szCs w:val="20"/>
              </w:rPr>
              <w:t>total_storage_cost</w:t>
            </w:r>
            <w:r>
              <w:rPr>
                <w:rFonts w:ascii="Trebuchet MS" w:hAnsi="Trebuchet MS"/>
                <w:sz w:val="20"/>
                <w:szCs w:val="20"/>
              </w:rPr>
              <w:t>}</w:t>
            </w:r>
          </w:p>
        </w:tc>
      </w:tr>
      <w:tr w:rsidR="00244E54" w:rsidRPr="00854C50" w14:paraId="017F6E51" w14:textId="77777777" w:rsidTr="00854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2D3EE205" w14:textId="2DFA0F49" w:rsidR="00244E54" w:rsidRPr="00854C50" w:rsidRDefault="00CA2D31" w:rsidP="00854C50">
            <w:pPr>
              <w:rPr>
                <w:rFonts w:ascii="Trebuchet MS" w:hAnsi="Trebuchet MS"/>
                <w:b w:val="0"/>
                <w:sz w:val="20"/>
                <w:szCs w:val="20"/>
              </w:rPr>
            </w:pPr>
            <w:r>
              <w:rPr>
                <w:rFonts w:ascii="Trebuchet MS" w:hAnsi="Trebuchet MS"/>
                <w:b w:val="0"/>
                <w:sz w:val="20"/>
                <w:szCs w:val="20"/>
              </w:rPr>
              <w:t>Total compute cost</w:t>
            </w:r>
          </w:p>
        </w:tc>
        <w:tc>
          <w:tcPr>
            <w:tcW w:w="2340" w:type="dxa"/>
            <w:tcBorders>
              <w:left w:val="single" w:sz="4" w:space="0" w:color="5B9BD5" w:themeColor="accent1"/>
            </w:tcBorders>
            <w:vAlign w:val="center"/>
          </w:tcPr>
          <w:p w14:paraId="60719C20" w14:textId="4FAECD0A" w:rsidR="00244E54" w:rsidRPr="00CA2D31" w:rsidRDefault="00CA2D31" w:rsidP="00854C5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CA2D31">
              <w:rPr>
                <w:rFonts w:ascii="Trebuchet MS" w:hAnsi="Trebuchet MS"/>
                <w:sz w:val="20"/>
                <w:szCs w:val="20"/>
              </w:rPr>
              <w:t>total_compute_cost</w:t>
            </w:r>
            <w:r>
              <w:rPr>
                <w:rFonts w:ascii="Trebuchet MS" w:hAnsi="Trebuchet MS"/>
                <w:sz w:val="20"/>
                <w:szCs w:val="20"/>
              </w:rPr>
              <w:t>}</w:t>
            </w:r>
          </w:p>
        </w:tc>
      </w:tr>
      <w:tr w:rsidR="00244E54" w:rsidRPr="00854C50" w14:paraId="0428747F" w14:textId="77777777" w:rsidTr="00854C50">
        <w:trPr>
          <w:jc w:val="center"/>
        </w:trPr>
        <w:tc>
          <w:tcPr>
            <w:cnfStyle w:val="001000000000" w:firstRow="0" w:lastRow="0" w:firstColumn="1" w:lastColumn="0" w:oddVBand="0" w:evenVBand="0" w:oddHBand="0" w:evenHBand="0" w:firstRowFirstColumn="0" w:firstRowLastColumn="0" w:lastRowFirstColumn="0" w:lastRowLastColumn="0"/>
            <w:tcW w:w="4135" w:type="dxa"/>
            <w:tcBorders>
              <w:bottom w:val="single" w:sz="4" w:space="0" w:color="5B9BD5"/>
              <w:right w:val="single" w:sz="4" w:space="0" w:color="5B9BD5" w:themeColor="accent1"/>
            </w:tcBorders>
            <w:vAlign w:val="center"/>
          </w:tcPr>
          <w:p w14:paraId="10B7C21D" w14:textId="2AD76036" w:rsidR="00244E54" w:rsidRPr="00854C50" w:rsidRDefault="00854C50" w:rsidP="00854C50">
            <w:pPr>
              <w:rPr>
                <w:rFonts w:ascii="Trebuchet MS" w:hAnsi="Trebuchet MS"/>
                <w:b w:val="0"/>
                <w:sz w:val="20"/>
                <w:szCs w:val="20"/>
              </w:rPr>
            </w:pPr>
            <w:r w:rsidRPr="00854C50">
              <w:rPr>
                <w:rFonts w:ascii="Trebuchet MS" w:hAnsi="Trebuchet MS"/>
                <w:b w:val="0"/>
                <w:sz w:val="20"/>
                <w:szCs w:val="20"/>
              </w:rPr>
              <w:t>Total OS/Hypervisor lisence cost</w:t>
            </w:r>
          </w:p>
        </w:tc>
        <w:tc>
          <w:tcPr>
            <w:tcW w:w="2340" w:type="dxa"/>
            <w:tcBorders>
              <w:left w:val="single" w:sz="4" w:space="0" w:color="5B9BD5" w:themeColor="accent1"/>
              <w:bottom w:val="single" w:sz="4" w:space="0" w:color="5B9BD5"/>
            </w:tcBorders>
            <w:vAlign w:val="center"/>
          </w:tcPr>
          <w:p w14:paraId="749E9E36" w14:textId="5B91F982" w:rsidR="00244E54" w:rsidRPr="00CA2D31" w:rsidRDefault="00CA2D31" w:rsidP="00854C5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CA2D31">
              <w:rPr>
                <w:rFonts w:ascii="Trebuchet MS" w:hAnsi="Trebuchet MS"/>
                <w:sz w:val="20"/>
                <w:szCs w:val="20"/>
              </w:rPr>
              <w:t>total_os_lisence_cost</w:t>
            </w:r>
            <w:r>
              <w:rPr>
                <w:rFonts w:ascii="Trebuchet MS" w:hAnsi="Trebuchet MS"/>
                <w:sz w:val="20"/>
                <w:szCs w:val="20"/>
              </w:rPr>
              <w:t>}</w:t>
            </w:r>
          </w:p>
        </w:tc>
      </w:tr>
      <w:tr w:rsidR="00244E54" w:rsidRPr="00854C50" w14:paraId="64265E4B" w14:textId="77777777" w:rsidTr="00854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top w:val="single" w:sz="4" w:space="0" w:color="5B9BD5"/>
              <w:right w:val="single" w:sz="4" w:space="0" w:color="5B9BD5" w:themeColor="accent1"/>
            </w:tcBorders>
            <w:vAlign w:val="center"/>
          </w:tcPr>
          <w:p w14:paraId="1F09D32D" w14:textId="2DC825B4" w:rsidR="00244E54" w:rsidRPr="00854C50" w:rsidRDefault="00854C50" w:rsidP="00854C50">
            <w:pPr>
              <w:rPr>
                <w:rFonts w:ascii="Trebuchet MS" w:hAnsi="Trebuchet MS"/>
                <w:sz w:val="20"/>
                <w:szCs w:val="20"/>
              </w:rPr>
            </w:pPr>
            <w:r w:rsidRPr="00854C50">
              <w:rPr>
                <w:rFonts w:ascii="Trebuchet MS" w:hAnsi="Trebuchet MS"/>
                <w:sz w:val="20"/>
                <w:szCs w:val="20"/>
              </w:rPr>
              <w:t xml:space="preserve">Total </w:t>
            </w:r>
            <w:r w:rsidR="00CA2D31">
              <w:rPr>
                <w:rFonts w:ascii="Trebuchet MS" w:hAnsi="Trebuchet MS"/>
                <w:sz w:val="20"/>
                <w:szCs w:val="20"/>
              </w:rPr>
              <w:t>monthly current infra-cost</w:t>
            </w:r>
          </w:p>
        </w:tc>
        <w:tc>
          <w:tcPr>
            <w:tcW w:w="2340" w:type="dxa"/>
            <w:tcBorders>
              <w:top w:val="single" w:sz="4" w:space="0" w:color="5B9BD5"/>
              <w:left w:val="single" w:sz="4" w:space="0" w:color="5B9BD5" w:themeColor="accent1"/>
            </w:tcBorders>
            <w:vAlign w:val="center"/>
          </w:tcPr>
          <w:p w14:paraId="56F7312D" w14:textId="2942F447" w:rsidR="00244E54" w:rsidRPr="005E61C6" w:rsidRDefault="00CA2D31" w:rsidP="00854C50">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20"/>
                <w:szCs w:val="20"/>
              </w:rPr>
            </w:pPr>
            <w:r w:rsidRPr="005E61C6">
              <w:rPr>
                <w:rFonts w:ascii="Trebuchet MS" w:hAnsi="Trebuchet MS"/>
                <w:b/>
                <w:sz w:val="20"/>
                <w:szCs w:val="20"/>
              </w:rPr>
              <w:t>${total_month_infra_cost}</w:t>
            </w:r>
          </w:p>
        </w:tc>
      </w:tr>
    </w:tbl>
    <w:p w14:paraId="0718CA4A" w14:textId="1847D620" w:rsidR="00854C50" w:rsidRDefault="00C13795" w:rsidP="00217578">
      <w:r>
        <w:lastRenderedPageBreak/>
        <w:t>To</w:t>
      </w:r>
      <w:r w:rsidR="003024A5">
        <w:t xml:space="preserve"> compare your cost data set with the benchmark we have break down your cost structure as followed: </w:t>
      </w:r>
      <w:r w:rsidR="00504AE2">
        <w:t xml:space="preserve"> </w:t>
      </w:r>
      <w:bookmarkStart w:id="9" w:name="Grafiek16"/>
      <w:bookmarkEnd w:id="9"/>
    </w:p>
    <w:p w14:paraId="5035D2EC" w14:textId="2C7B816A" w:rsidR="000C284C" w:rsidRPr="00854C50" w:rsidRDefault="00854C50" w:rsidP="00854C50">
      <w:pPr>
        <w:jc w:val="center"/>
        <w:rPr>
          <w:b/>
          <w:color w:val="0070C0"/>
        </w:rPr>
      </w:pPr>
      <w:r>
        <w:rPr>
          <w:b/>
          <w:noProof/>
          <w:color w:val="0070C0"/>
        </w:rPr>
        <w:drawing>
          <wp:inline distT="0" distB="0" distL="0" distR="0" wp14:anchorId="1920990D" wp14:editId="56C0F1E2">
            <wp:extent cx="5943600" cy="3750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Charts (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14:paraId="5BB8156B" w14:textId="77777777" w:rsidR="00CA2D31" w:rsidRDefault="00CA2D31" w:rsidP="00217578"/>
    <w:p w14:paraId="53DFB2ED" w14:textId="77777777" w:rsidR="00CA2D31" w:rsidRDefault="00CA2D31" w:rsidP="00217578"/>
    <w:p w14:paraId="05903615" w14:textId="401A8150" w:rsidR="000C0E2F" w:rsidRDefault="00217578" w:rsidP="00217578">
      <w:r>
        <w:t>The total indirect cost</w:t>
      </w:r>
      <w:r w:rsidR="003F7ECA">
        <w:t>s</w:t>
      </w:r>
      <w:r>
        <w:t xml:space="preserve"> </w:t>
      </w:r>
      <w:r w:rsidR="003F7ECA">
        <w:t>are</w:t>
      </w:r>
      <w:r w:rsidR="00CA3B77">
        <w:t xml:space="preserve"> ${</w:t>
      </w:r>
      <w:r w:rsidR="00CA3B77" w:rsidRPr="003D7F70">
        <w:t>total_indirect_cost</w:t>
      </w:r>
      <w:r w:rsidR="00CA3B77">
        <w:t>_percent}</w:t>
      </w:r>
      <w:r w:rsidR="003F7ECA">
        <w:t xml:space="preserve"> </w:t>
      </w:r>
      <w:r>
        <w:t>of today’s overall monthly infrastructure cost</w:t>
      </w:r>
      <w:r w:rsidR="00EA45E7">
        <w:t>s</w:t>
      </w:r>
      <w:r>
        <w:t xml:space="preserve">. </w:t>
      </w:r>
      <w:bookmarkStart w:id="10" w:name="_Hlk508897757"/>
      <w:r w:rsidR="00316D6C">
        <w:t>The benchmark learns that in general indirect cost</w:t>
      </w:r>
      <w:r w:rsidR="003F7ECA">
        <w:t>s</w:t>
      </w:r>
      <w:r w:rsidR="00316D6C">
        <w:t xml:space="preserve"> are around </w:t>
      </w:r>
      <w:r w:rsidR="00DF299B">
        <w:t xml:space="preserve">half </w:t>
      </w:r>
      <w:r w:rsidR="00316D6C">
        <w:t>of the total infrastructure cost</w:t>
      </w:r>
      <w:r w:rsidR="003F7ECA">
        <w:t>s</w:t>
      </w:r>
      <w:r w:rsidR="00316D6C">
        <w:t>.</w:t>
      </w:r>
      <w:bookmarkEnd w:id="10"/>
      <w:r w:rsidR="0014054F">
        <w:t xml:space="preserve"> The other half is </w:t>
      </w:r>
      <w:r w:rsidR="00C13795">
        <w:t>divided</w:t>
      </w:r>
      <w:r w:rsidR="0014054F">
        <w:t xml:space="preserve"> </w:t>
      </w:r>
      <w:bookmarkStart w:id="11" w:name="_Hlk508898027"/>
      <w:r w:rsidR="00C13795">
        <w:t>equally</w:t>
      </w:r>
      <w:r w:rsidR="0014054F">
        <w:t xml:space="preserve"> between storage, compute and licenses.</w:t>
      </w:r>
    </w:p>
    <w:p w14:paraId="64D6707F" w14:textId="7A93A0CA" w:rsidR="000C0E2F" w:rsidRDefault="000C0E2F" w:rsidP="00217578">
      <w:r>
        <w:t>In th</w:t>
      </w:r>
      <w:r w:rsidR="003024A5">
        <w:t>is graph we compare your cost breakdown with the benchmark, based on data-set</w:t>
      </w:r>
      <w:r w:rsidR="00AB4FA8">
        <w:t xml:space="preserve">s of more </w:t>
      </w:r>
      <w:r w:rsidR="00C13795">
        <w:t>than</w:t>
      </w:r>
      <w:r w:rsidR="00AB4FA8">
        <w:t xml:space="preserve"> 100 comparable cases. </w:t>
      </w:r>
      <w:r>
        <w:t xml:space="preserve"> </w:t>
      </w:r>
    </w:p>
    <w:p w14:paraId="53498D42" w14:textId="2939DB3C" w:rsidR="000C0E2F" w:rsidRDefault="00854C50" w:rsidP="00217578">
      <w:r>
        <w:rPr>
          <w:noProof/>
        </w:rPr>
        <w:lastRenderedPageBreak/>
        <w:drawing>
          <wp:inline distT="0" distB="0" distL="0" distR="0" wp14:anchorId="2B9C4778" wp14:editId="50D1B545">
            <wp:extent cx="5943600" cy="3991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Charts (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91610"/>
                    </a:xfrm>
                    <a:prstGeom prst="rect">
                      <a:avLst/>
                    </a:prstGeom>
                  </pic:spPr>
                </pic:pic>
              </a:graphicData>
            </a:graphic>
          </wp:inline>
        </w:drawing>
      </w:r>
    </w:p>
    <w:p w14:paraId="368F2A86" w14:textId="0C8C6A02" w:rsidR="000C0E2F" w:rsidRPr="0014054F" w:rsidRDefault="008611DB" w:rsidP="00217578">
      <w:pPr>
        <w:rPr>
          <w:i/>
        </w:rPr>
      </w:pPr>
      <w:r>
        <w:rPr>
          <w:i/>
        </w:rPr>
        <w:t>[</w:t>
      </w:r>
      <w:r w:rsidR="0014054F">
        <w:rPr>
          <w:i/>
        </w:rPr>
        <w:t xml:space="preserve">Make </w:t>
      </w:r>
      <w:r w:rsidR="003F7ECA">
        <w:rPr>
          <w:i/>
        </w:rPr>
        <w:t>(</w:t>
      </w:r>
      <w:r w:rsidR="0014054F">
        <w:rPr>
          <w:i/>
        </w:rPr>
        <w:t>a</w:t>
      </w:r>
      <w:r w:rsidR="003F7ECA">
        <w:rPr>
          <w:i/>
        </w:rPr>
        <w:t>)</w:t>
      </w:r>
      <w:r w:rsidR="0014054F">
        <w:rPr>
          <w:i/>
        </w:rPr>
        <w:t xml:space="preserve"> comment(s) </w:t>
      </w:r>
      <w:r w:rsidR="003F7ECA">
        <w:rPr>
          <w:i/>
        </w:rPr>
        <w:t xml:space="preserve">about </w:t>
      </w:r>
      <w:r w:rsidR="0014054F">
        <w:rPr>
          <w:i/>
        </w:rPr>
        <w:t>the comparison between the benchmark and the customers cost structure.</w:t>
      </w:r>
      <w:r>
        <w:rPr>
          <w:i/>
        </w:rPr>
        <w:t>]</w:t>
      </w:r>
    </w:p>
    <w:p w14:paraId="76D91A09" w14:textId="33226386" w:rsidR="00217578" w:rsidRDefault="00D95D0A" w:rsidP="0005315E">
      <w:pPr>
        <w:pStyle w:val="Heading2Numbered"/>
      </w:pPr>
      <w:bookmarkStart w:id="12" w:name="_Toc527028460"/>
      <w:bookmarkEnd w:id="11"/>
      <w:r>
        <w:t>Your</w:t>
      </w:r>
      <w:r w:rsidR="008650EB">
        <w:t xml:space="preserve"> current </w:t>
      </w:r>
      <w:r w:rsidR="00217578" w:rsidRPr="00AD24E0">
        <w:t xml:space="preserve">infrastructure </w:t>
      </w:r>
      <w:r w:rsidR="0005315E">
        <w:t>in more detail</w:t>
      </w:r>
      <w:bookmarkEnd w:id="12"/>
    </w:p>
    <w:p w14:paraId="56CC5C4A" w14:textId="05F69CF5" w:rsidR="00703F25" w:rsidRDefault="008650EB" w:rsidP="00217578">
      <w:r>
        <w:t xml:space="preserve">The scope of this </w:t>
      </w:r>
      <w:r w:rsidR="007D034E">
        <w:t xml:space="preserve">proposal is </w:t>
      </w:r>
      <w:r>
        <w:t xml:space="preserve">defined in terms of </w:t>
      </w:r>
      <w:r w:rsidR="007D034E">
        <w:t xml:space="preserve">number of </w:t>
      </w:r>
      <w:r w:rsidR="00CD14EE">
        <w:t>VM’s (=</w:t>
      </w:r>
      <w:r w:rsidR="007D034E">
        <w:t>V</w:t>
      </w:r>
      <w:r w:rsidR="00CD14EE">
        <w:t xml:space="preserve">irtual </w:t>
      </w:r>
      <w:r w:rsidR="007D034E">
        <w:t>M</w:t>
      </w:r>
      <w:r w:rsidR="00CD14EE">
        <w:t>achine</w:t>
      </w:r>
      <w:r w:rsidR="007D034E">
        <w:t>’s</w:t>
      </w:r>
      <w:r w:rsidR="00CD14EE">
        <w:t>)</w:t>
      </w:r>
      <w:r w:rsidR="003F7ECA">
        <w:t xml:space="preserve"> -</w:t>
      </w:r>
      <w:r w:rsidR="00CD14EE">
        <w:t xml:space="preserve"> </w:t>
      </w:r>
      <w:r w:rsidR="007D034E">
        <w:t xml:space="preserve">or </w:t>
      </w:r>
      <w:r w:rsidR="00BF3436">
        <w:t xml:space="preserve">in case there are only physical machines, this numer refers to that - </w:t>
      </w:r>
      <w:r w:rsidR="00CD14EE">
        <w:t>,</w:t>
      </w:r>
      <w:r w:rsidR="007D034E">
        <w:t xml:space="preserve"> the number of </w:t>
      </w:r>
      <w:r>
        <w:t>CPU’s</w:t>
      </w:r>
      <w:r w:rsidR="007D034E">
        <w:t xml:space="preserve"> in use and the volume of </w:t>
      </w:r>
      <w:r>
        <w:t xml:space="preserve">Internal memory in ‘use’ </w:t>
      </w:r>
      <w:r w:rsidR="007D034E">
        <w:t>and is</w:t>
      </w:r>
      <w:r>
        <w:t xml:space="preserve"> as follows:</w:t>
      </w:r>
    </w:p>
    <w:p w14:paraId="60F0258A" w14:textId="77777777" w:rsidR="00CA2D31" w:rsidRDefault="00CA2D31" w:rsidP="00217578">
      <w:pPr>
        <w:rPr>
          <w:rFonts w:ascii="Trebuchet MS" w:eastAsia="Times New Roman" w:hAnsi="Trebuchet MS" w:cs="Times New Roman"/>
          <w:noProof/>
          <w:color w:val="000000"/>
        </w:rPr>
      </w:pPr>
    </w:p>
    <w:tbl>
      <w:tblPr>
        <w:tblStyle w:val="ListTable4-Accent1"/>
        <w:tblW w:w="6475" w:type="dxa"/>
        <w:jc w:val="center"/>
        <w:tblLook w:val="04A0" w:firstRow="1" w:lastRow="0" w:firstColumn="1" w:lastColumn="0" w:noHBand="0" w:noVBand="1"/>
      </w:tblPr>
      <w:tblGrid>
        <w:gridCol w:w="3998"/>
        <w:gridCol w:w="2477"/>
      </w:tblGrid>
      <w:tr w:rsidR="00CA3B77" w:rsidRPr="00854C50" w14:paraId="47E4BF05" w14:textId="77777777" w:rsidTr="00A72E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75" w:type="dxa"/>
            <w:gridSpan w:val="2"/>
            <w:shd w:val="clear" w:color="auto" w:fill="2E74B5" w:themeFill="accent1" w:themeFillShade="BF"/>
            <w:vAlign w:val="center"/>
          </w:tcPr>
          <w:p w14:paraId="0288745D" w14:textId="0E851975" w:rsidR="00CA3B77" w:rsidRPr="00854C50" w:rsidRDefault="00CA3B77" w:rsidP="00CA2D31">
            <w:pPr>
              <w:jc w:val="center"/>
              <w:rPr>
                <w:rFonts w:ascii="Trebuchet MS" w:hAnsi="Trebuchet MS"/>
              </w:rPr>
            </w:pPr>
            <w:r>
              <w:rPr>
                <w:rFonts w:ascii="Trebuchet MS" w:hAnsi="Trebuchet MS"/>
              </w:rPr>
              <w:t>Sizing Parameter of the current infrastructure</w:t>
            </w:r>
          </w:p>
        </w:tc>
      </w:tr>
      <w:tr w:rsidR="00CA3B77" w:rsidRPr="00854C50" w14:paraId="723279E6" w14:textId="77777777" w:rsidTr="00CA2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2D80F53E" w14:textId="56883D8C" w:rsidR="00CA3B77" w:rsidRPr="00854C50" w:rsidRDefault="00CA2D31" w:rsidP="00CA2D31">
            <w:pPr>
              <w:rPr>
                <w:rFonts w:ascii="Trebuchet MS" w:hAnsi="Trebuchet MS"/>
                <w:b w:val="0"/>
                <w:sz w:val="20"/>
                <w:szCs w:val="20"/>
              </w:rPr>
            </w:pPr>
            <w:r w:rsidRPr="00CA2D31">
              <w:rPr>
                <w:rFonts w:ascii="Trebuchet MS" w:hAnsi="Trebuchet MS"/>
                <w:b w:val="0"/>
                <w:sz w:val="20"/>
                <w:szCs w:val="20"/>
              </w:rPr>
              <w:t>Number of reported VMs</w:t>
            </w:r>
          </w:p>
        </w:tc>
        <w:tc>
          <w:tcPr>
            <w:tcW w:w="2340" w:type="dxa"/>
            <w:tcBorders>
              <w:left w:val="single" w:sz="4" w:space="0" w:color="5B9BD5" w:themeColor="accent1"/>
            </w:tcBorders>
            <w:vAlign w:val="center"/>
          </w:tcPr>
          <w:p w14:paraId="474D0E82" w14:textId="608A4F3E" w:rsidR="00CA3B77" w:rsidRPr="00DF7B0F" w:rsidRDefault="00DF7B0F" w:rsidP="00CA2D3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DF7B0F">
              <w:rPr>
                <w:rFonts w:ascii="Trebuchet MS" w:hAnsi="Trebuchet MS"/>
                <w:sz w:val="20"/>
                <w:szCs w:val="20"/>
              </w:rPr>
              <w:t>num_of_reported_vms</w:t>
            </w:r>
            <w:r>
              <w:rPr>
                <w:rFonts w:ascii="Trebuchet MS" w:hAnsi="Trebuchet MS"/>
                <w:sz w:val="20"/>
                <w:szCs w:val="20"/>
              </w:rPr>
              <w:t>}</w:t>
            </w:r>
          </w:p>
        </w:tc>
      </w:tr>
      <w:tr w:rsidR="00CA3B77" w:rsidRPr="00854C50" w14:paraId="0CD7A315" w14:textId="77777777" w:rsidTr="00CA2D31">
        <w:trPr>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157B633E" w14:textId="674E8700" w:rsidR="00CA3B77" w:rsidRPr="00854C50" w:rsidRDefault="00CA2D31" w:rsidP="00CA2D31">
            <w:pPr>
              <w:rPr>
                <w:rFonts w:ascii="Trebuchet MS" w:hAnsi="Trebuchet MS"/>
                <w:b w:val="0"/>
                <w:sz w:val="20"/>
                <w:szCs w:val="20"/>
              </w:rPr>
            </w:pPr>
            <w:r>
              <w:rPr>
                <w:rFonts w:ascii="Trebuchet MS" w:hAnsi="Trebuchet MS"/>
                <w:b w:val="0"/>
                <w:sz w:val="20"/>
                <w:szCs w:val="20"/>
              </w:rPr>
              <w:t>Number of CPU's in use</w:t>
            </w:r>
          </w:p>
        </w:tc>
        <w:tc>
          <w:tcPr>
            <w:tcW w:w="2340" w:type="dxa"/>
            <w:tcBorders>
              <w:left w:val="single" w:sz="4" w:space="0" w:color="5B9BD5" w:themeColor="accent1"/>
            </w:tcBorders>
            <w:vAlign w:val="center"/>
          </w:tcPr>
          <w:p w14:paraId="399B1093" w14:textId="6D70C577" w:rsidR="00CA3B77" w:rsidRPr="00DF7B0F" w:rsidRDefault="00DF7B0F" w:rsidP="00CA2D3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DF7B0F">
              <w:rPr>
                <w:rFonts w:ascii="Trebuchet MS" w:hAnsi="Trebuchet MS"/>
                <w:sz w:val="20"/>
                <w:szCs w:val="20"/>
              </w:rPr>
              <w:t>num_of_cpus_in_use</w:t>
            </w:r>
            <w:r>
              <w:rPr>
                <w:rFonts w:ascii="Trebuchet MS" w:hAnsi="Trebuchet MS"/>
                <w:sz w:val="20"/>
                <w:szCs w:val="20"/>
              </w:rPr>
              <w:t>}</w:t>
            </w:r>
          </w:p>
        </w:tc>
      </w:tr>
      <w:tr w:rsidR="00CA3B77" w:rsidRPr="00854C50" w14:paraId="279EEB7D" w14:textId="77777777" w:rsidTr="00CA2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479821A3" w14:textId="176E8525" w:rsidR="00CA3B77" w:rsidRPr="00854C50" w:rsidRDefault="00CA2D31" w:rsidP="00CA2D31">
            <w:pPr>
              <w:rPr>
                <w:rFonts w:ascii="Trebuchet MS" w:hAnsi="Trebuchet MS"/>
                <w:b w:val="0"/>
                <w:sz w:val="20"/>
                <w:szCs w:val="20"/>
              </w:rPr>
            </w:pPr>
            <w:r w:rsidRPr="00CA2D31">
              <w:rPr>
                <w:rFonts w:ascii="Trebuchet MS" w:hAnsi="Trebuchet MS"/>
                <w:b w:val="0"/>
                <w:sz w:val="20"/>
                <w:szCs w:val="20"/>
              </w:rPr>
              <w:t>Volume of GB RAM in use</w:t>
            </w:r>
            <w:r w:rsidRPr="00CA2D31">
              <w:rPr>
                <w:rFonts w:ascii="Trebuchet MS" w:hAnsi="Trebuchet MS"/>
                <w:b w:val="0"/>
                <w:sz w:val="20"/>
                <w:szCs w:val="20"/>
              </w:rPr>
              <w:tab/>
            </w:r>
          </w:p>
        </w:tc>
        <w:tc>
          <w:tcPr>
            <w:tcW w:w="2340" w:type="dxa"/>
            <w:tcBorders>
              <w:left w:val="single" w:sz="4" w:space="0" w:color="5B9BD5" w:themeColor="accent1"/>
            </w:tcBorders>
            <w:vAlign w:val="center"/>
          </w:tcPr>
          <w:p w14:paraId="324F4F38" w14:textId="1C6C9462" w:rsidR="00CA3B77" w:rsidRPr="00DF7B0F" w:rsidRDefault="00DF7B0F" w:rsidP="00CA2D3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DF7B0F">
              <w:rPr>
                <w:rFonts w:ascii="Trebuchet MS" w:hAnsi="Trebuchet MS"/>
                <w:sz w:val="20"/>
                <w:szCs w:val="20"/>
              </w:rPr>
              <w:t>total_of_gb_in_use</w:t>
            </w:r>
            <w:r>
              <w:rPr>
                <w:rFonts w:ascii="Trebuchet MS" w:hAnsi="Trebuchet MS"/>
                <w:sz w:val="20"/>
                <w:szCs w:val="20"/>
              </w:rPr>
              <w:t>}</w:t>
            </w:r>
          </w:p>
        </w:tc>
      </w:tr>
    </w:tbl>
    <w:p w14:paraId="2A869765" w14:textId="77777777" w:rsidR="00CA3B77" w:rsidRDefault="00CA3B77" w:rsidP="00217578">
      <w:pPr>
        <w:rPr>
          <w:rFonts w:ascii="Trebuchet MS" w:eastAsia="Times New Roman" w:hAnsi="Trebuchet MS" w:cs="Times New Roman"/>
          <w:noProof/>
          <w:color w:val="000000"/>
        </w:rPr>
      </w:pPr>
    </w:p>
    <w:p w14:paraId="4FADA7FE" w14:textId="77DD045C" w:rsidR="0000709A" w:rsidRDefault="0000709A" w:rsidP="00217578">
      <w:bookmarkStart w:id="13" w:name="NumberVMs"/>
      <w:bookmarkEnd w:id="13"/>
    </w:p>
    <w:p w14:paraId="638C4E1B" w14:textId="5ECEEB4D" w:rsidR="008611DB" w:rsidRDefault="008611DB" w:rsidP="00217578">
      <w:r>
        <w:lastRenderedPageBreak/>
        <w:t>The VM’s are using the following mix of Operating Systems.</w:t>
      </w:r>
    </w:p>
    <w:p w14:paraId="0801B78A" w14:textId="6523540F" w:rsidR="008611DB" w:rsidRDefault="004B6D2C" w:rsidP="001333F6">
      <w:pPr>
        <w:jc w:val="center"/>
      </w:pPr>
      <w:r>
        <w:rPr>
          <w:noProof/>
        </w:rPr>
        <w:drawing>
          <wp:inline distT="0" distB="0" distL="0" distR="0" wp14:anchorId="175CB0D9" wp14:editId="1EA9E2F8">
            <wp:extent cx="3902825" cy="4285211"/>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vslinux.jpg"/>
                    <pic:cNvPicPr/>
                  </pic:nvPicPr>
                  <pic:blipFill>
                    <a:blip r:embed="rId12">
                      <a:extLst>
                        <a:ext uri="{28A0092B-C50C-407E-A947-70E740481C1C}">
                          <a14:useLocalDpi xmlns:a14="http://schemas.microsoft.com/office/drawing/2010/main" val="0"/>
                        </a:ext>
                      </a:extLst>
                    </a:blip>
                    <a:stretch>
                      <a:fillRect/>
                    </a:stretch>
                  </pic:blipFill>
                  <pic:spPr>
                    <a:xfrm>
                      <a:off x="0" y="0"/>
                      <a:ext cx="3902825" cy="4285211"/>
                    </a:xfrm>
                    <a:prstGeom prst="rect">
                      <a:avLst/>
                    </a:prstGeom>
                  </pic:spPr>
                </pic:pic>
              </a:graphicData>
            </a:graphic>
          </wp:inline>
        </w:drawing>
      </w:r>
    </w:p>
    <w:p w14:paraId="3FFF4565" w14:textId="7A72F568" w:rsidR="007D034E" w:rsidRDefault="00DF7B0F" w:rsidP="00217578">
      <w:r w:rsidRPr="00DF7B0F">
        <w:t>${customerName}</w:t>
      </w:r>
      <w:r w:rsidR="00217578">
        <w:t xml:space="preserve">’s </w:t>
      </w:r>
      <w:bookmarkStart w:id="14" w:name="_Hlk508898110"/>
      <w:r w:rsidR="008650EB">
        <w:t>hosting infrastructure</w:t>
      </w:r>
      <w:r w:rsidR="00217578">
        <w:t xml:space="preserve"> is based </w:t>
      </w:r>
      <w:r w:rsidR="00917324">
        <w:t>on the following compute</w:t>
      </w:r>
      <w:r w:rsidR="00E056D9">
        <w:t xml:space="preserve"> </w:t>
      </w:r>
      <w:r w:rsidR="008650EB">
        <w:t>base</w:t>
      </w:r>
      <w:r w:rsidR="00BF3436">
        <w:t>d</w:t>
      </w:r>
      <w:r w:rsidR="008650EB">
        <w:t xml:space="preserve"> components </w:t>
      </w:r>
      <w:r w:rsidR="00917324">
        <w:t>specified in terms of processors units</w:t>
      </w:r>
      <w:bookmarkEnd w:id="14"/>
      <w:r w:rsidR="00E056D9">
        <w:t>:</w:t>
      </w:r>
      <w:r w:rsidR="00DB05F0">
        <w:t xml:space="preserve"> </w:t>
      </w:r>
    </w:p>
    <w:tbl>
      <w:tblPr>
        <w:tblStyle w:val="TableGrid"/>
        <w:tblW w:w="0" w:type="auto"/>
        <w:tblLook w:val="04A0" w:firstRow="1" w:lastRow="0" w:firstColumn="1" w:lastColumn="0" w:noHBand="0" w:noVBand="1"/>
      </w:tblPr>
      <w:tblGrid>
        <w:gridCol w:w="4673"/>
        <w:gridCol w:w="4687"/>
      </w:tblGrid>
      <w:tr w:rsidR="008611DB" w14:paraId="351188EE" w14:textId="77777777" w:rsidTr="00AE3719">
        <w:trPr>
          <w:cnfStyle w:val="100000000000" w:firstRow="1" w:lastRow="0" w:firstColumn="0" w:lastColumn="0" w:oddVBand="0" w:evenVBand="0" w:oddHBand="0" w:evenHBand="0" w:firstRowFirstColumn="0" w:firstRowLastColumn="0" w:lastRowFirstColumn="0" w:lastRowLastColumn="0"/>
        </w:trPr>
        <w:tc>
          <w:tcPr>
            <w:tcW w:w="4673" w:type="dxa"/>
          </w:tcPr>
          <w:p w14:paraId="489C85CB" w14:textId="79BB1C8D" w:rsidR="008611DB" w:rsidRDefault="008611DB" w:rsidP="00217578">
            <w:r>
              <w:t>Processor type</w:t>
            </w:r>
          </w:p>
        </w:tc>
        <w:tc>
          <w:tcPr>
            <w:tcW w:w="4687" w:type="dxa"/>
          </w:tcPr>
          <w:p w14:paraId="37C5A9D8" w14:textId="2CD75B4D" w:rsidR="008611DB" w:rsidRDefault="008611DB" w:rsidP="008611DB">
            <w:pPr>
              <w:jc w:val="center"/>
            </w:pPr>
            <w:r>
              <w:t>Release date</w:t>
            </w:r>
          </w:p>
        </w:tc>
      </w:tr>
      <w:tr w:rsidR="008611DB" w14:paraId="7D72CF10" w14:textId="77777777" w:rsidTr="00AE3719">
        <w:tc>
          <w:tcPr>
            <w:tcW w:w="4673" w:type="dxa"/>
            <w:shd w:val="clear" w:color="auto" w:fill="D9D9D9" w:themeFill="background1" w:themeFillShade="D9"/>
          </w:tcPr>
          <w:p w14:paraId="7CBED48B" w14:textId="6F8B6914" w:rsidR="008611DB" w:rsidRDefault="00AE3719" w:rsidP="00AE3719">
            <w:r>
              <w:t>${infra_cpu_1_spec}</w:t>
            </w:r>
          </w:p>
        </w:tc>
        <w:tc>
          <w:tcPr>
            <w:tcW w:w="4687" w:type="dxa"/>
            <w:shd w:val="clear" w:color="auto" w:fill="D9D9D9" w:themeFill="background1" w:themeFillShade="D9"/>
            <w:vAlign w:val="center"/>
          </w:tcPr>
          <w:p w14:paraId="3FECE0A4" w14:textId="7A3C5ACD" w:rsidR="008611DB" w:rsidRPr="00130297" w:rsidRDefault="00AE3719" w:rsidP="00AE3719">
            <w:pPr>
              <w:spacing w:before="0" w:after="0" w:line="240" w:lineRule="auto"/>
              <w:jc w:val="center"/>
              <w:rPr>
                <w:rFonts w:ascii="Calibri" w:eastAsia="Times New Roman" w:hAnsi="Calibri" w:cs="Calibri"/>
                <w:color w:val="000000"/>
              </w:rPr>
            </w:pPr>
            <w:r>
              <w:t>${infra_cpu_1_spec_date}</w:t>
            </w:r>
          </w:p>
        </w:tc>
      </w:tr>
      <w:tr w:rsidR="00AE3719" w14:paraId="15A6BB27" w14:textId="77777777" w:rsidTr="00AE3719">
        <w:tc>
          <w:tcPr>
            <w:tcW w:w="4673" w:type="dxa"/>
            <w:shd w:val="clear" w:color="auto" w:fill="D9D9D9" w:themeFill="background1" w:themeFillShade="D9"/>
          </w:tcPr>
          <w:p w14:paraId="387E90B3" w14:textId="771D5275" w:rsidR="00AE3719" w:rsidRDefault="00AE3719" w:rsidP="00AE3719">
            <w:r>
              <w:t>${infra_cpu_2_spec}</w:t>
            </w:r>
          </w:p>
        </w:tc>
        <w:tc>
          <w:tcPr>
            <w:tcW w:w="4687" w:type="dxa"/>
            <w:shd w:val="clear" w:color="auto" w:fill="D9D9D9" w:themeFill="background1" w:themeFillShade="D9"/>
            <w:vAlign w:val="center"/>
          </w:tcPr>
          <w:p w14:paraId="6A81EE7A" w14:textId="2584BDA2" w:rsidR="00AE3719" w:rsidRPr="00130297" w:rsidRDefault="00AE3719" w:rsidP="00AE3719">
            <w:pPr>
              <w:spacing w:before="0" w:after="0" w:line="240" w:lineRule="auto"/>
              <w:jc w:val="center"/>
              <w:rPr>
                <w:rFonts w:ascii="Calibri" w:eastAsia="Times New Roman" w:hAnsi="Calibri" w:cs="Calibri"/>
                <w:color w:val="000000"/>
              </w:rPr>
            </w:pPr>
            <w:r>
              <w:t>${infra_cpu_2_spec_date}</w:t>
            </w:r>
          </w:p>
        </w:tc>
      </w:tr>
      <w:tr w:rsidR="00AE3719" w14:paraId="434F8B18" w14:textId="77777777" w:rsidTr="00AE3719">
        <w:tc>
          <w:tcPr>
            <w:tcW w:w="4673" w:type="dxa"/>
            <w:shd w:val="clear" w:color="auto" w:fill="D9D9D9" w:themeFill="background1" w:themeFillShade="D9"/>
          </w:tcPr>
          <w:p w14:paraId="3866922C" w14:textId="09F75E4A" w:rsidR="00AE3719" w:rsidRDefault="00AE3719" w:rsidP="00AE3719">
            <w:r>
              <w:t>${infra_cpu_3_spec}</w:t>
            </w:r>
          </w:p>
        </w:tc>
        <w:tc>
          <w:tcPr>
            <w:tcW w:w="4687" w:type="dxa"/>
            <w:shd w:val="clear" w:color="auto" w:fill="D9D9D9" w:themeFill="background1" w:themeFillShade="D9"/>
            <w:vAlign w:val="center"/>
          </w:tcPr>
          <w:p w14:paraId="52027501" w14:textId="77A815ED" w:rsidR="00AE3719" w:rsidRDefault="00AE3719" w:rsidP="00AE3719">
            <w:pPr>
              <w:jc w:val="center"/>
            </w:pPr>
            <w:r>
              <w:t>${infra_cpu_3_spec_date}</w:t>
            </w:r>
          </w:p>
        </w:tc>
      </w:tr>
    </w:tbl>
    <w:p w14:paraId="5985F55D" w14:textId="382B6FD1" w:rsidR="00664F88" w:rsidRPr="00130297" w:rsidRDefault="00664F88" w:rsidP="00217578"/>
    <w:p w14:paraId="756D7A1E" w14:textId="5952BB79" w:rsidR="0005315E" w:rsidRPr="0005315E" w:rsidRDefault="0005315E" w:rsidP="00217578">
      <w:r w:rsidRPr="0005315E">
        <w:t xml:space="preserve">Your </w:t>
      </w:r>
      <w:r w:rsidR="00C13795" w:rsidRPr="0005315E">
        <w:t>policy</w:t>
      </w:r>
      <w:r w:rsidRPr="0005315E">
        <w:t xml:space="preserve"> in depreciating</w:t>
      </w:r>
      <w:r w:rsidR="00130297">
        <w:t xml:space="preserve"> hardware in-use is</w:t>
      </w:r>
      <w:r w:rsidR="00BA5422">
        <w:t xml:space="preserve"> ${d</w:t>
      </w:r>
      <w:r w:rsidR="00BA5422" w:rsidRPr="00BA5422">
        <w:t>epreciation_period</w:t>
      </w:r>
      <w:r w:rsidR="00BA5422">
        <w:t>}</w:t>
      </w:r>
      <w:r w:rsidR="00130297">
        <w:t xml:space="preserve"> </w:t>
      </w:r>
      <w:r>
        <w:t>months and at this moment</w:t>
      </w:r>
      <w:r w:rsidR="005E61C6">
        <w:t xml:space="preserve"> $</w:t>
      </w:r>
      <w:r w:rsidR="00BA5422">
        <w:t>{p</w:t>
      </w:r>
      <w:r w:rsidR="00BA5422" w:rsidRPr="00BA5422">
        <w:t>ercentage_of_fully_depreciated_cost</w:t>
      </w:r>
      <w:r w:rsidR="00BA5422">
        <w:t xml:space="preserve">} </w:t>
      </w:r>
      <w:r>
        <w:t xml:space="preserve">of the hardware has a </w:t>
      </w:r>
      <w:r w:rsidR="00F10FE5">
        <w:t>zero-book</w:t>
      </w:r>
      <w:r w:rsidR="00C13795">
        <w:t xml:space="preserve"> value</w:t>
      </w:r>
      <w:r>
        <w:t xml:space="preserve">. </w:t>
      </w:r>
    </w:p>
    <w:p w14:paraId="45C5AD55" w14:textId="06DC7518" w:rsidR="008611DB" w:rsidRDefault="008611DB" w:rsidP="00217578"/>
    <w:p w14:paraId="5284BB36" w14:textId="490EE7E0" w:rsidR="003E7F17" w:rsidRDefault="003E7F17" w:rsidP="00217578"/>
    <w:p w14:paraId="5BE24D5F" w14:textId="77777777" w:rsidR="003E7F17" w:rsidRPr="0005315E" w:rsidRDefault="003E7F17" w:rsidP="00217578"/>
    <w:p w14:paraId="5195987D" w14:textId="590D1687" w:rsidR="00476101" w:rsidRDefault="0005315E" w:rsidP="00217578">
      <w:bookmarkStart w:id="15" w:name="_Hlk508898322"/>
      <w:r>
        <w:lastRenderedPageBreak/>
        <w:t xml:space="preserve">Currently </w:t>
      </w:r>
      <w:bookmarkEnd w:id="15"/>
      <w:r w:rsidR="00DF7B0F" w:rsidRPr="00DF7B0F">
        <w:t>${customerName}</w:t>
      </w:r>
      <w:r w:rsidR="00CC361C">
        <w:t xml:space="preserve">’s </w:t>
      </w:r>
      <w:r w:rsidR="00BF3436">
        <w:t xml:space="preserve"> </w:t>
      </w:r>
      <w:r w:rsidR="00476101">
        <w:t xml:space="preserve">configured </w:t>
      </w:r>
      <w:r w:rsidR="00CC361C">
        <w:t>VM</w:t>
      </w:r>
      <w:r w:rsidR="00476101">
        <w:t>’s can be characterized as follows:</w:t>
      </w:r>
      <w:r w:rsidR="0021379C">
        <w:t xml:space="preserve"> </w:t>
      </w:r>
    </w:p>
    <w:p w14:paraId="29410917" w14:textId="5757861A" w:rsidR="00041D6D" w:rsidRDefault="00041D6D" w:rsidP="00217578">
      <w:bookmarkStart w:id="16" w:name="GeneralPurpose"/>
      <w:bookmarkEnd w:id="16"/>
    </w:p>
    <w:p w14:paraId="6039D2F4" w14:textId="393AAB2F" w:rsidR="0005315E" w:rsidRDefault="004B6D2C" w:rsidP="008C7C4B">
      <w:pPr>
        <w:jc w:val="center"/>
      </w:pPr>
      <w:r>
        <w:rPr>
          <w:noProof/>
        </w:rPr>
        <w:drawing>
          <wp:inline distT="0" distB="0" distL="0" distR="0" wp14:anchorId="1AC5F95A" wp14:editId="6FEFF294">
            <wp:extent cx="3665913" cy="401504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types.jpg"/>
                    <pic:cNvPicPr/>
                  </pic:nvPicPr>
                  <pic:blipFill>
                    <a:blip r:embed="rId13">
                      <a:extLst>
                        <a:ext uri="{28A0092B-C50C-407E-A947-70E740481C1C}">
                          <a14:useLocalDpi xmlns:a14="http://schemas.microsoft.com/office/drawing/2010/main" val="0"/>
                        </a:ext>
                      </a:extLst>
                    </a:blip>
                    <a:stretch>
                      <a:fillRect/>
                    </a:stretch>
                  </pic:blipFill>
                  <pic:spPr>
                    <a:xfrm>
                      <a:off x="0" y="0"/>
                      <a:ext cx="3665913" cy="4015047"/>
                    </a:xfrm>
                    <a:prstGeom prst="rect">
                      <a:avLst/>
                    </a:prstGeom>
                  </pic:spPr>
                </pic:pic>
              </a:graphicData>
            </a:graphic>
          </wp:inline>
        </w:drawing>
      </w:r>
    </w:p>
    <w:tbl>
      <w:tblPr>
        <w:tblStyle w:val="ListTable4-Accent1"/>
        <w:tblW w:w="6475" w:type="dxa"/>
        <w:jc w:val="center"/>
        <w:tblLook w:val="04A0" w:firstRow="1" w:lastRow="0" w:firstColumn="1" w:lastColumn="0" w:noHBand="0" w:noVBand="1"/>
      </w:tblPr>
      <w:tblGrid>
        <w:gridCol w:w="3175"/>
        <w:gridCol w:w="3300"/>
      </w:tblGrid>
      <w:tr w:rsidR="003E7F17" w:rsidRPr="00854C50" w14:paraId="6FF44270" w14:textId="77777777" w:rsidTr="00A72E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75" w:type="dxa"/>
            <w:gridSpan w:val="2"/>
            <w:shd w:val="clear" w:color="auto" w:fill="2E74B5" w:themeFill="accent1" w:themeFillShade="BF"/>
            <w:vAlign w:val="center"/>
          </w:tcPr>
          <w:p w14:paraId="5A14EDD1" w14:textId="5E48DE80" w:rsidR="003E7F17" w:rsidRPr="00854C50" w:rsidRDefault="003E7F17" w:rsidP="00C53306">
            <w:pPr>
              <w:jc w:val="center"/>
              <w:rPr>
                <w:rFonts w:ascii="Trebuchet MS" w:hAnsi="Trebuchet MS"/>
              </w:rPr>
            </w:pPr>
            <w:r w:rsidRPr="003E7F17">
              <w:rPr>
                <w:rFonts w:ascii="Trebuchet MS" w:hAnsi="Trebuchet MS"/>
              </w:rPr>
              <w:t>Spread of VM Types</w:t>
            </w:r>
          </w:p>
        </w:tc>
      </w:tr>
      <w:tr w:rsidR="003E7F17" w:rsidRPr="00854C50" w14:paraId="52FCDD03" w14:textId="77777777" w:rsidTr="00BA5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5" w:type="dxa"/>
            <w:tcBorders>
              <w:right w:val="single" w:sz="4" w:space="0" w:color="5B9BD5" w:themeColor="accent1"/>
            </w:tcBorders>
            <w:vAlign w:val="center"/>
          </w:tcPr>
          <w:p w14:paraId="08A5C8E3" w14:textId="084BB546" w:rsidR="003E7F17" w:rsidRPr="00854C50" w:rsidRDefault="003E7F17" w:rsidP="00C53306">
            <w:pPr>
              <w:rPr>
                <w:rFonts w:ascii="Trebuchet MS" w:hAnsi="Trebuchet MS"/>
                <w:b w:val="0"/>
                <w:sz w:val="20"/>
                <w:szCs w:val="20"/>
              </w:rPr>
            </w:pPr>
            <w:r w:rsidRPr="003E7F17">
              <w:rPr>
                <w:rFonts w:ascii="Trebuchet MS" w:hAnsi="Trebuchet MS"/>
                <w:b w:val="0"/>
                <w:sz w:val="20"/>
                <w:szCs w:val="20"/>
              </w:rPr>
              <w:t>General Purpose VMs</w:t>
            </w:r>
          </w:p>
        </w:tc>
        <w:tc>
          <w:tcPr>
            <w:tcW w:w="3300" w:type="dxa"/>
            <w:tcBorders>
              <w:left w:val="single" w:sz="4" w:space="0" w:color="5B9BD5" w:themeColor="accent1"/>
            </w:tcBorders>
            <w:vAlign w:val="center"/>
          </w:tcPr>
          <w:p w14:paraId="5B186C3A" w14:textId="0C576E0C" w:rsidR="003E7F17" w:rsidRPr="00DF7B0F" w:rsidRDefault="003E7F17" w:rsidP="003E7F17">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3E7F17">
              <w:rPr>
                <w:rFonts w:ascii="Trebuchet MS" w:hAnsi="Trebuchet MS"/>
                <w:sz w:val="20"/>
                <w:szCs w:val="20"/>
              </w:rPr>
              <w:t>percent_calculate_</w:t>
            </w:r>
            <w:r>
              <w:rPr>
                <w:rFonts w:ascii="Trebuchet MS" w:hAnsi="Trebuchet MS"/>
                <w:sz w:val="20"/>
                <w:szCs w:val="20"/>
              </w:rPr>
              <w:t>gen_pur</w:t>
            </w:r>
            <w:r w:rsidRPr="003E7F17">
              <w:rPr>
                <w:rFonts w:ascii="Trebuchet MS" w:hAnsi="Trebuchet MS"/>
                <w:sz w:val="20"/>
                <w:szCs w:val="20"/>
              </w:rPr>
              <w:t>VM</w:t>
            </w:r>
            <w:r>
              <w:rPr>
                <w:rFonts w:ascii="Trebuchet MS" w:hAnsi="Trebuchet MS"/>
                <w:sz w:val="20"/>
                <w:szCs w:val="20"/>
              </w:rPr>
              <w:t>}</w:t>
            </w:r>
          </w:p>
        </w:tc>
      </w:tr>
      <w:tr w:rsidR="003E7F17" w:rsidRPr="00854C50" w14:paraId="1B7E91F8" w14:textId="77777777" w:rsidTr="00BA5422">
        <w:trPr>
          <w:jc w:val="center"/>
        </w:trPr>
        <w:tc>
          <w:tcPr>
            <w:cnfStyle w:val="001000000000" w:firstRow="0" w:lastRow="0" w:firstColumn="1" w:lastColumn="0" w:oddVBand="0" w:evenVBand="0" w:oddHBand="0" w:evenHBand="0" w:firstRowFirstColumn="0" w:firstRowLastColumn="0" w:lastRowFirstColumn="0" w:lastRowLastColumn="0"/>
            <w:tcW w:w="3175" w:type="dxa"/>
            <w:tcBorders>
              <w:right w:val="single" w:sz="4" w:space="0" w:color="5B9BD5" w:themeColor="accent1"/>
            </w:tcBorders>
            <w:vAlign w:val="center"/>
          </w:tcPr>
          <w:p w14:paraId="49B7A42A" w14:textId="1B7F89F6" w:rsidR="003E7F17" w:rsidRPr="00854C50" w:rsidRDefault="003E7F17" w:rsidP="00C53306">
            <w:pPr>
              <w:rPr>
                <w:rFonts w:ascii="Trebuchet MS" w:hAnsi="Trebuchet MS"/>
                <w:b w:val="0"/>
                <w:sz w:val="20"/>
                <w:szCs w:val="20"/>
              </w:rPr>
            </w:pPr>
            <w:r w:rsidRPr="003E7F17">
              <w:rPr>
                <w:rFonts w:ascii="Trebuchet MS" w:hAnsi="Trebuchet MS"/>
                <w:b w:val="0"/>
                <w:sz w:val="20"/>
                <w:szCs w:val="20"/>
              </w:rPr>
              <w:t>Memory Optimised VMs</w:t>
            </w:r>
          </w:p>
        </w:tc>
        <w:tc>
          <w:tcPr>
            <w:tcW w:w="3300" w:type="dxa"/>
            <w:tcBorders>
              <w:left w:val="single" w:sz="4" w:space="0" w:color="5B9BD5" w:themeColor="accent1"/>
            </w:tcBorders>
            <w:vAlign w:val="center"/>
          </w:tcPr>
          <w:p w14:paraId="2521C490" w14:textId="13F40D35" w:rsidR="003E7F17" w:rsidRPr="00DF7B0F" w:rsidRDefault="003E7F17" w:rsidP="00C53306">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3E7F17">
              <w:rPr>
                <w:rFonts w:ascii="Trebuchet MS" w:hAnsi="Trebuchet MS"/>
                <w:sz w:val="20"/>
                <w:szCs w:val="20"/>
              </w:rPr>
              <w:t>percent_calculate_mem_optVM</w:t>
            </w:r>
            <w:r>
              <w:rPr>
                <w:rFonts w:ascii="Trebuchet MS" w:hAnsi="Trebuchet MS"/>
                <w:sz w:val="20"/>
                <w:szCs w:val="20"/>
              </w:rPr>
              <w:t>}</w:t>
            </w:r>
          </w:p>
        </w:tc>
      </w:tr>
    </w:tbl>
    <w:p w14:paraId="0C394594" w14:textId="77777777" w:rsidR="003E7F17" w:rsidRDefault="003E7F17" w:rsidP="00217578"/>
    <w:p w14:paraId="1901E06C" w14:textId="342E039B" w:rsidR="0005315E" w:rsidRDefault="0005315E" w:rsidP="00D95D0A">
      <w:pPr>
        <w:pStyle w:val="Heading1Numbered"/>
      </w:pPr>
      <w:bookmarkStart w:id="17" w:name="_Toc527028461"/>
      <w:r>
        <w:lastRenderedPageBreak/>
        <w:t>Understanding Azure Virtual Machines</w:t>
      </w:r>
      <w:bookmarkEnd w:id="17"/>
    </w:p>
    <w:p w14:paraId="644D1172" w14:textId="3AFA4BEC" w:rsidR="00D95D0A" w:rsidRPr="00D95D0A" w:rsidRDefault="00D95D0A" w:rsidP="00D95D0A">
      <w:r>
        <w:t xml:space="preserve">Purpose of this proposal is to make an offering for an Azure infrastructure suitable for running your </w:t>
      </w:r>
      <w:r w:rsidR="00C13795">
        <w:t>current</w:t>
      </w:r>
      <w:r>
        <w:t xml:space="preserve"> workloads better, with a higher quality of service and </w:t>
      </w:r>
      <w:r w:rsidR="00BF3436">
        <w:t xml:space="preserve">at a </w:t>
      </w:r>
      <w:r>
        <w:t>lower cost. Before we present the cost levels of the framed Azure infrastructure it is necessary to explain the essentials of the pricing of an Azure VM</w:t>
      </w:r>
      <w:r w:rsidR="004723A0">
        <w:t xml:space="preserve"> in a few paragraphs.</w:t>
      </w:r>
    </w:p>
    <w:p w14:paraId="4031491A" w14:textId="78A6598A" w:rsidR="00D95D0A" w:rsidRPr="00D95D0A" w:rsidRDefault="00D95D0A" w:rsidP="00D95D0A">
      <w:pPr>
        <w:pStyle w:val="Heading2Numbered"/>
      </w:pPr>
      <w:bookmarkStart w:id="18" w:name="_Toc527028462"/>
      <w:r>
        <w:t>16 different Azure VM’s</w:t>
      </w:r>
      <w:bookmarkEnd w:id="18"/>
    </w:p>
    <w:p w14:paraId="7528616D" w14:textId="6A7530BF" w:rsidR="001D692D" w:rsidRDefault="0005315E" w:rsidP="00217578">
      <w:r>
        <w:t xml:space="preserve">Today Azure </w:t>
      </w:r>
      <w:r w:rsidR="00BF3436">
        <w:t xml:space="preserve">has </w:t>
      </w:r>
      <w:r>
        <w:t xml:space="preserve">16 different VM series to choose from. Every VM </w:t>
      </w:r>
      <w:r w:rsidR="00C13795">
        <w:t>series</w:t>
      </w:r>
      <w:r>
        <w:t xml:space="preserve"> has </w:t>
      </w:r>
      <w:r w:rsidR="001D692D">
        <w:t xml:space="preserve">multiple VM types. </w:t>
      </w:r>
      <w:r w:rsidR="001A31ED">
        <w:t>T</w:t>
      </w:r>
      <w:r w:rsidR="001D692D">
        <w:t>o compare your current infrastructure and cost</w:t>
      </w:r>
      <w:r w:rsidR="00BF3436">
        <w:t>s</w:t>
      </w:r>
      <w:r w:rsidR="001D692D">
        <w:t xml:space="preserve"> with an Azure </w:t>
      </w:r>
      <w:r w:rsidR="001A31ED">
        <w:t>framed</w:t>
      </w:r>
      <w:r w:rsidR="001D692D">
        <w:t xml:space="preserve"> infrastructure, you </w:t>
      </w:r>
      <w:r w:rsidR="00C13795">
        <w:t>must</w:t>
      </w:r>
      <w:r w:rsidR="001D692D">
        <w:t xml:space="preserve"> understand why </w:t>
      </w:r>
      <w:r w:rsidR="00BF3436">
        <w:t xml:space="preserve">the </w:t>
      </w:r>
      <w:r w:rsidR="001D692D">
        <w:t xml:space="preserve">VM’s you choose to </w:t>
      </w:r>
      <w:r w:rsidR="001A31ED">
        <w:t xml:space="preserve">build an </w:t>
      </w:r>
      <w:r w:rsidR="001D692D">
        <w:t>Azure infrastructure</w:t>
      </w:r>
      <w:r w:rsidR="001A31ED">
        <w:t xml:space="preserve"> </w:t>
      </w:r>
      <w:r w:rsidR="00BF3436">
        <w:t xml:space="preserve">are </w:t>
      </w:r>
      <w:r w:rsidR="001A31ED">
        <w:t>suitable to run your workloads</w:t>
      </w:r>
      <w:r w:rsidR="001D692D">
        <w:t xml:space="preserve">. In this paragraph we explain the differences between the Azure VM-series and motivate our choice of VM’s to build this proposal.  </w:t>
      </w:r>
    </w:p>
    <w:p w14:paraId="137DFD6D" w14:textId="1413C974" w:rsidR="00476101" w:rsidRDefault="001D692D" w:rsidP="00217578">
      <w:r>
        <w:t>First step is to understand the difference</w:t>
      </w:r>
      <w:r w:rsidR="00B5035F">
        <w:t>s</w:t>
      </w:r>
      <w:r>
        <w:t xml:space="preserve"> between the </w:t>
      </w:r>
      <w:r w:rsidR="00476101">
        <w:t>VM series</w:t>
      </w:r>
      <w:r>
        <w:t xml:space="preserve">. The series are </w:t>
      </w:r>
      <w:r w:rsidR="00C13795">
        <w:t>categorized</w:t>
      </w:r>
      <w:r w:rsidR="00476101">
        <w:t xml:space="preserve"> by the ratio between CPU and GBRAM</w:t>
      </w:r>
      <w:r>
        <w:t xml:space="preserve"> and</w:t>
      </w:r>
      <w:r w:rsidR="001A31ED">
        <w:t xml:space="preserve"> for </w:t>
      </w:r>
      <w:r w:rsidR="00C13795">
        <w:t>specialized</w:t>
      </w:r>
      <w:r w:rsidR="001A31ED">
        <w:t xml:space="preserve"> VM’s in combination with a </w:t>
      </w:r>
      <w:r>
        <w:t>speci</w:t>
      </w:r>
      <w:r w:rsidR="001A31ED">
        <w:t xml:space="preserve">fic </w:t>
      </w:r>
      <w:r>
        <w:t>processor</w:t>
      </w:r>
      <w:r w:rsidR="001A31ED">
        <w:t>, like the Graphical Processor Unit.</w:t>
      </w:r>
    </w:p>
    <w:p w14:paraId="54933691" w14:textId="292D45BA" w:rsidR="00476101" w:rsidRDefault="001A31ED" w:rsidP="00217578">
      <w:r>
        <w:t xml:space="preserve">The table is an overview of the 16 different VM series and </w:t>
      </w:r>
      <w:r w:rsidR="00C13795">
        <w:t>their</w:t>
      </w:r>
      <w:r>
        <w:t xml:space="preserve"> specific </w:t>
      </w:r>
      <w:r w:rsidR="001D692D">
        <w:t xml:space="preserve">ratio </w:t>
      </w:r>
      <w:r>
        <w:t>of</w:t>
      </w:r>
      <w:r w:rsidR="001D692D">
        <w:t xml:space="preserve"> CPU and GBRAM</w:t>
      </w:r>
      <w:r w:rsidR="00476101">
        <w:t>.</w:t>
      </w:r>
    </w:p>
    <w:p w14:paraId="7C859C4E" w14:textId="07FA444F" w:rsidR="00476101" w:rsidRDefault="002609FF" w:rsidP="00217578">
      <w:bookmarkStart w:id="19" w:name="GrafiekCPU"/>
      <w:bookmarkEnd w:id="19"/>
      <w:r>
        <w:rPr>
          <w:noProof/>
        </w:rPr>
        <w:drawing>
          <wp:inline distT="0" distB="0" distL="0" distR="0" wp14:anchorId="271B2D78" wp14:editId="0A67A2F1">
            <wp:extent cx="59436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Charts (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07CFB42C" w14:textId="2CDC0F71" w:rsidR="00792DCD" w:rsidRDefault="001A31ED" w:rsidP="00217578">
      <w:r>
        <w:t xml:space="preserve">Within a </w:t>
      </w:r>
      <w:r w:rsidR="00792DCD">
        <w:t xml:space="preserve">VM </w:t>
      </w:r>
      <w:r w:rsidR="00C13795">
        <w:t>serie</w:t>
      </w:r>
      <w:r w:rsidR="00792DCD">
        <w:t xml:space="preserve"> the ratio between CPU and GBRAM stay</w:t>
      </w:r>
      <w:r w:rsidR="00B5035F">
        <w:t>s</w:t>
      </w:r>
      <w:r w:rsidR="00792DCD">
        <w:t xml:space="preserve"> constant over all </w:t>
      </w:r>
      <w:r>
        <w:t xml:space="preserve">VM </w:t>
      </w:r>
      <w:r w:rsidR="00792DCD">
        <w:t xml:space="preserve">types. </w:t>
      </w:r>
    </w:p>
    <w:p w14:paraId="3BBCB700" w14:textId="0C168B68" w:rsidR="0069553B" w:rsidRDefault="001A31ED" w:rsidP="00217578">
      <w:r>
        <w:t xml:space="preserve">The most common used VM’s are the General Compute and </w:t>
      </w:r>
      <w:r w:rsidR="00C13795">
        <w:t>Memory</w:t>
      </w:r>
      <w:r>
        <w:t xml:space="preserve"> </w:t>
      </w:r>
      <w:r w:rsidR="00C13795">
        <w:t>Optimized</w:t>
      </w:r>
      <w:r w:rsidR="0045626E">
        <w:t xml:space="preserve"> VM’s</w:t>
      </w:r>
      <w:r>
        <w:t xml:space="preserve">. </w:t>
      </w:r>
      <w:r w:rsidR="00C13795">
        <w:t>Currently</w:t>
      </w:r>
      <w:r w:rsidR="0045626E">
        <w:t xml:space="preserve"> there are </w:t>
      </w:r>
      <w:r w:rsidR="00476101">
        <w:t>5 differen</w:t>
      </w:r>
      <w:r w:rsidR="0013100C">
        <w:t>t</w:t>
      </w:r>
      <w:r w:rsidR="00476101">
        <w:t xml:space="preserve"> General Purpose VM’s available and </w:t>
      </w:r>
      <w:r w:rsidR="0013100C">
        <w:t xml:space="preserve">6 different Memory </w:t>
      </w:r>
      <w:r w:rsidR="00C13795">
        <w:t>Optimized</w:t>
      </w:r>
      <w:r w:rsidR="0013100C">
        <w:t xml:space="preserve"> VM’s. </w:t>
      </w:r>
      <w:r w:rsidR="0045626E">
        <w:lastRenderedPageBreak/>
        <w:t xml:space="preserve">For </w:t>
      </w:r>
      <w:r w:rsidR="0069553B">
        <w:t>workloads asking very specific compute characteristics Azure offer</w:t>
      </w:r>
      <w:r w:rsidR="00B5035F">
        <w:t>s</w:t>
      </w:r>
      <w:r w:rsidR="0069553B">
        <w:t xml:space="preserve"> already 5 </w:t>
      </w:r>
      <w:r w:rsidR="00C13795">
        <w:t>specialized</w:t>
      </w:r>
      <w:r w:rsidR="0069553B">
        <w:t xml:space="preserve"> VM series. </w:t>
      </w:r>
    </w:p>
    <w:p w14:paraId="40C0E13C" w14:textId="23611B3D" w:rsidR="0013100C" w:rsidRDefault="0013100C" w:rsidP="00217578">
      <w:r>
        <w:t xml:space="preserve">By selecting a VM serie the ratio between CPU and Internal memory is fixed. </w:t>
      </w:r>
      <w:r w:rsidR="00B5035F">
        <w:t>B</w:t>
      </w:r>
      <w:r w:rsidR="0069553B">
        <w:t>ecause an Azure CPU is never overcommitted</w:t>
      </w:r>
      <w:r w:rsidR="00B5035F">
        <w:t>, it</w:t>
      </w:r>
      <w:r w:rsidR="00792DCD">
        <w:t xml:space="preserve">means that </w:t>
      </w:r>
      <w:r w:rsidR="0069553B">
        <w:t>choosing a</w:t>
      </w:r>
      <w:r>
        <w:t xml:space="preserve"> VM serie</w:t>
      </w:r>
      <w:r w:rsidR="00B303E3">
        <w:t>s</w:t>
      </w:r>
      <w:r>
        <w:t xml:space="preserve"> bring</w:t>
      </w:r>
      <w:r w:rsidR="000A1043">
        <w:t>s</w:t>
      </w:r>
      <w:r>
        <w:t xml:space="preserve"> the sizing of the right VM back to the </w:t>
      </w:r>
      <w:r w:rsidR="00792DCD">
        <w:t xml:space="preserve">size </w:t>
      </w:r>
      <w:r>
        <w:t xml:space="preserve">of </w:t>
      </w:r>
      <w:r w:rsidR="00792DCD">
        <w:t xml:space="preserve">the </w:t>
      </w:r>
      <w:r>
        <w:t xml:space="preserve">internal memory in terms of GBRAM. </w:t>
      </w:r>
    </w:p>
    <w:p w14:paraId="68CDFCBA" w14:textId="2C707643" w:rsidR="00D95D0A" w:rsidRDefault="00D95D0A" w:rsidP="00D95D0A">
      <w:pPr>
        <w:pStyle w:val="Heading2Numbered"/>
      </w:pPr>
      <w:bookmarkStart w:id="20" w:name="_Toc527028463"/>
      <w:r>
        <w:t>The pricing of an Azure VM</w:t>
      </w:r>
      <w:bookmarkEnd w:id="20"/>
    </w:p>
    <w:p w14:paraId="044DEE73" w14:textId="5144BDAF" w:rsidR="00711C83" w:rsidRPr="0069553B" w:rsidRDefault="0069553B" w:rsidP="00217578">
      <w:pPr>
        <w:rPr>
          <w:noProof/>
          <w:lang w:eastAsia="nl-NL"/>
        </w:rPr>
      </w:pPr>
      <w:bookmarkStart w:id="21" w:name="grDPrice"/>
      <w:bookmarkEnd w:id="21"/>
      <w:r w:rsidRPr="0069553B">
        <w:rPr>
          <w:noProof/>
          <w:lang w:eastAsia="nl-NL"/>
        </w:rPr>
        <w:t>A second step in u</w:t>
      </w:r>
      <w:r>
        <w:rPr>
          <w:noProof/>
          <w:lang w:eastAsia="nl-NL"/>
        </w:rPr>
        <w:t xml:space="preserve">nderstanding Azure VM’s is to realise that the price of </w:t>
      </w:r>
      <w:r w:rsidR="00992BB8">
        <w:rPr>
          <w:noProof/>
          <w:lang w:eastAsia="nl-NL"/>
        </w:rPr>
        <w:t>a GBRAM stay</w:t>
      </w:r>
      <w:r w:rsidR="00B5035F">
        <w:rPr>
          <w:noProof/>
          <w:lang w:eastAsia="nl-NL"/>
        </w:rPr>
        <w:t>s</w:t>
      </w:r>
      <w:r w:rsidR="00992BB8">
        <w:rPr>
          <w:noProof/>
          <w:lang w:eastAsia="nl-NL"/>
        </w:rPr>
        <w:t xml:space="preserve"> ‘more-or-less’ constant within a serie. </w:t>
      </w:r>
      <w:r w:rsidR="00B5035F">
        <w:rPr>
          <w:noProof/>
          <w:lang w:eastAsia="nl-NL"/>
        </w:rPr>
        <w:t>For</w:t>
      </w:r>
      <w:r w:rsidR="00992BB8">
        <w:rPr>
          <w:noProof/>
          <w:lang w:eastAsia="nl-NL"/>
        </w:rPr>
        <w:t xml:space="preserve"> example </w:t>
      </w:r>
      <w:r w:rsidR="00B5035F">
        <w:rPr>
          <w:noProof/>
          <w:lang w:eastAsia="nl-NL"/>
        </w:rPr>
        <w:t xml:space="preserve"> </w:t>
      </w:r>
      <w:r w:rsidR="00992BB8">
        <w:rPr>
          <w:noProof/>
          <w:lang w:eastAsia="nl-NL"/>
        </w:rPr>
        <w:t xml:space="preserve">a serie Dv3 VM </w:t>
      </w:r>
      <w:r w:rsidR="00EC1B45">
        <w:rPr>
          <w:noProof/>
          <w:lang w:eastAsia="nl-NL"/>
        </w:rPr>
        <w:t xml:space="preserve">with a Windows OS </w:t>
      </w:r>
      <w:r w:rsidR="00992BB8">
        <w:rPr>
          <w:noProof/>
          <w:lang w:eastAsia="nl-NL"/>
        </w:rPr>
        <w:t>detailed in terms of CPU/GBRAM ratio</w:t>
      </w:r>
      <w:r w:rsidR="00EC1B45">
        <w:rPr>
          <w:noProof/>
          <w:lang w:eastAsia="nl-NL"/>
        </w:rPr>
        <w:t xml:space="preserve"> (of factor 4)</w:t>
      </w:r>
      <w:r w:rsidR="00992BB8">
        <w:rPr>
          <w:noProof/>
          <w:lang w:eastAsia="nl-NL"/>
        </w:rPr>
        <w:t xml:space="preserve"> and the price per GBRAM.</w:t>
      </w:r>
    </w:p>
    <w:p w14:paraId="7E69A194" w14:textId="0D6E0766" w:rsidR="00792DCD" w:rsidRDefault="002609FF" w:rsidP="00217578">
      <w:r>
        <w:rPr>
          <w:noProof/>
        </w:rPr>
        <w:drawing>
          <wp:inline distT="0" distB="0" distL="0" distR="0" wp14:anchorId="511E8774" wp14:editId="5773D10D">
            <wp:extent cx="5781675"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Charts (3).jpg"/>
                    <pic:cNvPicPr/>
                  </pic:nvPicPr>
                  <pic:blipFill>
                    <a:blip r:embed="rId15">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1829FAF3" w14:textId="2D6A2414" w:rsidR="0013100C" w:rsidRDefault="00EC1B45" w:rsidP="00217578">
      <w:r>
        <w:t xml:space="preserve">An important third step in understanding the selection of Azure VM’s, is to </w:t>
      </w:r>
      <w:r w:rsidR="00C13795">
        <w:t>realize</w:t>
      </w:r>
      <w:r>
        <w:t xml:space="preserve"> t</w:t>
      </w:r>
      <w:r w:rsidR="0013100C">
        <w:t>hat the cost</w:t>
      </w:r>
      <w:r w:rsidR="00EA45E7">
        <w:t>s</w:t>
      </w:r>
      <w:r w:rsidR="0013100C">
        <w:t xml:space="preserve"> per GBRAM differs per VM serie</w:t>
      </w:r>
      <w:r w:rsidR="00060F88">
        <w:t>s</w:t>
      </w:r>
      <w:r>
        <w:t xml:space="preserve">. That price difference comes from the CPU/GBRAM ratio and the release data of the VM </w:t>
      </w:r>
      <w:r w:rsidR="00C13795">
        <w:t>series</w:t>
      </w:r>
      <w:r>
        <w:t>. In the following graph you see</w:t>
      </w:r>
      <w:r w:rsidR="00587DD4">
        <w:t xml:space="preserve"> the</w:t>
      </w:r>
      <w:r>
        <w:t xml:space="preserve"> different VM </w:t>
      </w:r>
      <w:r w:rsidR="00C13795">
        <w:t>series</w:t>
      </w:r>
      <w:r>
        <w:t xml:space="preserve"> and per VM </w:t>
      </w:r>
      <w:r w:rsidR="00C13795">
        <w:t>series</w:t>
      </w:r>
      <w:r>
        <w:t xml:space="preserve"> the price per GBRAM for a VM with a Windows OS and the VM with a Linux OS. The</w:t>
      </w:r>
      <w:r w:rsidR="009B2003">
        <w:t xml:space="preserve"> </w:t>
      </w:r>
      <w:r>
        <w:t xml:space="preserve">here listed Linux OS VM’s are priced with a free Linux OS </w:t>
      </w:r>
      <w:r w:rsidR="00C13795">
        <w:t>(CentOS</w:t>
      </w:r>
      <w:r>
        <w:t xml:space="preserve"> or Ubuntu)</w:t>
      </w:r>
      <w:r w:rsidR="009B2003">
        <w:t xml:space="preserve">. </w:t>
      </w:r>
      <w:r>
        <w:t xml:space="preserve"> </w:t>
      </w:r>
      <w:r w:rsidR="0013100C">
        <w:t>The mentioned prices are based on the list prices of the Azure platform of your choice, in this case</w:t>
      </w:r>
      <w:r w:rsidR="00346FD3">
        <w:t xml:space="preserve"> </w:t>
      </w:r>
      <w:r w:rsidR="00DF7B0F">
        <w:t>${region}</w:t>
      </w:r>
      <w:r w:rsidR="00346FD3">
        <w:t>.</w:t>
      </w:r>
      <w:r w:rsidR="001068AF">
        <w:t xml:space="preserve"> </w:t>
      </w:r>
    </w:p>
    <w:p w14:paraId="2F3595F8" w14:textId="265BA09D" w:rsidR="000734CF" w:rsidRDefault="002609FF" w:rsidP="00217578">
      <w:bookmarkStart w:id="22" w:name="GrafiekLinWin"/>
      <w:bookmarkEnd w:id="22"/>
      <w:r>
        <w:rPr>
          <w:noProof/>
        </w:rPr>
        <w:lastRenderedPageBreak/>
        <w:drawing>
          <wp:inline distT="0" distB="0" distL="0" distR="0" wp14:anchorId="242D70B1" wp14:editId="2164DE13">
            <wp:extent cx="594360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Charts (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155A31D1" w14:textId="3077C6EF" w:rsidR="0013100C" w:rsidRDefault="00711C83" w:rsidP="00217578">
      <w:r>
        <w:t xml:space="preserve">The big price differences of the GBRAM makes it extra important to make the right choices of the VM series you are selecting to build your Azure infrastructure. </w:t>
      </w:r>
    </w:p>
    <w:p w14:paraId="7E17942A" w14:textId="3CA670E2" w:rsidR="00BA1301" w:rsidRDefault="00BA1301" w:rsidP="00217578">
      <w:r>
        <w:t xml:space="preserve">For more information about the specifics of the different VM series, see chapter 4. </w:t>
      </w:r>
    </w:p>
    <w:p w14:paraId="4CB678D4" w14:textId="2E4C0FF2" w:rsidR="00196DD6" w:rsidRDefault="00196DD6" w:rsidP="00196DD6">
      <w:pPr>
        <w:pStyle w:val="Heading2Numbered"/>
      </w:pPr>
      <w:bookmarkStart w:id="23" w:name="_Toc527028464"/>
      <w:r>
        <w:t>Selecting the right Azure platform</w:t>
      </w:r>
      <w:bookmarkEnd w:id="23"/>
    </w:p>
    <w:p w14:paraId="0CBD43F4" w14:textId="0758EE77" w:rsidR="004723A0" w:rsidRPr="004723A0" w:rsidRDefault="004723A0" w:rsidP="004723A0">
      <w:r>
        <w:t>The prices mentioned in the graph</w:t>
      </w:r>
      <w:r w:rsidR="00587DD4">
        <w:t xml:space="preserve"> above</w:t>
      </w:r>
      <w:r>
        <w:t xml:space="preserve"> are </w:t>
      </w:r>
      <w:r w:rsidR="00C13795">
        <w:t>depending</w:t>
      </w:r>
      <w:r>
        <w:t xml:space="preserve"> </w:t>
      </w:r>
      <w:r w:rsidR="00587DD4">
        <w:t xml:space="preserve">on </w:t>
      </w:r>
      <w:r>
        <w:t xml:space="preserve">the selected Azure Platform, your choice was </w:t>
      </w:r>
      <w:r w:rsidR="00DF7B0F">
        <w:t>${region}</w:t>
      </w:r>
      <w:r>
        <w:t xml:space="preserve">. We want to emphasize that </w:t>
      </w:r>
      <w:r w:rsidR="00652775">
        <w:t xml:space="preserve">the prices between the different Azure platform can differ up to 20%. Being selective in the </w:t>
      </w:r>
      <w:r w:rsidR="00587DD4">
        <w:t xml:space="preserve">used </w:t>
      </w:r>
      <w:r w:rsidR="00652775">
        <w:t>Azure platform can save money.</w:t>
      </w:r>
    </w:p>
    <w:p w14:paraId="31B42D90" w14:textId="53FC9294" w:rsidR="00652775" w:rsidRDefault="00652775" w:rsidP="00217578">
      <w:r>
        <w:t xml:space="preserve">There are already 41 different Azure platforms around the world to choose from </w:t>
      </w:r>
      <w:r w:rsidR="00587DD4">
        <w:t xml:space="preserve">with </w:t>
      </w:r>
      <w:r>
        <w:t xml:space="preserve">10 more to come soon. If you serve end-users around the world you should consider </w:t>
      </w:r>
      <w:r w:rsidR="00C13795">
        <w:t>spreading</w:t>
      </w:r>
      <w:r>
        <w:t xml:space="preserve"> your workloads over multiple Azure platforms, because latency is a significant performance influencer.</w:t>
      </w:r>
    </w:p>
    <w:p w14:paraId="0017EEA3" w14:textId="4A47897A" w:rsidR="00652775" w:rsidRDefault="00652775" w:rsidP="00652775">
      <w:pPr>
        <w:pStyle w:val="Heading2Numbered"/>
      </w:pPr>
      <w:r>
        <w:t xml:space="preserve">  </w:t>
      </w:r>
      <w:bookmarkStart w:id="24" w:name="_Toc527028465"/>
      <w:r>
        <w:t xml:space="preserve">Price development of </w:t>
      </w:r>
      <w:r w:rsidR="004E586C">
        <w:t xml:space="preserve">Azure </w:t>
      </w:r>
      <w:r>
        <w:t>VM</w:t>
      </w:r>
      <w:r w:rsidR="004E586C">
        <w:t>’s</w:t>
      </w:r>
      <w:r>
        <w:t xml:space="preserve"> over years</w:t>
      </w:r>
      <w:bookmarkEnd w:id="24"/>
    </w:p>
    <w:p w14:paraId="4EFB9018" w14:textId="33411B4E" w:rsidR="00652775" w:rsidRDefault="004E586C" w:rsidP="00652775">
      <w:r>
        <w:t xml:space="preserve">In 1975 Gordon Moore predicted that </w:t>
      </w:r>
      <w:r>
        <w:rPr>
          <w:rFonts w:ascii="Arial" w:hAnsi="Arial" w:cs="Arial"/>
          <w:color w:val="222222"/>
          <w:sz w:val="21"/>
          <w:szCs w:val="21"/>
        </w:rPr>
        <w:t xml:space="preserve">the </w:t>
      </w:r>
      <w:r w:rsidRPr="004E586C">
        <w:t xml:space="preserve">number of </w:t>
      </w:r>
      <w:hyperlink r:id="rId17" w:tooltip="Transistor" w:history="1">
        <w:r w:rsidRPr="004E586C">
          <w:t>transistors</w:t>
        </w:r>
      </w:hyperlink>
      <w:r w:rsidRPr="004E586C">
        <w:t xml:space="preserve"> in a dense </w:t>
      </w:r>
      <w:hyperlink r:id="rId18" w:tooltip="Integrated circuit" w:history="1">
        <w:r w:rsidRPr="004E586C">
          <w:t>integrated circuit</w:t>
        </w:r>
      </w:hyperlink>
      <w:r w:rsidRPr="004E586C">
        <w:t xml:space="preserve"> doubles about every two years.</w:t>
      </w:r>
      <w:r>
        <w:t xml:space="preserve"> Now 43 years later that has slowed down to 2,5 years according to Intel. This means that compute power is still increasing </w:t>
      </w:r>
      <w:r w:rsidR="00587DD4">
        <w:t xml:space="preserve">at a fast pace </w:t>
      </w:r>
      <w:r>
        <w:t xml:space="preserve">without </w:t>
      </w:r>
      <w:r w:rsidR="008D2DC3">
        <w:t xml:space="preserve">raising the </w:t>
      </w:r>
      <w:r>
        <w:lastRenderedPageBreak/>
        <w:t xml:space="preserve">price. With other words the price of compute </w:t>
      </w:r>
      <w:r w:rsidR="0044580F">
        <w:t xml:space="preserve">has </w:t>
      </w:r>
      <w:r w:rsidR="00C13795">
        <w:t>fall</w:t>
      </w:r>
      <w:r w:rsidR="0044580F">
        <w:t xml:space="preserve"> </w:t>
      </w:r>
      <w:r>
        <w:t xml:space="preserve">significantly over the </w:t>
      </w:r>
      <w:r w:rsidR="0044580F">
        <w:t xml:space="preserve">last 40 </w:t>
      </w:r>
      <w:r>
        <w:t>years</w:t>
      </w:r>
      <w:r w:rsidR="007520DA">
        <w:t xml:space="preserve"> and will continue to fall in the future</w:t>
      </w:r>
      <w:r>
        <w:t xml:space="preserve">. </w:t>
      </w:r>
    </w:p>
    <w:p w14:paraId="09CEF14E" w14:textId="3D5EC0E0" w:rsidR="004E586C" w:rsidRDefault="004E586C" w:rsidP="00652775">
      <w:r>
        <w:t>We see the same with the Azure compute price. New VM’s are introduced every year, based on new released processors, driving down the price of an Azure VM.</w:t>
      </w:r>
    </w:p>
    <w:p w14:paraId="771A212C" w14:textId="679DD904" w:rsidR="004E586C" w:rsidRDefault="004E586C" w:rsidP="00652775">
      <w:r>
        <w:t>In the following graph</w:t>
      </w:r>
      <w:r w:rsidR="0044580F">
        <w:t>s</w:t>
      </w:r>
      <w:r>
        <w:t xml:space="preserve"> we </w:t>
      </w:r>
      <w:r w:rsidR="0044580F">
        <w:t xml:space="preserve">show the results of an </w:t>
      </w:r>
      <w:r>
        <w:t>analys</w:t>
      </w:r>
      <w:r w:rsidR="0044580F">
        <w:t xml:space="preserve">is of </w:t>
      </w:r>
      <w:r>
        <w:t xml:space="preserve">the price development of General Purpose and Memory </w:t>
      </w:r>
      <w:r w:rsidR="00C13795">
        <w:t>Optimized</w:t>
      </w:r>
      <w:r>
        <w:t xml:space="preserve"> VM’s on Azure over the pas</w:t>
      </w:r>
      <w:r w:rsidR="0044580F">
        <w:t>t four</w:t>
      </w:r>
      <w:r>
        <w:t xml:space="preserve"> years. </w:t>
      </w:r>
    </w:p>
    <w:p w14:paraId="4F36E6CD" w14:textId="22E0CD61" w:rsidR="004E586C" w:rsidRDefault="0044580F" w:rsidP="00652775">
      <w:r w:rsidRPr="0044580F">
        <w:rPr>
          <w:noProof/>
        </w:rPr>
        <w:drawing>
          <wp:inline distT="0" distB="0" distL="0" distR="0" wp14:anchorId="2533C6CD" wp14:editId="6F481A3B">
            <wp:extent cx="5943600" cy="1829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29435"/>
                    </a:xfrm>
                    <a:prstGeom prst="rect">
                      <a:avLst/>
                    </a:prstGeom>
                  </pic:spPr>
                </pic:pic>
              </a:graphicData>
            </a:graphic>
          </wp:inline>
        </w:drawing>
      </w:r>
    </w:p>
    <w:p w14:paraId="7A93B365" w14:textId="63C1459E" w:rsidR="004E586C" w:rsidRDefault="0044580F" w:rsidP="00652775">
      <w:r>
        <w:t xml:space="preserve">The price of a General Purpose VM dropped 47% and the Memory </w:t>
      </w:r>
      <w:r w:rsidR="00C13795">
        <w:t>Optimized</w:t>
      </w:r>
      <w:r>
        <w:t xml:space="preserve"> VM dropped 50% over the past three years. There is no guarantee that these prices will continue to drop in the same </w:t>
      </w:r>
      <w:r w:rsidR="009E324B">
        <w:t>pace</w:t>
      </w:r>
      <w:r>
        <w:t>, but speed of innovation and market conditions will force Microsoft to continue to introduce new VM’s and stay price competitive in the years to come. This mean</w:t>
      </w:r>
      <w:r w:rsidR="009E324B">
        <w:t>s</w:t>
      </w:r>
      <w:r>
        <w:t xml:space="preserve"> that the price levels introduced later in this proposal are a snapshot of </w:t>
      </w:r>
      <w:r w:rsidR="00C13795">
        <w:t>today’s</w:t>
      </w:r>
      <w:r w:rsidR="00AE758A">
        <w:t xml:space="preserve"> price levels which will continue to fall</w:t>
      </w:r>
      <w:r w:rsidR="009E324B">
        <w:t xml:space="preserve"> in</w:t>
      </w:r>
      <w:r w:rsidR="00AE758A">
        <w:t xml:space="preserve"> the years to come. </w:t>
      </w:r>
    </w:p>
    <w:p w14:paraId="19DA8A82" w14:textId="0B50B806" w:rsidR="00AE758A" w:rsidRDefault="00AE758A" w:rsidP="00652775">
      <w:r>
        <w:t>Moving to Azure means you will benefit directly from th</w:t>
      </w:r>
      <w:r w:rsidR="00FC185D">
        <w:t xml:space="preserve">ese innovations and cost savings. </w:t>
      </w:r>
    </w:p>
    <w:p w14:paraId="0D042353" w14:textId="32B087C3" w:rsidR="00652775" w:rsidRDefault="00652775" w:rsidP="00652775"/>
    <w:p w14:paraId="3955058D" w14:textId="2B6157B8" w:rsidR="00FC185D" w:rsidRPr="00652775" w:rsidRDefault="00FC185D" w:rsidP="00FC185D">
      <w:pPr>
        <w:pStyle w:val="Heading1Numbered"/>
      </w:pPr>
      <w:bookmarkStart w:id="25" w:name="_Toc527028466"/>
      <w:r>
        <w:lastRenderedPageBreak/>
        <w:t>Selecting the right set of Azure VM’s</w:t>
      </w:r>
      <w:bookmarkEnd w:id="25"/>
    </w:p>
    <w:p w14:paraId="3A4B5C3D" w14:textId="77777777" w:rsidR="00BA1301" w:rsidRDefault="00FC185D" w:rsidP="00217578">
      <w:r>
        <w:t xml:space="preserve">The previous chapter explained the differences of Azure VM series and their pricing. In this chapter we will motivate what set of VM series we selected to build </w:t>
      </w:r>
      <w:r w:rsidR="00BA1301">
        <w:t>your</w:t>
      </w:r>
      <w:r>
        <w:t xml:space="preserve"> Azure infrastructure to run your workloads.</w:t>
      </w:r>
      <w:r w:rsidR="00BA1301">
        <w:t xml:space="preserve"> </w:t>
      </w:r>
    </w:p>
    <w:p w14:paraId="0B89EDC0" w14:textId="6E2C5915" w:rsidR="00652775" w:rsidRDefault="00BA1301" w:rsidP="00217578">
      <w:r>
        <w:t xml:space="preserve">This selection is based on </w:t>
      </w:r>
      <w:r w:rsidR="002F00C1">
        <w:t xml:space="preserve">the CPU/GBRAM ratio </w:t>
      </w:r>
      <w:r w:rsidR="00C13795">
        <w:t>of your current infrastructure</w:t>
      </w:r>
      <w:r>
        <w:t xml:space="preserve">, </w:t>
      </w:r>
      <w:r w:rsidR="00C13795">
        <w:t>ratios</w:t>
      </w:r>
      <w:r>
        <w:t xml:space="preserve"> between CPU’s and GBRAM’s in ‘use’ and</w:t>
      </w:r>
      <w:r w:rsidR="005B359E">
        <w:t>,</w:t>
      </w:r>
      <w:r>
        <w:t>if specified</w:t>
      </w:r>
      <w:r w:rsidR="005B359E">
        <w:t>,</w:t>
      </w:r>
      <w:r>
        <w:t xml:space="preserve"> specialized VM’s. </w:t>
      </w:r>
    </w:p>
    <w:p w14:paraId="650C5565" w14:textId="514B5465" w:rsidR="00822AB8" w:rsidRDefault="00AD1A2C" w:rsidP="00217578">
      <w:bookmarkStart w:id="26" w:name="_Hlk508957992"/>
      <w:r>
        <w:t>Based on the</w:t>
      </w:r>
      <w:r w:rsidR="00BA1301">
        <w:t>se criteria we came to the following mix of VM-series to compare your current infrastructure cost</w:t>
      </w:r>
      <w:r w:rsidR="00EA45E7">
        <w:t>s</w:t>
      </w:r>
      <w:r w:rsidR="00BA1301">
        <w:t xml:space="preserve"> with the cost</w:t>
      </w:r>
      <w:r w:rsidR="00EA45E7">
        <w:t>s</w:t>
      </w:r>
      <w:r w:rsidR="00BA1301">
        <w:t xml:space="preserve"> of an Azure infrastructure running your workloads</w:t>
      </w:r>
      <w:bookmarkEnd w:id="26"/>
      <w:r w:rsidR="00BA1301">
        <w:t>:</w:t>
      </w:r>
    </w:p>
    <w:tbl>
      <w:tblPr>
        <w:tblStyle w:val="GridTable4-Accent1"/>
        <w:tblW w:w="0" w:type="auto"/>
        <w:jc w:val="center"/>
        <w:tblLook w:val="04A0" w:firstRow="1" w:lastRow="0" w:firstColumn="1" w:lastColumn="0" w:noHBand="0" w:noVBand="1"/>
      </w:tblPr>
      <w:tblGrid>
        <w:gridCol w:w="2569"/>
        <w:gridCol w:w="2569"/>
      </w:tblGrid>
      <w:tr w:rsidR="00951F19" w14:paraId="6EB701D6" w14:textId="77777777" w:rsidTr="001B61A9">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138" w:type="dxa"/>
            <w:gridSpan w:val="2"/>
          </w:tcPr>
          <w:p w14:paraId="6D6249D2" w14:textId="5181735E" w:rsidR="00951F19" w:rsidRDefault="00951F19" w:rsidP="0092240C">
            <w:pPr>
              <w:jc w:val="center"/>
            </w:pPr>
            <w:r>
              <w:t>Spread of GP MO Compute</w:t>
            </w:r>
          </w:p>
        </w:tc>
      </w:tr>
      <w:tr w:rsidR="00951F19" w14:paraId="7A3814A8" w14:textId="77777777" w:rsidTr="00951F1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2569" w:type="dxa"/>
          </w:tcPr>
          <w:p w14:paraId="7DCE5504" w14:textId="2D7111C9" w:rsidR="00951F19" w:rsidRPr="006E6197" w:rsidRDefault="00951F19" w:rsidP="00C25E67">
            <w:pPr>
              <w:rPr>
                <w:b w:val="0"/>
              </w:rPr>
            </w:pPr>
            <w:r w:rsidRPr="006E6197">
              <w:rPr>
                <w:rFonts w:ascii="Calibri" w:hAnsi="Calibri" w:cs="Calibri"/>
                <w:b w:val="0"/>
              </w:rPr>
              <w:t>${</w:t>
            </w:r>
            <w:r w:rsidR="001470EF" w:rsidRPr="001470EF">
              <w:rPr>
                <w:rFonts w:ascii="Calibri" w:hAnsi="Calibri" w:cs="Calibri"/>
                <w:b w:val="0"/>
              </w:rPr>
              <w:t>spreadRow</w:t>
            </w:r>
            <w:r w:rsidR="001470EF">
              <w:rPr>
                <w:rFonts w:ascii="Calibri" w:hAnsi="Calibri" w:cs="Calibri"/>
                <w:b w:val="0"/>
              </w:rPr>
              <w:t>Title</w:t>
            </w:r>
            <w:r w:rsidRPr="006E6197">
              <w:rPr>
                <w:rFonts w:ascii="Calibri" w:hAnsi="Calibri" w:cs="Calibri"/>
                <w:b w:val="0"/>
              </w:rPr>
              <w:t>}</w:t>
            </w:r>
          </w:p>
        </w:tc>
        <w:tc>
          <w:tcPr>
            <w:tcW w:w="2569" w:type="dxa"/>
          </w:tcPr>
          <w:p w14:paraId="6FA07868" w14:textId="2AB82845" w:rsidR="00951F19" w:rsidRPr="006E6197" w:rsidRDefault="00951F19" w:rsidP="008D5BD1">
            <w:pPr>
              <w:jc w:val="center"/>
              <w:cnfStyle w:val="000000100000" w:firstRow="0" w:lastRow="0" w:firstColumn="0" w:lastColumn="0" w:oddVBand="0" w:evenVBand="0" w:oddHBand="1" w:evenHBand="0" w:firstRowFirstColumn="0" w:firstRowLastColumn="0" w:lastRowFirstColumn="0" w:lastRowLastColumn="0"/>
            </w:pPr>
            <w:r w:rsidRPr="006E6197">
              <w:rPr>
                <w:rFonts w:ascii="Calibri" w:hAnsi="Calibri" w:cs="Calibri"/>
                <w:bCs/>
              </w:rPr>
              <w:t>${</w:t>
            </w:r>
            <w:r w:rsidR="002C41DB">
              <w:rPr>
                <w:rFonts w:ascii="Calibri" w:hAnsi="Calibri" w:cs="Calibri"/>
                <w:bCs/>
              </w:rPr>
              <w:t>s</w:t>
            </w:r>
            <w:r w:rsidR="002C41DB" w:rsidRPr="002C41DB">
              <w:rPr>
                <w:rFonts w:ascii="Calibri" w:hAnsi="Calibri" w:cs="Calibri"/>
                <w:bCs/>
              </w:rPr>
              <w:t>pread</w:t>
            </w:r>
            <w:r w:rsidR="008D5BD1">
              <w:rPr>
                <w:rFonts w:ascii="Calibri" w:hAnsi="Calibri" w:cs="Calibri"/>
                <w:bCs/>
              </w:rPr>
              <w:t>R</w:t>
            </w:r>
            <w:r w:rsidRPr="006E6197">
              <w:rPr>
                <w:rFonts w:ascii="Calibri" w:hAnsi="Calibri" w:cs="Calibri"/>
                <w:bCs/>
              </w:rPr>
              <w:t>owValue}</w:t>
            </w:r>
          </w:p>
        </w:tc>
      </w:tr>
    </w:tbl>
    <w:p w14:paraId="64D0544F" w14:textId="77777777" w:rsidR="00130297" w:rsidRDefault="00130297" w:rsidP="00217578"/>
    <w:p w14:paraId="7DE64E7C" w14:textId="15C3B03A" w:rsidR="00A67E43" w:rsidRPr="000A3F8B" w:rsidRDefault="00A67E43" w:rsidP="000A3F8B">
      <w:r>
        <w:t>Based on the mix of the above specified VM’s we build the comparison between your current infrastructure cost</w:t>
      </w:r>
      <w:r w:rsidR="00EA45E7">
        <w:t>s</w:t>
      </w:r>
      <w:r>
        <w:t xml:space="preserve"> and an</w:t>
      </w:r>
      <w:r w:rsidR="005B359E">
        <w:t xml:space="preserve"> comparably sized</w:t>
      </w:r>
      <w:r>
        <w:t xml:space="preserve"> Azure framed infrastructure with </w:t>
      </w:r>
      <w:r w:rsidR="00C13795">
        <w:t>your</w:t>
      </w:r>
      <w:r>
        <w:t xml:space="preserve"> current infrastructure capacity.</w:t>
      </w:r>
      <w:bookmarkStart w:id="27" w:name="Weighted"/>
      <w:bookmarkStart w:id="28" w:name="_Toc478552413"/>
      <w:bookmarkEnd w:id="27"/>
    </w:p>
    <w:p w14:paraId="12805810" w14:textId="50CFB042" w:rsidR="00D84C31" w:rsidRDefault="00D84C31" w:rsidP="00A67E43">
      <w:pPr>
        <w:pStyle w:val="Heading1Numbered"/>
      </w:pPr>
      <w:bookmarkStart w:id="29" w:name="_Toc527028467"/>
      <w:r>
        <w:lastRenderedPageBreak/>
        <w:t>The cost</w:t>
      </w:r>
      <w:r w:rsidR="00EA45E7">
        <w:t>s</w:t>
      </w:r>
      <w:r>
        <w:t xml:space="preserve"> </w:t>
      </w:r>
      <w:r w:rsidR="003824B5">
        <w:t>for running your business on Azure</w:t>
      </w:r>
      <w:bookmarkEnd w:id="29"/>
    </w:p>
    <w:p w14:paraId="15244A74" w14:textId="792CA9C2" w:rsidR="00B94BE6" w:rsidRDefault="00B94BE6" w:rsidP="00B94BE6">
      <w:pPr>
        <w:pStyle w:val="Heading2Numbered"/>
      </w:pPr>
      <w:bookmarkStart w:id="30" w:name="_Toc527028468"/>
      <w:r>
        <w:t xml:space="preserve">The overall cost </w:t>
      </w:r>
      <w:r w:rsidR="00C13795">
        <w:t>comparison</w:t>
      </w:r>
      <w:bookmarkEnd w:id="30"/>
    </w:p>
    <w:p w14:paraId="66454180" w14:textId="0484CBAF" w:rsidR="00E8483E" w:rsidRPr="00E8483E" w:rsidRDefault="008F3197" w:rsidP="00E8483E">
      <w:r>
        <w:t xml:space="preserve">Based on the same sizing parameters of </w:t>
      </w:r>
      <w:r w:rsidR="00C13795">
        <w:t>today’s</w:t>
      </w:r>
      <w:r>
        <w:t xml:space="preserve"> hosting</w:t>
      </w:r>
      <w:r w:rsidR="00D65410">
        <w:t xml:space="preserve"> infrastructure</w:t>
      </w:r>
      <w:r w:rsidR="00FC79E4">
        <w:t xml:space="preserve"> and </w:t>
      </w:r>
      <w:r w:rsidR="003824B5">
        <w:t>in</w:t>
      </w:r>
      <w:r w:rsidR="00FC79E4">
        <w:t xml:space="preserve"> the mix of </w:t>
      </w:r>
      <w:r>
        <w:t xml:space="preserve">the Azure </w:t>
      </w:r>
      <w:r w:rsidR="00FC79E4">
        <w:t xml:space="preserve">VM series as defined in the previous </w:t>
      </w:r>
      <w:r w:rsidR="00397559">
        <w:t>chapter</w:t>
      </w:r>
      <w:r w:rsidR="003824B5">
        <w:t xml:space="preserve"> the cost</w:t>
      </w:r>
      <w:r w:rsidR="00EA45E7">
        <w:t>s</w:t>
      </w:r>
      <w:r w:rsidR="003824B5">
        <w:t xml:space="preserve"> for running your workloads on Azure today is presented in the following graph. </w:t>
      </w:r>
    </w:p>
    <w:p w14:paraId="128ECB79" w14:textId="3EFAFF05" w:rsidR="00F2376F" w:rsidRDefault="002609FF" w:rsidP="00D84C31">
      <w:bookmarkStart w:id="31" w:name="Grafiek9"/>
      <w:bookmarkEnd w:id="31"/>
      <w:r>
        <w:rPr>
          <w:noProof/>
        </w:rPr>
        <w:drawing>
          <wp:inline distT="0" distB="0" distL="0" distR="0" wp14:anchorId="3E162DAC" wp14:editId="36D90267">
            <wp:extent cx="57816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Charts (5).jpg"/>
                    <pic:cNvPicPr/>
                  </pic:nvPicPr>
                  <pic:blipFill>
                    <a:blip r:embed="rId20">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19CF0EE5" w14:textId="77777777" w:rsidR="00130297" w:rsidRDefault="00130297" w:rsidP="00AB7AC7"/>
    <w:p w14:paraId="1DF48E70" w14:textId="49AF7001" w:rsidR="00D65410" w:rsidRDefault="008F3197" w:rsidP="00AB7AC7">
      <w:r>
        <w:t>Running on Azure w</w:t>
      </w:r>
      <w:r w:rsidR="00570C34">
        <w:t>ill</w:t>
      </w:r>
      <w:r w:rsidR="00E45DB3">
        <w:t xml:space="preserve"> ${status_</w:t>
      </w:r>
      <w:r w:rsidR="00971DB3">
        <w:t>all_</w:t>
      </w:r>
      <w:r w:rsidR="00E45DB3">
        <w:t>total_cost_compared}</w:t>
      </w:r>
      <w:r>
        <w:t xml:space="preserve"> </w:t>
      </w:r>
      <w:r w:rsidR="00E45DB3" w:rsidRPr="00DF7B0F">
        <w:t>${customerName}</w:t>
      </w:r>
      <w:r>
        <w:t xml:space="preserve">’s cost </w:t>
      </w:r>
      <w:r w:rsidRPr="00D85B74">
        <w:t xml:space="preserve">structure with </w:t>
      </w:r>
      <w:r w:rsidR="00E45DB3">
        <w:t>${currency_code}</w:t>
      </w:r>
      <w:r w:rsidR="00E0244A" w:rsidRPr="00D85B74">
        <w:t xml:space="preserve"> </w:t>
      </w:r>
      <w:r w:rsidR="00E45DB3">
        <w:t>${diff_</w:t>
      </w:r>
      <w:r w:rsidR="00971DB3">
        <w:t>all_</w:t>
      </w:r>
      <w:r w:rsidR="00E45DB3">
        <w:t>total_cost_compared}</w:t>
      </w:r>
      <w:r w:rsidR="00217578" w:rsidRPr="00D85B74">
        <w:t xml:space="preserve"> per month, which</w:t>
      </w:r>
      <w:r w:rsidR="00217578" w:rsidRPr="00217578">
        <w:t xml:space="preserve"> is</w:t>
      </w:r>
      <w:r w:rsidR="007137A9">
        <w:t xml:space="preserve"> a </w:t>
      </w:r>
      <w:r w:rsidR="001C5592">
        <w:t>${diff</w:t>
      </w:r>
      <w:r w:rsidR="00847B55">
        <w:t>_</w:t>
      </w:r>
      <w:r w:rsidR="00971DB3">
        <w:t>all_</w:t>
      </w:r>
      <w:r w:rsidR="008F3B38">
        <w:t>total_</w:t>
      </w:r>
      <w:r w:rsidR="00847B55">
        <w:t>cost_compared</w:t>
      </w:r>
      <w:r w:rsidR="004655B0">
        <w:t>_percent</w:t>
      </w:r>
      <w:r w:rsidR="00847B55">
        <w:t>}</w:t>
      </w:r>
      <w:r w:rsidR="00217578" w:rsidRPr="00217578">
        <w:t xml:space="preserve"> </w:t>
      </w:r>
      <w:r w:rsidR="00847B55">
        <w:t>${status_</w:t>
      </w:r>
      <w:r w:rsidR="00B72D08">
        <w:t>all_</w:t>
      </w:r>
      <w:r w:rsidR="00847B55">
        <w:t>total_cost_compared}</w:t>
      </w:r>
      <w:r w:rsidR="00130297">
        <w:t xml:space="preserve"> o</w:t>
      </w:r>
      <w:r w:rsidR="00217578" w:rsidRPr="00217578">
        <w:t xml:space="preserve">f today’s running </w:t>
      </w:r>
      <w:r>
        <w:t xml:space="preserve">monthly </w:t>
      </w:r>
      <w:r w:rsidR="00217578" w:rsidRPr="00217578">
        <w:t>infrastructure cost</w:t>
      </w:r>
      <w:r w:rsidR="00EA45E7">
        <w:t>s</w:t>
      </w:r>
      <w:r w:rsidR="00217578" w:rsidRPr="00217578">
        <w:t>.</w:t>
      </w:r>
    </w:p>
    <w:p w14:paraId="2F655D7B" w14:textId="6AD0887D" w:rsidR="00A62678" w:rsidRDefault="00217578" w:rsidP="00D84C31">
      <w:bookmarkStart w:id="32" w:name="_Hlk508960256"/>
      <w:r w:rsidRPr="00217578">
        <w:t xml:space="preserve">The </w:t>
      </w:r>
      <w:r w:rsidR="003824B5">
        <w:t xml:space="preserve">presented </w:t>
      </w:r>
      <w:r w:rsidR="00C13795">
        <w:t>AZURE</w:t>
      </w:r>
      <w:r w:rsidR="003824B5">
        <w:t xml:space="preserve"> </w:t>
      </w:r>
      <w:r w:rsidRPr="00217578">
        <w:t xml:space="preserve">cost level is NOT optimized or influenced by potential extra </w:t>
      </w:r>
      <w:r w:rsidR="00D65410">
        <w:t xml:space="preserve">specific </w:t>
      </w:r>
      <w:r w:rsidRPr="00217578">
        <w:t xml:space="preserve">Azure benefits which we </w:t>
      </w:r>
      <w:r w:rsidR="003824B5">
        <w:t xml:space="preserve">will be described </w:t>
      </w:r>
      <w:r>
        <w:t xml:space="preserve">in </w:t>
      </w:r>
      <w:r w:rsidR="0071270B">
        <w:t xml:space="preserve">the following </w:t>
      </w:r>
      <w:r>
        <w:t>paragraph</w:t>
      </w:r>
      <w:r w:rsidR="0071270B">
        <w:t>s</w:t>
      </w:r>
      <w:r w:rsidR="003824B5">
        <w:t xml:space="preserve"> </w:t>
      </w:r>
      <w:r w:rsidR="00DE0E7E">
        <w:t xml:space="preserve">as well as </w:t>
      </w:r>
      <w:r w:rsidR="00B94BE6">
        <w:t>the impact these will have on the Azure cost levels.</w:t>
      </w:r>
    </w:p>
    <w:bookmarkEnd w:id="32"/>
    <w:p w14:paraId="432DFA61" w14:textId="169D253D" w:rsidR="00D84C31" w:rsidRPr="00B94BE6" w:rsidRDefault="00D84C31" w:rsidP="00D84C31">
      <w:r w:rsidRPr="00B94BE6">
        <w:t xml:space="preserve">The two </w:t>
      </w:r>
      <w:r w:rsidR="002F568C" w:rsidRPr="00B94BE6">
        <w:t xml:space="preserve">major </w:t>
      </w:r>
      <w:r w:rsidRPr="00B94BE6">
        <w:t>cost factors compared in more detail:</w:t>
      </w:r>
    </w:p>
    <w:p w14:paraId="25AA4EDB" w14:textId="0C230EDB" w:rsidR="00293467" w:rsidRPr="002F568C" w:rsidRDefault="0083594F" w:rsidP="00B94BE6">
      <w:pPr>
        <w:pStyle w:val="Heading2Numbered"/>
      </w:pPr>
      <w:bookmarkStart w:id="33" w:name="_Toc527028469"/>
      <w:r>
        <w:lastRenderedPageBreak/>
        <w:t>The s</w:t>
      </w:r>
      <w:r w:rsidR="00293467">
        <w:t>torage</w:t>
      </w:r>
      <w:r w:rsidR="00B94BE6">
        <w:t xml:space="preserve"> cost </w:t>
      </w:r>
      <w:r>
        <w:t>details</w:t>
      </w:r>
      <w:bookmarkEnd w:id="33"/>
      <w:r w:rsidR="00B94BE6">
        <w:t xml:space="preserve"> </w:t>
      </w:r>
    </w:p>
    <w:p w14:paraId="7DEDC0D8" w14:textId="0BA5A5F7" w:rsidR="00F2376F" w:rsidRDefault="002609FF" w:rsidP="00D84C31">
      <w:bookmarkStart w:id="34" w:name="Grafiek10"/>
      <w:bookmarkEnd w:id="34"/>
      <w:r>
        <w:rPr>
          <w:noProof/>
        </w:rPr>
        <w:drawing>
          <wp:inline distT="0" distB="0" distL="0" distR="0" wp14:anchorId="6CDCBE15" wp14:editId="3CA627A9">
            <wp:extent cx="57816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mCharts (6).jpg"/>
                    <pic:cNvPicPr/>
                  </pic:nvPicPr>
                  <pic:blipFill>
                    <a:blip r:embed="rId21">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43F17E0A" w14:textId="2761A87F" w:rsidR="00C2776D" w:rsidRDefault="00C2776D" w:rsidP="00D84C31">
      <w:bookmarkStart w:id="35" w:name="_Hlk508961578"/>
    </w:p>
    <w:p w14:paraId="4D231F6F" w14:textId="0CAC2AC5" w:rsidR="00B94BE6" w:rsidRDefault="00EE779A" w:rsidP="00D84C31">
      <w:r>
        <w:t xml:space="preserve">In the comparison between </w:t>
      </w:r>
      <w:r w:rsidR="002F00C1">
        <w:t xml:space="preserve">your current Primary storage </w:t>
      </w:r>
      <w:r>
        <w:t>cost</w:t>
      </w:r>
      <w:r w:rsidR="00EA45E7">
        <w:t>s</w:t>
      </w:r>
      <w:r>
        <w:t xml:space="preserve"> </w:t>
      </w:r>
      <w:r w:rsidR="002F00C1">
        <w:t xml:space="preserve">and Azure we </w:t>
      </w:r>
      <w:r>
        <w:t xml:space="preserve">used </w:t>
      </w:r>
      <w:r w:rsidR="002F00C1">
        <w:t xml:space="preserve">the same </w:t>
      </w:r>
      <w:r>
        <w:t xml:space="preserve">mixture of SAS/SATA and SSD </w:t>
      </w:r>
      <w:r w:rsidR="002F00C1">
        <w:t xml:space="preserve">as being used. </w:t>
      </w:r>
      <w:r w:rsidR="00B94BE6">
        <w:t xml:space="preserve">Specified was a </w:t>
      </w:r>
      <w:r>
        <w:t>ratio</w:t>
      </w:r>
      <w:r w:rsidR="007D71A4">
        <w:t xml:space="preserve"> </w:t>
      </w:r>
      <w:r w:rsidR="00B94BE6">
        <w:t xml:space="preserve">of </w:t>
      </w:r>
      <w:r w:rsidR="002609FF">
        <w:t>${</w:t>
      </w:r>
      <w:r w:rsidR="006E73B1">
        <w:t>sas</w:t>
      </w:r>
      <w:r w:rsidR="002609FF" w:rsidRPr="002609FF">
        <w:t>_</w:t>
      </w:r>
      <w:r w:rsidR="006E73B1">
        <w:t>sata</w:t>
      </w:r>
      <w:r w:rsidR="002609FF">
        <w:t>_percent}</w:t>
      </w:r>
      <w:r w:rsidR="006E73B1">
        <w:t xml:space="preserve"> </w:t>
      </w:r>
      <w:r w:rsidR="009E219F">
        <w:t xml:space="preserve">SAS/SATA </w:t>
      </w:r>
      <w:r w:rsidR="00B94BE6">
        <w:t>storage and</w:t>
      </w:r>
      <w:r w:rsidR="007D71A4">
        <w:t xml:space="preserve"> </w:t>
      </w:r>
      <w:r w:rsidR="006E73B1">
        <w:t xml:space="preserve">${ssd_percent} </w:t>
      </w:r>
      <w:r w:rsidR="009E219F">
        <w:t>SSD</w:t>
      </w:r>
      <w:r w:rsidR="00B94BE6">
        <w:t xml:space="preserve"> storage</w:t>
      </w:r>
      <w:r w:rsidR="009E219F">
        <w:t xml:space="preserve">. </w:t>
      </w:r>
    </w:p>
    <w:p w14:paraId="0B3798A4" w14:textId="4501CDB9" w:rsidR="001923D0" w:rsidRDefault="001923D0" w:rsidP="00D84C31">
      <w:r>
        <w:t xml:space="preserve">For </w:t>
      </w:r>
      <w:r w:rsidR="00B94BE6">
        <w:t xml:space="preserve">this comparison the Azure </w:t>
      </w:r>
      <w:r>
        <w:t xml:space="preserve">SAS/SATA </w:t>
      </w:r>
      <w:r w:rsidR="00B94BE6">
        <w:t xml:space="preserve">storage configuration is </w:t>
      </w:r>
      <w:r>
        <w:t xml:space="preserve">Standard Managed Disk </w:t>
      </w:r>
      <w:r w:rsidR="00B94BE6">
        <w:t xml:space="preserve">in </w:t>
      </w:r>
      <w:r w:rsidR="00522405">
        <w:t>an</w:t>
      </w:r>
      <w:r w:rsidR="00B94BE6">
        <w:t xml:space="preserve"> LRS setting (LRS stands for Local Redundant Storage). </w:t>
      </w:r>
      <w:r>
        <w:t xml:space="preserve">The </w:t>
      </w:r>
      <w:r w:rsidR="00B94BE6">
        <w:t xml:space="preserve">Azure </w:t>
      </w:r>
      <w:r>
        <w:t xml:space="preserve">SSD </w:t>
      </w:r>
      <w:r w:rsidR="00B94BE6">
        <w:t xml:space="preserve">storage </w:t>
      </w:r>
      <w:r>
        <w:t xml:space="preserve">is based on parallel mounted high-performance disks </w:t>
      </w:r>
      <w:r w:rsidR="00AA5F1C">
        <w:t>and</w:t>
      </w:r>
      <w:r>
        <w:t xml:space="preserve">goes up to 80.000 IOPS. Standard three </w:t>
      </w:r>
      <w:r w:rsidR="00B94BE6">
        <w:t xml:space="preserve">data sets </w:t>
      </w:r>
      <w:r>
        <w:t xml:space="preserve">of the Primary </w:t>
      </w:r>
      <w:r w:rsidR="00B94BE6">
        <w:t xml:space="preserve">file </w:t>
      </w:r>
      <w:r>
        <w:t>storage are h</w:t>
      </w:r>
      <w:r w:rsidR="00060F88">
        <w:t>e</w:t>
      </w:r>
      <w:r>
        <w:t xml:space="preserve">ld </w:t>
      </w:r>
      <w:r w:rsidR="00B94BE6">
        <w:t xml:space="preserve">at the </w:t>
      </w:r>
      <w:r>
        <w:t>same Azure location.</w:t>
      </w:r>
    </w:p>
    <w:p w14:paraId="44FC8616" w14:textId="6889DCA3" w:rsidR="008F5C65" w:rsidRDefault="001923D0" w:rsidP="00D84C31">
      <w:r>
        <w:t xml:space="preserve">For the back-up </w:t>
      </w:r>
      <w:r w:rsidR="008F5C65">
        <w:t xml:space="preserve">on Azure a combination of storage options </w:t>
      </w:r>
      <w:r w:rsidR="00C13795">
        <w:t>is</w:t>
      </w:r>
      <w:r w:rsidR="008F5C65">
        <w:t xml:space="preserve"> available. In the cost comparison we used the following mix:</w:t>
      </w:r>
    </w:p>
    <w:p w14:paraId="0BE24484" w14:textId="77777777" w:rsidR="00971DB3" w:rsidRDefault="00971DB3" w:rsidP="00D84C31"/>
    <w:p w14:paraId="4C80F645" w14:textId="357AD323" w:rsidR="00C2776D" w:rsidRDefault="00C2776D" w:rsidP="00D84C31"/>
    <w:tbl>
      <w:tblPr>
        <w:tblStyle w:val="GridTable4-Accent1"/>
        <w:tblW w:w="6750" w:type="dxa"/>
        <w:tblInd w:w="985" w:type="dxa"/>
        <w:tblLook w:val="04A0" w:firstRow="1" w:lastRow="0" w:firstColumn="1" w:lastColumn="0" w:noHBand="0" w:noVBand="1"/>
      </w:tblPr>
      <w:tblGrid>
        <w:gridCol w:w="3981"/>
        <w:gridCol w:w="2769"/>
      </w:tblGrid>
      <w:tr w:rsidR="00C2776D" w14:paraId="56FEBDF3" w14:textId="77777777" w:rsidTr="00A72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2"/>
            <w:shd w:val="clear" w:color="auto" w:fill="2E74B5" w:themeFill="accent1" w:themeFillShade="BF"/>
            <w:vAlign w:val="center"/>
          </w:tcPr>
          <w:p w14:paraId="3F7DC516" w14:textId="1D78A0A0" w:rsidR="00C2776D" w:rsidRDefault="00262697" w:rsidP="00C2776D">
            <w:r w:rsidRPr="00262697">
              <w:rPr>
                <w:rFonts w:ascii="Trebuchet MS" w:hAnsi="Trebuchet MS"/>
              </w:rPr>
              <w:t>Primary Storage Mix</w:t>
            </w:r>
          </w:p>
        </w:tc>
      </w:tr>
      <w:tr w:rsidR="00C2776D" w14:paraId="6EDDF905" w14:textId="77777777" w:rsidTr="00C27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5C9EEC5" w14:textId="40DD3099" w:rsidR="00C2776D" w:rsidRPr="00C2776D" w:rsidRDefault="00C2776D" w:rsidP="00C2776D">
            <w:pPr>
              <w:rPr>
                <w:rFonts w:ascii="Trebuchet MS" w:hAnsi="Trebuchet MS"/>
                <w:b w:val="0"/>
                <w:sz w:val="20"/>
                <w:szCs w:val="20"/>
              </w:rPr>
            </w:pPr>
            <w:r w:rsidRPr="00C2776D">
              <w:rPr>
                <w:rFonts w:ascii="Trebuchet MS" w:hAnsi="Trebuchet MS"/>
                <w:b w:val="0"/>
                <w:sz w:val="20"/>
                <w:szCs w:val="20"/>
              </w:rPr>
              <w:t>SaS/SATA</w:t>
            </w:r>
          </w:p>
        </w:tc>
        <w:tc>
          <w:tcPr>
            <w:tcW w:w="2075" w:type="dxa"/>
            <w:vAlign w:val="center"/>
          </w:tcPr>
          <w:p w14:paraId="2ED9A6BA" w14:textId="06920299" w:rsidR="00C2776D" w:rsidRDefault="00C2776D" w:rsidP="00C2776D">
            <w:pPr>
              <w:jc w:val="center"/>
              <w:cnfStyle w:val="000000100000" w:firstRow="0" w:lastRow="0" w:firstColumn="0" w:lastColumn="0" w:oddVBand="0" w:evenVBand="0" w:oddHBand="1" w:evenHBand="0" w:firstRowFirstColumn="0" w:firstRowLastColumn="0" w:lastRowFirstColumn="0" w:lastRowLastColumn="0"/>
            </w:pPr>
            <w:r>
              <w:t>${sas</w:t>
            </w:r>
            <w:r w:rsidRPr="002609FF">
              <w:t>_</w:t>
            </w:r>
            <w:r>
              <w:t>sata_percent}</w:t>
            </w:r>
          </w:p>
        </w:tc>
      </w:tr>
      <w:tr w:rsidR="00C2776D" w14:paraId="079984AE" w14:textId="77777777" w:rsidTr="00C2776D">
        <w:tc>
          <w:tcPr>
            <w:cnfStyle w:val="001000000000" w:firstRow="0" w:lastRow="0" w:firstColumn="1" w:lastColumn="0" w:oddVBand="0" w:evenVBand="0" w:oddHBand="0" w:evenHBand="0" w:firstRowFirstColumn="0" w:firstRowLastColumn="0" w:lastRowFirstColumn="0" w:lastRowLastColumn="0"/>
            <w:tcW w:w="4675" w:type="dxa"/>
            <w:vAlign w:val="center"/>
          </w:tcPr>
          <w:p w14:paraId="04142CD5" w14:textId="67B03D94" w:rsidR="00C2776D" w:rsidRPr="00C2776D" w:rsidRDefault="00C2776D" w:rsidP="00C2776D">
            <w:pPr>
              <w:rPr>
                <w:rFonts w:ascii="Trebuchet MS" w:hAnsi="Trebuchet MS"/>
                <w:b w:val="0"/>
                <w:sz w:val="20"/>
                <w:szCs w:val="20"/>
              </w:rPr>
            </w:pPr>
            <w:r w:rsidRPr="00C2776D">
              <w:rPr>
                <w:rFonts w:ascii="Trebuchet MS" w:hAnsi="Trebuchet MS"/>
                <w:b w:val="0"/>
                <w:sz w:val="20"/>
                <w:szCs w:val="20"/>
              </w:rPr>
              <w:t>SSD</w:t>
            </w:r>
          </w:p>
        </w:tc>
        <w:tc>
          <w:tcPr>
            <w:tcW w:w="2075" w:type="dxa"/>
            <w:vAlign w:val="center"/>
          </w:tcPr>
          <w:p w14:paraId="1508A473" w14:textId="1C9FB839" w:rsidR="00C2776D" w:rsidRDefault="00C2776D" w:rsidP="00C2776D">
            <w:pPr>
              <w:jc w:val="center"/>
              <w:cnfStyle w:val="000000000000" w:firstRow="0" w:lastRow="0" w:firstColumn="0" w:lastColumn="0" w:oddVBand="0" w:evenVBand="0" w:oddHBand="0" w:evenHBand="0" w:firstRowFirstColumn="0" w:firstRowLastColumn="0" w:lastRowFirstColumn="0" w:lastRowLastColumn="0"/>
            </w:pPr>
            <w:r>
              <w:t>${ssd_percent}</w:t>
            </w:r>
          </w:p>
        </w:tc>
      </w:tr>
      <w:tr w:rsidR="00C2776D" w14:paraId="072512B2" w14:textId="77777777" w:rsidTr="00A72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2"/>
            <w:shd w:val="clear" w:color="auto" w:fill="2E74B5" w:themeFill="accent1" w:themeFillShade="BF"/>
            <w:vAlign w:val="center"/>
          </w:tcPr>
          <w:p w14:paraId="51DC2FDD" w14:textId="7C7B4EF5" w:rsidR="00C2776D" w:rsidRDefault="00C2776D" w:rsidP="00C2776D">
            <w:r w:rsidRPr="00C2776D">
              <w:rPr>
                <w:rFonts w:ascii="Trebuchet MS" w:hAnsi="Trebuchet MS"/>
                <w:color w:val="FFFFFF" w:themeColor="background1"/>
              </w:rPr>
              <w:lastRenderedPageBreak/>
              <w:t>Weighted Backup Storage</w:t>
            </w:r>
          </w:p>
        </w:tc>
      </w:tr>
      <w:tr w:rsidR="00C2776D" w14:paraId="631317B4" w14:textId="77777777" w:rsidTr="00C2776D">
        <w:tc>
          <w:tcPr>
            <w:cnfStyle w:val="001000000000" w:firstRow="0" w:lastRow="0" w:firstColumn="1" w:lastColumn="0" w:oddVBand="0" w:evenVBand="0" w:oddHBand="0" w:evenHBand="0" w:firstRowFirstColumn="0" w:firstRowLastColumn="0" w:lastRowFirstColumn="0" w:lastRowLastColumn="0"/>
            <w:tcW w:w="4675" w:type="dxa"/>
            <w:vAlign w:val="center"/>
          </w:tcPr>
          <w:p w14:paraId="344AEF3C" w14:textId="05604DF2" w:rsidR="00C2776D" w:rsidRPr="00C2776D" w:rsidRDefault="00C2776D" w:rsidP="00C2776D">
            <w:pPr>
              <w:rPr>
                <w:rFonts w:ascii="Trebuchet MS" w:hAnsi="Trebuchet MS"/>
                <w:b w:val="0"/>
                <w:sz w:val="20"/>
                <w:szCs w:val="20"/>
              </w:rPr>
            </w:pPr>
            <w:r w:rsidRPr="00C2776D">
              <w:rPr>
                <w:rFonts w:ascii="Trebuchet MS" w:hAnsi="Trebuchet MS"/>
                <w:b w:val="0"/>
                <w:sz w:val="20"/>
                <w:szCs w:val="20"/>
              </w:rPr>
              <w:t>Block Blob LRS HOT</w:t>
            </w:r>
          </w:p>
        </w:tc>
        <w:tc>
          <w:tcPr>
            <w:tcW w:w="2075" w:type="dxa"/>
            <w:vAlign w:val="center"/>
          </w:tcPr>
          <w:p w14:paraId="39C8AFF5" w14:textId="4DC55688" w:rsidR="00C2776D" w:rsidRDefault="00C2776D" w:rsidP="00C2776D">
            <w:pPr>
              <w:jc w:val="center"/>
              <w:cnfStyle w:val="000000000000" w:firstRow="0" w:lastRow="0" w:firstColumn="0" w:lastColumn="0" w:oddVBand="0" w:evenVBand="0" w:oddHBand="0" w:evenHBand="0" w:firstRowFirstColumn="0" w:firstRowLastColumn="0" w:lastRowFirstColumn="0" w:lastRowLastColumn="0"/>
            </w:pPr>
            <w:r>
              <w:t>${</w:t>
            </w:r>
            <w:r w:rsidRPr="00C2776D">
              <w:t>Block_Blob_LRS_HOT</w:t>
            </w:r>
            <w:r>
              <w:t>}</w:t>
            </w:r>
          </w:p>
        </w:tc>
      </w:tr>
      <w:tr w:rsidR="00C2776D" w14:paraId="53115641" w14:textId="77777777" w:rsidTr="00C27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E56027F" w14:textId="065DDB87" w:rsidR="00C2776D" w:rsidRPr="00C2776D" w:rsidRDefault="00C2776D" w:rsidP="00C2776D">
            <w:pPr>
              <w:rPr>
                <w:rFonts w:ascii="Trebuchet MS" w:hAnsi="Trebuchet MS"/>
                <w:b w:val="0"/>
                <w:sz w:val="20"/>
                <w:szCs w:val="20"/>
              </w:rPr>
            </w:pPr>
            <w:r w:rsidRPr="00C2776D">
              <w:rPr>
                <w:rFonts w:ascii="Trebuchet MS" w:hAnsi="Trebuchet MS"/>
                <w:b w:val="0"/>
                <w:sz w:val="20"/>
                <w:szCs w:val="20"/>
              </w:rPr>
              <w:t>Block Blob LRS COOL</w:t>
            </w:r>
          </w:p>
        </w:tc>
        <w:tc>
          <w:tcPr>
            <w:tcW w:w="2075" w:type="dxa"/>
            <w:vAlign w:val="center"/>
          </w:tcPr>
          <w:p w14:paraId="74AAAF3B" w14:textId="722F1AD3" w:rsidR="00C2776D" w:rsidRDefault="00C2776D" w:rsidP="00C2776D">
            <w:pPr>
              <w:jc w:val="center"/>
              <w:cnfStyle w:val="000000100000" w:firstRow="0" w:lastRow="0" w:firstColumn="0" w:lastColumn="0" w:oddVBand="0" w:evenVBand="0" w:oddHBand="1" w:evenHBand="0" w:firstRowFirstColumn="0" w:firstRowLastColumn="0" w:lastRowFirstColumn="0" w:lastRowLastColumn="0"/>
            </w:pPr>
            <w:r>
              <w:t>${</w:t>
            </w:r>
            <w:r w:rsidRPr="00C2776D">
              <w:t>Block_Blob_LRS_COOL</w:t>
            </w:r>
            <w:r>
              <w:t>}</w:t>
            </w:r>
          </w:p>
        </w:tc>
      </w:tr>
      <w:tr w:rsidR="00C2776D" w14:paraId="4E4AEE0C" w14:textId="77777777" w:rsidTr="00C2776D">
        <w:tc>
          <w:tcPr>
            <w:cnfStyle w:val="001000000000" w:firstRow="0" w:lastRow="0" w:firstColumn="1" w:lastColumn="0" w:oddVBand="0" w:evenVBand="0" w:oddHBand="0" w:evenHBand="0" w:firstRowFirstColumn="0" w:firstRowLastColumn="0" w:lastRowFirstColumn="0" w:lastRowLastColumn="0"/>
            <w:tcW w:w="4675" w:type="dxa"/>
            <w:vAlign w:val="center"/>
          </w:tcPr>
          <w:p w14:paraId="6E813C17" w14:textId="443A8882" w:rsidR="00C2776D" w:rsidRPr="00C2776D" w:rsidRDefault="00C2776D" w:rsidP="00C2776D">
            <w:pPr>
              <w:rPr>
                <w:rFonts w:ascii="Trebuchet MS" w:hAnsi="Trebuchet MS"/>
                <w:b w:val="0"/>
                <w:sz w:val="20"/>
                <w:szCs w:val="20"/>
              </w:rPr>
            </w:pPr>
            <w:r w:rsidRPr="00C2776D">
              <w:rPr>
                <w:rFonts w:ascii="Trebuchet MS" w:hAnsi="Trebuchet MS"/>
                <w:b w:val="0"/>
                <w:sz w:val="20"/>
                <w:szCs w:val="20"/>
              </w:rPr>
              <w:t>Block Blob LRS Archive</w:t>
            </w:r>
          </w:p>
        </w:tc>
        <w:tc>
          <w:tcPr>
            <w:tcW w:w="2075" w:type="dxa"/>
            <w:vAlign w:val="center"/>
          </w:tcPr>
          <w:p w14:paraId="6EEB272D" w14:textId="14154A14" w:rsidR="00C2776D" w:rsidRDefault="00C2776D" w:rsidP="00C2776D">
            <w:pPr>
              <w:jc w:val="center"/>
              <w:cnfStyle w:val="000000000000" w:firstRow="0" w:lastRow="0" w:firstColumn="0" w:lastColumn="0" w:oddVBand="0" w:evenVBand="0" w:oddHBand="0" w:evenHBand="0" w:firstRowFirstColumn="0" w:firstRowLastColumn="0" w:lastRowFirstColumn="0" w:lastRowLastColumn="0"/>
            </w:pPr>
            <w:r>
              <w:t>${</w:t>
            </w:r>
            <w:r w:rsidRPr="00C2776D">
              <w:t>Block_Blob_LRS_Archive</w:t>
            </w:r>
            <w:r>
              <w:t>}</w:t>
            </w:r>
          </w:p>
        </w:tc>
      </w:tr>
    </w:tbl>
    <w:p w14:paraId="6D049D2C" w14:textId="77777777" w:rsidR="00130297" w:rsidRDefault="00130297" w:rsidP="00D84C31"/>
    <w:p w14:paraId="446C11F4" w14:textId="37DE7A3F" w:rsidR="001923D0" w:rsidRDefault="001923D0" w:rsidP="00D84C31">
      <w:r>
        <w:t>Th</w:t>
      </w:r>
      <w:r w:rsidR="008F5C65">
        <w:t xml:space="preserve">e </w:t>
      </w:r>
      <w:r w:rsidR="00B94BE6">
        <w:t xml:space="preserve">Azure </w:t>
      </w:r>
      <w:r w:rsidR="008F5C65">
        <w:t xml:space="preserve">LRS </w:t>
      </w:r>
      <w:r w:rsidR="00B94BE6">
        <w:t xml:space="preserve">Block Blob </w:t>
      </w:r>
      <w:r w:rsidR="00C13795">
        <w:t>storage will</w:t>
      </w:r>
      <w:r>
        <w:t xml:space="preserve"> give three </w:t>
      </w:r>
      <w:r w:rsidR="00C13795">
        <w:t>identical</w:t>
      </w:r>
      <w:r w:rsidR="008F5C65">
        <w:t xml:space="preserve"> data sets </w:t>
      </w:r>
      <w:r w:rsidR="003D501B">
        <w:t>c</w:t>
      </w:r>
      <w:r>
        <w:t xml:space="preserve">opies of the back-up on the same Azure location. </w:t>
      </w:r>
    </w:p>
    <w:p w14:paraId="44704B85" w14:textId="08BE23DF" w:rsidR="007003CF" w:rsidRDefault="001923D0" w:rsidP="00D84C31">
      <w:r>
        <w:t xml:space="preserve">Optional </w:t>
      </w:r>
      <w:r w:rsidR="00DA4162">
        <w:t xml:space="preserve">${customerName} </w:t>
      </w:r>
      <w:r>
        <w:t>can choose for the Block Blob GRS HOT</w:t>
      </w:r>
      <w:r w:rsidR="00FB2B21">
        <w:t xml:space="preserve">. GRS stands for Geo Redundant </w:t>
      </w:r>
      <w:r w:rsidR="00570C34">
        <w:t xml:space="preserve">Storage </w:t>
      </w:r>
      <w:r>
        <w:t>w</w:t>
      </w:r>
      <w:r w:rsidR="003D501B">
        <w:t>h</w:t>
      </w:r>
      <w:r>
        <w:t>i</w:t>
      </w:r>
      <w:r w:rsidR="003D501B">
        <w:t>c</w:t>
      </w:r>
      <w:r>
        <w:t xml:space="preserve">h </w:t>
      </w:r>
      <w:r w:rsidR="00570C34">
        <w:t>means that s</w:t>
      </w:r>
      <w:r>
        <w:t>ix copies of the back-up</w:t>
      </w:r>
      <w:r w:rsidR="00570C34">
        <w:t xml:space="preserve"> are </w:t>
      </w:r>
      <w:r w:rsidR="00405B07">
        <w:t xml:space="preserve">being </w:t>
      </w:r>
      <w:r w:rsidR="00570C34">
        <w:t>hold</w:t>
      </w:r>
      <w:r w:rsidR="00060F88">
        <w:t>,</w:t>
      </w:r>
      <w:r>
        <w:t xml:space="preserve"> </w:t>
      </w:r>
      <w:r w:rsidR="00570C34">
        <w:t>of which th</w:t>
      </w:r>
      <w:r w:rsidR="00060F88">
        <w:t xml:space="preserve">ree </w:t>
      </w:r>
      <w:r w:rsidR="00570C34">
        <w:t xml:space="preserve">copies </w:t>
      </w:r>
      <w:r>
        <w:t>are h</w:t>
      </w:r>
      <w:r w:rsidR="003D501B">
        <w:t>e</w:t>
      </w:r>
      <w:r>
        <w:t xml:space="preserve">ld </w:t>
      </w:r>
      <w:r w:rsidR="00C13795">
        <w:t>at the</w:t>
      </w:r>
      <w:r>
        <w:t xml:space="preserve"> mirror Azure site. The price consequences for that option are shown in the graph. </w:t>
      </w:r>
    </w:p>
    <w:p w14:paraId="71059927" w14:textId="3B606398" w:rsidR="008F5C65" w:rsidRDefault="008F5C65" w:rsidP="00D84C31">
      <w:r>
        <w:t>Here are the cost price comparisons per GB for Primary Stor</w:t>
      </w:r>
      <w:r w:rsidR="002A2A77">
        <w:t>age</w:t>
      </w:r>
      <w:r>
        <w:t xml:space="preserve"> and the weighted Azure </w:t>
      </w:r>
      <w:r w:rsidR="00C13795">
        <w:t>Auxiliary</w:t>
      </w:r>
      <w:r w:rsidR="004C5380">
        <w:t xml:space="preserve"> </w:t>
      </w:r>
      <w:r w:rsidR="002A2A77">
        <w:t xml:space="preserve">Storage </w:t>
      </w:r>
      <w:r w:rsidR="0083594F">
        <w:t>(</w:t>
      </w:r>
      <w:r w:rsidR="004C5380">
        <w:t xml:space="preserve">as per </w:t>
      </w:r>
      <w:r w:rsidR="0083594F">
        <w:t>ratio specifie</w:t>
      </w:r>
      <w:r w:rsidR="004C5380">
        <w:t>d</w:t>
      </w:r>
      <w:r w:rsidR="0083594F">
        <w:t xml:space="preserve"> in the above table)</w:t>
      </w:r>
      <w:r>
        <w:t>:</w:t>
      </w:r>
    </w:p>
    <w:tbl>
      <w:tblPr>
        <w:tblStyle w:val="GridTable4-Accent1"/>
        <w:tblW w:w="9360" w:type="dxa"/>
        <w:tblLook w:val="04A0" w:firstRow="1" w:lastRow="0" w:firstColumn="1" w:lastColumn="0" w:noHBand="0" w:noVBand="1"/>
      </w:tblPr>
      <w:tblGrid>
        <w:gridCol w:w="5099"/>
        <w:gridCol w:w="2188"/>
        <w:gridCol w:w="2073"/>
      </w:tblGrid>
      <w:tr w:rsidR="00A72E47" w:rsidRPr="00C53306" w14:paraId="00564D29" w14:textId="77777777" w:rsidTr="005E2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vMerge w:val="restart"/>
            <w:shd w:val="clear" w:color="auto" w:fill="2E74B5" w:themeFill="accent1" w:themeFillShade="BF"/>
            <w:vAlign w:val="center"/>
          </w:tcPr>
          <w:p w14:paraId="25643D4A" w14:textId="6DE1108D" w:rsidR="00A72E47" w:rsidRPr="00C53306" w:rsidRDefault="00132700" w:rsidP="00A72E47">
            <w:pPr>
              <w:rPr>
                <w:rFonts w:ascii="Trebuchet MS" w:hAnsi="Trebuchet MS"/>
              </w:rPr>
            </w:pPr>
            <w:r>
              <w:rPr>
                <w:rFonts w:ascii="Trebuchet MS" w:hAnsi="Trebuchet MS"/>
              </w:rPr>
              <w:t xml:space="preserve">Storage cost factor </w:t>
            </w:r>
            <w:r w:rsidRPr="00721A58">
              <w:rPr>
                <w:rFonts w:ascii="Trebuchet MS" w:hAnsi="Trebuchet MS"/>
              </w:rPr>
              <w:t>comparison</w:t>
            </w:r>
          </w:p>
        </w:tc>
        <w:tc>
          <w:tcPr>
            <w:tcW w:w="4261" w:type="dxa"/>
            <w:gridSpan w:val="2"/>
            <w:tcBorders>
              <w:bottom w:val="nil"/>
            </w:tcBorders>
            <w:shd w:val="clear" w:color="auto" w:fill="2E74B5" w:themeFill="accent1" w:themeFillShade="BF"/>
            <w:vAlign w:val="center"/>
          </w:tcPr>
          <w:p w14:paraId="5FB365D4" w14:textId="1DFE2974" w:rsidR="00A72E47" w:rsidRPr="00A72E47" w:rsidRDefault="00A72E47" w:rsidP="00A72E47">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A72E47">
              <w:rPr>
                <w:rFonts w:ascii="Trebuchet MS" w:hAnsi="Trebuchet MS"/>
              </w:rPr>
              <w:t>perGB</w:t>
            </w:r>
          </w:p>
        </w:tc>
      </w:tr>
      <w:tr w:rsidR="00C53306" w:rsidRPr="00C53306" w14:paraId="2555DF67"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vMerge/>
            <w:tcBorders>
              <w:right w:val="nil"/>
            </w:tcBorders>
            <w:shd w:val="clear" w:color="auto" w:fill="2E74B5" w:themeFill="accent1" w:themeFillShade="BF"/>
          </w:tcPr>
          <w:p w14:paraId="09DADAE4" w14:textId="77777777" w:rsidR="00C53306" w:rsidRPr="00C53306" w:rsidRDefault="00C53306" w:rsidP="00C53306">
            <w:pPr>
              <w:rPr>
                <w:rFonts w:ascii="Trebuchet MS" w:hAnsi="Trebuchet MS"/>
              </w:rPr>
            </w:pPr>
          </w:p>
        </w:tc>
        <w:tc>
          <w:tcPr>
            <w:tcW w:w="2188" w:type="dxa"/>
            <w:tcBorders>
              <w:top w:val="nil"/>
              <w:left w:val="nil"/>
              <w:right w:val="nil"/>
            </w:tcBorders>
            <w:shd w:val="clear" w:color="auto" w:fill="2E74B5" w:themeFill="accent1" w:themeFillShade="BF"/>
            <w:vAlign w:val="center"/>
          </w:tcPr>
          <w:p w14:paraId="06D03983" w14:textId="77777777" w:rsidR="00C53306" w:rsidRPr="00A72E47" w:rsidRDefault="00C53306" w:rsidP="00A72E4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CusCos</w:t>
            </w:r>
          </w:p>
          <w:p w14:paraId="2C0C0AC3" w14:textId="0A8E5DF7" w:rsidR="00C53306" w:rsidRPr="00A72E47" w:rsidRDefault="00C53306" w:rsidP="00A72E4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${currency_code}</w:t>
            </w:r>
          </w:p>
        </w:tc>
        <w:tc>
          <w:tcPr>
            <w:tcW w:w="2073" w:type="dxa"/>
            <w:tcBorders>
              <w:top w:val="nil"/>
              <w:left w:val="nil"/>
            </w:tcBorders>
            <w:shd w:val="clear" w:color="auto" w:fill="2E74B5" w:themeFill="accent1" w:themeFillShade="BF"/>
            <w:vAlign w:val="center"/>
          </w:tcPr>
          <w:p w14:paraId="027A84B6" w14:textId="30D2B5A9" w:rsidR="00C53306" w:rsidRPr="00A72E47" w:rsidRDefault="00C53306" w:rsidP="00A72E4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WeAz</w:t>
            </w:r>
          </w:p>
          <w:p w14:paraId="6505A9F4" w14:textId="3141F90F" w:rsidR="00C53306" w:rsidRPr="00A72E47" w:rsidRDefault="00C53306" w:rsidP="00A72E4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rPr>
            </w:pPr>
            <w:r w:rsidRPr="00A72E47">
              <w:rPr>
                <w:rFonts w:ascii="Trebuchet MS" w:hAnsi="Trebuchet MS"/>
                <w:b/>
                <w:color w:val="FFFFFF" w:themeColor="background1"/>
              </w:rPr>
              <w:t>${currency_code}</w:t>
            </w:r>
          </w:p>
        </w:tc>
      </w:tr>
      <w:tr w:rsidR="00C53306" w:rsidRPr="00C53306" w14:paraId="1599CCEE" w14:textId="77777777" w:rsidTr="005E2B51">
        <w:tc>
          <w:tcPr>
            <w:cnfStyle w:val="001000000000" w:firstRow="0" w:lastRow="0" w:firstColumn="1" w:lastColumn="0" w:oddVBand="0" w:evenVBand="0" w:oddHBand="0" w:evenHBand="0" w:firstRowFirstColumn="0" w:firstRowLastColumn="0" w:lastRowFirstColumn="0" w:lastRowLastColumn="0"/>
            <w:tcW w:w="5099" w:type="dxa"/>
            <w:tcBorders>
              <w:bottom w:val="nil"/>
            </w:tcBorders>
          </w:tcPr>
          <w:p w14:paraId="6A6847D5" w14:textId="5B0F751B" w:rsidR="00C53306" w:rsidRPr="00A72E47" w:rsidRDefault="00A72E47" w:rsidP="00C53306">
            <w:pPr>
              <w:rPr>
                <w:rFonts w:ascii="Trebuchet MS" w:hAnsi="Trebuchet MS"/>
                <w:b w:val="0"/>
                <w:sz w:val="20"/>
                <w:szCs w:val="20"/>
              </w:rPr>
            </w:pPr>
            <w:r w:rsidRPr="00A72E47">
              <w:rPr>
                <w:rFonts w:ascii="Trebuchet MS" w:hAnsi="Trebuchet MS"/>
                <w:b w:val="0"/>
                <w:sz w:val="20"/>
                <w:szCs w:val="20"/>
              </w:rPr>
              <w:t>Price per GBRAM for Primary Storage</w:t>
            </w:r>
          </w:p>
        </w:tc>
        <w:tc>
          <w:tcPr>
            <w:tcW w:w="2188" w:type="dxa"/>
            <w:tcBorders>
              <w:bottom w:val="nil"/>
              <w:right w:val="single" w:sz="4" w:space="0" w:color="9CC2E5" w:themeColor="accent1" w:themeTint="99"/>
            </w:tcBorders>
          </w:tcPr>
          <w:p w14:paraId="3D98B947" w14:textId="16CB19C9" w:rsidR="00C53306" w:rsidRPr="00A72E47" w:rsidRDefault="00A72E47" w:rsidP="001069FC">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001069FC">
              <w:rPr>
                <w:rFonts w:ascii="Trebuchet MS" w:hAnsi="Trebuchet MS"/>
                <w:sz w:val="20"/>
                <w:szCs w:val="20"/>
              </w:rPr>
              <w:t>pri_</w:t>
            </w:r>
            <w:r w:rsidR="001069FC" w:rsidRPr="001069FC">
              <w:rPr>
                <w:rFonts w:ascii="Trebuchet MS" w:hAnsi="Trebuchet MS"/>
                <w:sz w:val="20"/>
                <w:szCs w:val="20"/>
              </w:rPr>
              <w:t>customer_cost</w:t>
            </w:r>
            <w:r>
              <w:rPr>
                <w:rFonts w:ascii="Trebuchet MS" w:hAnsi="Trebuchet MS"/>
                <w:sz w:val="20"/>
                <w:szCs w:val="20"/>
              </w:rPr>
              <w:t>}</w:t>
            </w:r>
          </w:p>
        </w:tc>
        <w:tc>
          <w:tcPr>
            <w:tcW w:w="2073" w:type="dxa"/>
            <w:tcBorders>
              <w:left w:val="single" w:sz="4" w:space="0" w:color="9CC2E5" w:themeColor="accent1" w:themeTint="99"/>
              <w:bottom w:val="nil"/>
            </w:tcBorders>
          </w:tcPr>
          <w:p w14:paraId="2708BF26" w14:textId="73BAB1EA" w:rsidR="00C53306" w:rsidRPr="0060549A" w:rsidRDefault="001069FC" w:rsidP="00C53306">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${pri_azure_cost}</w:t>
            </w:r>
          </w:p>
        </w:tc>
      </w:tr>
      <w:tr w:rsidR="0060549A" w:rsidRPr="00C53306" w14:paraId="2A69F25C"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tcBorders>
              <w:top w:val="nil"/>
            </w:tcBorders>
          </w:tcPr>
          <w:p w14:paraId="48577BCF" w14:textId="53685393" w:rsidR="0060549A" w:rsidRPr="00A72E47" w:rsidRDefault="0060549A" w:rsidP="0060549A">
            <w:pPr>
              <w:rPr>
                <w:rFonts w:ascii="Trebuchet MS" w:hAnsi="Trebuchet MS"/>
                <w:b w:val="0"/>
                <w:sz w:val="20"/>
                <w:szCs w:val="20"/>
              </w:rPr>
            </w:pPr>
            <w:r w:rsidRPr="00A72E47">
              <w:rPr>
                <w:rFonts w:ascii="Trebuchet MS" w:hAnsi="Trebuchet MS"/>
                <w:b w:val="0"/>
                <w:sz w:val="20"/>
                <w:szCs w:val="20"/>
              </w:rPr>
              <w:t>Price per GBRAM for Auxiliary Storage</w:t>
            </w:r>
            <w:r w:rsidRPr="00A72E47">
              <w:rPr>
                <w:rFonts w:ascii="Trebuchet MS" w:hAnsi="Trebuchet MS"/>
                <w:b w:val="0"/>
                <w:sz w:val="20"/>
                <w:szCs w:val="20"/>
              </w:rPr>
              <w:tab/>
            </w:r>
          </w:p>
        </w:tc>
        <w:tc>
          <w:tcPr>
            <w:tcW w:w="2188" w:type="dxa"/>
            <w:tcBorders>
              <w:top w:val="nil"/>
              <w:right w:val="single" w:sz="4" w:space="0" w:color="9CC2E5" w:themeColor="accent1" w:themeTint="99"/>
            </w:tcBorders>
          </w:tcPr>
          <w:p w14:paraId="5F359AA0" w14:textId="25D17BC9" w:rsidR="0060549A" w:rsidRPr="00A72E47" w:rsidRDefault="0060549A" w:rsidP="0060549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${aux_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tcBorders>
          </w:tcPr>
          <w:p w14:paraId="2679D194" w14:textId="05559927" w:rsidR="0060549A" w:rsidRPr="00A72E47" w:rsidRDefault="0060549A" w:rsidP="0060549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aux</w:t>
            </w:r>
            <w:r w:rsidRPr="0060549A">
              <w:rPr>
                <w:rFonts w:ascii="Trebuchet MS" w:hAnsi="Trebuchet MS"/>
                <w:sz w:val="20"/>
                <w:szCs w:val="20"/>
              </w:rPr>
              <w:t>_azure_cost}</w:t>
            </w:r>
          </w:p>
        </w:tc>
      </w:tr>
    </w:tbl>
    <w:p w14:paraId="1778A2A1" w14:textId="632A9A84" w:rsidR="008F5C65" w:rsidRPr="00293467" w:rsidRDefault="0083594F" w:rsidP="0083594F">
      <w:pPr>
        <w:pStyle w:val="Heading2Numbered"/>
      </w:pPr>
      <w:bookmarkStart w:id="36" w:name="StorageCostComp"/>
      <w:bookmarkStart w:id="37" w:name="_Toc527028470"/>
      <w:bookmarkEnd w:id="36"/>
      <w:r>
        <w:t>The VM cost details</w:t>
      </w:r>
      <w:bookmarkEnd w:id="37"/>
    </w:p>
    <w:p w14:paraId="731B10C7" w14:textId="489E97ED" w:rsidR="00570C34" w:rsidRDefault="00FF594B" w:rsidP="00D84C31">
      <w:bookmarkStart w:id="38" w:name="_Hlk508962443"/>
      <w:bookmarkEnd w:id="35"/>
      <w:r>
        <w:t xml:space="preserve">Here the details of the server ‘only’ price comparison, where the Azure infrastructure is sized the same as </w:t>
      </w:r>
      <w:r w:rsidR="00DA4162">
        <w:t>${customerName}</w:t>
      </w:r>
      <w:r w:rsidR="002A2A77">
        <w:t>’s</w:t>
      </w:r>
      <w:r w:rsidR="00E9419D" w:rsidRPr="00E9419D">
        <w:t xml:space="preserve"> </w:t>
      </w:r>
      <w:r>
        <w:t>current infrastructure. Price differences between the two can be influenced</w:t>
      </w:r>
      <w:r w:rsidR="00570C34">
        <w:t xml:space="preserve"> in general </w:t>
      </w:r>
      <w:r>
        <w:t>by indirect cost</w:t>
      </w:r>
      <w:r w:rsidR="00EA45E7">
        <w:t>s</w:t>
      </w:r>
      <w:r>
        <w:t xml:space="preserve">, underutilization of </w:t>
      </w:r>
      <w:r w:rsidR="008574F3">
        <w:t>the</w:t>
      </w:r>
      <w:r>
        <w:t xml:space="preserve"> current </w:t>
      </w:r>
      <w:r w:rsidR="00C13795">
        <w:t>infrastructure</w:t>
      </w:r>
      <w:r>
        <w:t>, full depreciated hardware cost</w:t>
      </w:r>
      <w:r w:rsidR="00EA45E7">
        <w:t>s</w:t>
      </w:r>
      <w:r>
        <w:t xml:space="preserve"> etc. </w:t>
      </w:r>
    </w:p>
    <w:p w14:paraId="6110CBB4" w14:textId="2CF72063" w:rsidR="00D84C31" w:rsidRDefault="00E9419D" w:rsidP="00D84C31">
      <w:r w:rsidRPr="00E9419D">
        <w:t>In th</w:t>
      </w:r>
      <w:r w:rsidR="00570C34">
        <w:t>e</w:t>
      </w:r>
      <w:r w:rsidRPr="00E9419D">
        <w:t xml:space="preserve"> graph, the price difference on server level is </w:t>
      </w:r>
      <w:r w:rsidR="00C20EC7">
        <w:t xml:space="preserve">illustrated. </w:t>
      </w:r>
      <w:r w:rsidR="0092689F">
        <w:t>If you w</w:t>
      </w:r>
      <w:r w:rsidR="0083315A">
        <w:t xml:space="preserve">ould run your current workloads </w:t>
      </w:r>
      <w:r w:rsidR="00C20EC7" w:rsidRPr="00D85B74">
        <w:t>on Azure</w:t>
      </w:r>
      <w:r w:rsidR="00A376F6">
        <w:t xml:space="preserve"> today,</w:t>
      </w:r>
      <w:r w:rsidR="00C20EC7" w:rsidRPr="00D85B74">
        <w:t xml:space="preserve"> </w:t>
      </w:r>
      <w:r w:rsidR="0083315A">
        <w:t xml:space="preserve">that </w:t>
      </w:r>
      <w:r w:rsidR="00C20EC7" w:rsidRPr="00D85B74">
        <w:t>would</w:t>
      </w:r>
      <w:r w:rsidR="00293467" w:rsidRPr="00D85B74">
        <w:t xml:space="preserve"> </w:t>
      </w:r>
      <w:r w:rsidR="00971DB3">
        <w:t xml:space="preserve">${status_server_total_cost_compared} </w:t>
      </w:r>
      <w:r w:rsidR="0083315A">
        <w:t>your running infrastructure cost</w:t>
      </w:r>
      <w:r w:rsidR="00EA45E7">
        <w:t>s</w:t>
      </w:r>
      <w:r w:rsidR="0083315A">
        <w:t xml:space="preserve"> with</w:t>
      </w:r>
      <w:r w:rsidR="00971DB3">
        <w:t xml:space="preserve"> ${currency_code}</w:t>
      </w:r>
      <w:r w:rsidR="0083315A">
        <w:t xml:space="preserve"> </w:t>
      </w:r>
      <w:r w:rsidR="00971DB3">
        <w:t>${diff_server_total_cost_compared}</w:t>
      </w:r>
      <w:r w:rsidRPr="00D85B74">
        <w:t xml:space="preserve"> </w:t>
      </w:r>
      <w:r w:rsidR="00C20EC7" w:rsidRPr="00D85B74">
        <w:t xml:space="preserve">per month </w:t>
      </w:r>
      <w:r w:rsidRPr="00D85B74">
        <w:t>whic</w:t>
      </w:r>
      <w:r w:rsidR="00785181" w:rsidRPr="00D85B74">
        <w:t>h is</w:t>
      </w:r>
      <w:r w:rsidR="00C20EC7" w:rsidRPr="00D85B74">
        <w:t xml:space="preserve"> </w:t>
      </w:r>
      <w:r w:rsidR="00971DB3">
        <w:t xml:space="preserve">an ${status_server_total_cost_compared} </w:t>
      </w:r>
      <w:r w:rsidRPr="00D85B74">
        <w:t>of</w:t>
      </w:r>
      <w:r w:rsidR="009E6A27" w:rsidRPr="00D85B74">
        <w:t xml:space="preserve"> </w:t>
      </w:r>
      <w:r w:rsidR="00506879">
        <w:t>${diff_server_total_cost_compared_percent}</w:t>
      </w:r>
      <w:r w:rsidR="00390F69">
        <w:t xml:space="preserve"> </w:t>
      </w:r>
      <w:r w:rsidR="00C20EC7" w:rsidRPr="00D85B74">
        <w:t>compared to the</w:t>
      </w:r>
      <w:r w:rsidR="00C20EC7">
        <w:t xml:space="preserve"> current cost levels.</w:t>
      </w:r>
      <w:r w:rsidRPr="00E9419D">
        <w:t xml:space="preserve"> </w:t>
      </w:r>
    </w:p>
    <w:p w14:paraId="52F8B179" w14:textId="516B4E03" w:rsidR="00311F03" w:rsidRDefault="00390F69" w:rsidP="00FB194A">
      <w:bookmarkStart w:id="39" w:name="_Hlk498503939"/>
      <w:bookmarkStart w:id="40" w:name="_Hlk508963086"/>
      <w:bookmarkEnd w:id="38"/>
      <w:r>
        <w:rPr>
          <w:noProof/>
        </w:rPr>
        <w:lastRenderedPageBreak/>
        <w:drawing>
          <wp:inline distT="0" distB="0" distL="0" distR="0" wp14:anchorId="1C9CA242" wp14:editId="2EA63661">
            <wp:extent cx="5781344" cy="319357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mCharts.jpg"/>
                    <pic:cNvPicPr/>
                  </pic:nvPicPr>
                  <pic:blipFill>
                    <a:blip r:embed="rId22">
                      <a:extLst>
                        <a:ext uri="{28A0092B-C50C-407E-A947-70E740481C1C}">
                          <a14:useLocalDpi xmlns:a14="http://schemas.microsoft.com/office/drawing/2010/main" val="0"/>
                        </a:ext>
                      </a:extLst>
                    </a:blip>
                    <a:stretch>
                      <a:fillRect/>
                    </a:stretch>
                  </pic:blipFill>
                  <pic:spPr>
                    <a:xfrm>
                      <a:off x="0" y="0"/>
                      <a:ext cx="5800642" cy="3204236"/>
                    </a:xfrm>
                    <a:prstGeom prst="rect">
                      <a:avLst/>
                    </a:prstGeom>
                  </pic:spPr>
                </pic:pic>
              </a:graphicData>
            </a:graphic>
          </wp:inline>
        </w:drawing>
      </w:r>
    </w:p>
    <w:p w14:paraId="00BB496F" w14:textId="6B23AEE0" w:rsidR="00293467" w:rsidRDefault="0083315A" w:rsidP="00FB194A">
      <w:r>
        <w:t xml:space="preserve">In the table you find a cost price comparison based on the price of internal memory in terms of GBRAM. Since the ratio between CPU and GBRAM is fixed within a selected VM </w:t>
      </w:r>
      <w:r w:rsidR="00C13795">
        <w:t>series</w:t>
      </w:r>
      <w:r w:rsidR="00E20E2E">
        <w:t>,</w:t>
      </w:r>
      <w:r>
        <w:t xml:space="preserve"> the cost price of </w:t>
      </w:r>
      <w:r w:rsidR="00293467">
        <w:t xml:space="preserve">the CPU has become part of that GBRAM </w:t>
      </w:r>
      <w:r>
        <w:t>costprice representing the price of a VM</w:t>
      </w:r>
      <w:r w:rsidR="00293467">
        <w:t xml:space="preserve">. </w:t>
      </w:r>
    </w:p>
    <w:tbl>
      <w:tblPr>
        <w:tblStyle w:val="GridTable4-Accent1"/>
        <w:tblW w:w="9360" w:type="dxa"/>
        <w:tblLook w:val="04A0" w:firstRow="1" w:lastRow="0" w:firstColumn="1" w:lastColumn="0" w:noHBand="0" w:noVBand="1"/>
      </w:tblPr>
      <w:tblGrid>
        <w:gridCol w:w="4944"/>
        <w:gridCol w:w="2343"/>
        <w:gridCol w:w="2073"/>
      </w:tblGrid>
      <w:tr w:rsidR="00390F69" w:rsidRPr="00C53306" w14:paraId="54E80548" w14:textId="77777777" w:rsidTr="005E2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vMerge w:val="restart"/>
            <w:shd w:val="clear" w:color="auto" w:fill="2E74B5" w:themeFill="accent1" w:themeFillShade="BF"/>
            <w:vAlign w:val="center"/>
          </w:tcPr>
          <w:p w14:paraId="1DFBE0F0" w14:textId="39ABACA3" w:rsidR="00390F69" w:rsidRPr="00C53306" w:rsidRDefault="00721A58" w:rsidP="00B80927">
            <w:pPr>
              <w:rPr>
                <w:rFonts w:ascii="Trebuchet MS" w:hAnsi="Trebuchet MS"/>
              </w:rPr>
            </w:pPr>
            <w:bookmarkStart w:id="41" w:name="CompCostFactor"/>
            <w:bookmarkEnd w:id="41"/>
            <w:r w:rsidRPr="00721A58">
              <w:rPr>
                <w:rFonts w:ascii="Trebuchet MS" w:hAnsi="Trebuchet MS"/>
              </w:rPr>
              <w:t>Internal Memory cost factor comparison</w:t>
            </w:r>
          </w:p>
        </w:tc>
        <w:tc>
          <w:tcPr>
            <w:tcW w:w="4307" w:type="dxa"/>
            <w:gridSpan w:val="2"/>
            <w:tcBorders>
              <w:bottom w:val="nil"/>
            </w:tcBorders>
            <w:shd w:val="clear" w:color="auto" w:fill="2E74B5" w:themeFill="accent1" w:themeFillShade="BF"/>
            <w:vAlign w:val="center"/>
          </w:tcPr>
          <w:p w14:paraId="62F10F62" w14:textId="77777777" w:rsidR="00390F69" w:rsidRPr="00A72E47" w:rsidRDefault="00390F69" w:rsidP="00B80927">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A72E47">
              <w:rPr>
                <w:rFonts w:ascii="Trebuchet MS" w:hAnsi="Trebuchet MS"/>
              </w:rPr>
              <w:t>perGB</w:t>
            </w:r>
          </w:p>
        </w:tc>
      </w:tr>
      <w:tr w:rsidR="00390F69" w:rsidRPr="00C53306" w14:paraId="61DC1181" w14:textId="77777777" w:rsidTr="005E2B51">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5053" w:type="dxa"/>
            <w:vMerge/>
            <w:tcBorders>
              <w:right w:val="nil"/>
            </w:tcBorders>
            <w:shd w:val="clear" w:color="auto" w:fill="2E74B5" w:themeFill="accent1" w:themeFillShade="BF"/>
          </w:tcPr>
          <w:p w14:paraId="641F7D76" w14:textId="77777777" w:rsidR="00390F69" w:rsidRPr="00C53306" w:rsidRDefault="00390F69" w:rsidP="00B80927">
            <w:pPr>
              <w:rPr>
                <w:rFonts w:ascii="Trebuchet MS" w:hAnsi="Trebuchet MS"/>
              </w:rPr>
            </w:pPr>
          </w:p>
        </w:tc>
        <w:tc>
          <w:tcPr>
            <w:tcW w:w="2234" w:type="dxa"/>
            <w:tcBorders>
              <w:top w:val="nil"/>
              <w:left w:val="nil"/>
              <w:right w:val="nil"/>
            </w:tcBorders>
            <w:shd w:val="clear" w:color="auto" w:fill="2E74B5" w:themeFill="accent1" w:themeFillShade="BF"/>
            <w:vAlign w:val="center"/>
          </w:tcPr>
          <w:p w14:paraId="271CFDB2" w14:textId="77777777" w:rsidR="00390F69" w:rsidRPr="00A72E47" w:rsidRDefault="00390F69" w:rsidP="00B8092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CusCos</w:t>
            </w:r>
          </w:p>
          <w:p w14:paraId="1E3D69BC" w14:textId="77777777" w:rsidR="00390F69" w:rsidRPr="00A72E47" w:rsidRDefault="00390F69" w:rsidP="00B8092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${currency_code}</w:t>
            </w:r>
          </w:p>
        </w:tc>
        <w:tc>
          <w:tcPr>
            <w:tcW w:w="2073" w:type="dxa"/>
            <w:tcBorders>
              <w:top w:val="nil"/>
              <w:left w:val="nil"/>
            </w:tcBorders>
            <w:shd w:val="clear" w:color="auto" w:fill="2E74B5" w:themeFill="accent1" w:themeFillShade="BF"/>
            <w:vAlign w:val="center"/>
          </w:tcPr>
          <w:p w14:paraId="350E237F" w14:textId="77777777" w:rsidR="00390F69" w:rsidRPr="00A72E47" w:rsidRDefault="00390F69" w:rsidP="00B8092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WeAz</w:t>
            </w:r>
          </w:p>
          <w:p w14:paraId="7A747C93" w14:textId="77777777" w:rsidR="00390F69" w:rsidRPr="00A72E47" w:rsidRDefault="00390F69" w:rsidP="00B80927">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rPr>
            </w:pPr>
            <w:r w:rsidRPr="00A72E47">
              <w:rPr>
                <w:rFonts w:ascii="Trebuchet MS" w:hAnsi="Trebuchet MS"/>
                <w:b/>
                <w:color w:val="FFFFFF" w:themeColor="background1"/>
              </w:rPr>
              <w:t>${currency_code}</w:t>
            </w:r>
          </w:p>
        </w:tc>
      </w:tr>
      <w:tr w:rsidR="005E2B51" w:rsidRPr="00C53306" w14:paraId="23786F1D" w14:textId="77777777" w:rsidTr="005E2B51">
        <w:tc>
          <w:tcPr>
            <w:cnfStyle w:val="001000000000" w:firstRow="0" w:lastRow="0" w:firstColumn="1" w:lastColumn="0" w:oddVBand="0" w:evenVBand="0" w:oddHBand="0" w:evenHBand="0" w:firstRowFirstColumn="0" w:firstRowLastColumn="0" w:lastRowFirstColumn="0" w:lastRowLastColumn="0"/>
            <w:tcW w:w="5053" w:type="dxa"/>
            <w:tcBorders>
              <w:bottom w:val="nil"/>
            </w:tcBorders>
          </w:tcPr>
          <w:p w14:paraId="529876AD" w14:textId="6CEF0892" w:rsidR="00390F69" w:rsidRPr="00A72E47" w:rsidRDefault="005E2B51" w:rsidP="00B80927">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GP Win</w:t>
            </w:r>
          </w:p>
        </w:tc>
        <w:tc>
          <w:tcPr>
            <w:tcW w:w="2234" w:type="dxa"/>
            <w:tcBorders>
              <w:bottom w:val="nil"/>
              <w:right w:val="single" w:sz="4" w:space="0" w:color="9CC2E5" w:themeColor="accent1" w:themeTint="99"/>
            </w:tcBorders>
          </w:tcPr>
          <w:p w14:paraId="3E0DAB81" w14:textId="5106462B" w:rsidR="00390F69" w:rsidRPr="00A72E47" w:rsidRDefault="00390F69"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005E2B51">
              <w:rPr>
                <w:rFonts w:ascii="Trebuchet MS" w:hAnsi="Trebuchet MS"/>
                <w:sz w:val="20"/>
                <w:szCs w:val="20"/>
              </w:rPr>
              <w:t>gpw</w:t>
            </w:r>
            <w:r>
              <w:rPr>
                <w:rFonts w:ascii="Trebuchet MS" w:hAnsi="Trebuchet MS"/>
                <w:sz w:val="20"/>
                <w:szCs w:val="20"/>
              </w:rPr>
              <w:t>_</w:t>
            </w:r>
            <w:r w:rsidRPr="001069FC">
              <w:rPr>
                <w:rFonts w:ascii="Trebuchet MS" w:hAnsi="Trebuchet MS"/>
                <w:sz w:val="20"/>
                <w:szCs w:val="20"/>
              </w:rPr>
              <w:t>customer_cost</w:t>
            </w:r>
            <w:r>
              <w:rPr>
                <w:rFonts w:ascii="Trebuchet MS" w:hAnsi="Trebuchet MS"/>
                <w:sz w:val="20"/>
                <w:szCs w:val="20"/>
              </w:rPr>
              <w:t>}</w:t>
            </w:r>
          </w:p>
        </w:tc>
        <w:tc>
          <w:tcPr>
            <w:tcW w:w="2073" w:type="dxa"/>
            <w:tcBorders>
              <w:left w:val="single" w:sz="4" w:space="0" w:color="9CC2E5" w:themeColor="accent1" w:themeTint="99"/>
              <w:bottom w:val="nil"/>
            </w:tcBorders>
          </w:tcPr>
          <w:p w14:paraId="2D7959D8" w14:textId="5DC8BB8A" w:rsidR="00390F69" w:rsidRPr="0060549A" w:rsidRDefault="00390F69"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sidR="005E2B51">
              <w:rPr>
                <w:rFonts w:ascii="Trebuchet MS" w:hAnsi="Trebuchet MS"/>
                <w:sz w:val="20"/>
                <w:szCs w:val="20"/>
              </w:rPr>
              <w:t>gpw</w:t>
            </w:r>
            <w:r w:rsidRPr="0060549A">
              <w:rPr>
                <w:rFonts w:ascii="Trebuchet MS" w:hAnsi="Trebuchet MS"/>
                <w:sz w:val="20"/>
                <w:szCs w:val="20"/>
              </w:rPr>
              <w:t>_azure_cost}</w:t>
            </w:r>
          </w:p>
        </w:tc>
      </w:tr>
      <w:tr w:rsidR="005E2B51" w:rsidRPr="00C53306" w14:paraId="60C76B7D"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5E4B757D" w14:textId="49CC58EE" w:rsidR="00390F69" w:rsidRPr="00A72E47" w:rsidRDefault="005E2B51" w:rsidP="00B80927">
            <w:pPr>
              <w:rPr>
                <w:rFonts w:ascii="Trebuchet MS" w:hAnsi="Trebuchet MS"/>
                <w:b w:val="0"/>
                <w:sz w:val="20"/>
                <w:szCs w:val="20"/>
              </w:rPr>
            </w:pPr>
            <w:r w:rsidRPr="005E2B51">
              <w:rPr>
                <w:rFonts w:ascii="Trebuchet MS" w:hAnsi="Trebuchet MS"/>
                <w:b w:val="0"/>
                <w:sz w:val="20"/>
                <w:szCs w:val="20"/>
              </w:rPr>
              <w:t>Pric</w:t>
            </w:r>
            <w:r>
              <w:rPr>
                <w:rFonts w:ascii="Trebuchet MS" w:hAnsi="Trebuchet MS"/>
                <w:b w:val="0"/>
                <w:sz w:val="20"/>
                <w:szCs w:val="20"/>
              </w:rPr>
              <w:t>e per GBRAM in use for GP Linux</w:t>
            </w:r>
          </w:p>
        </w:tc>
        <w:tc>
          <w:tcPr>
            <w:tcW w:w="2234" w:type="dxa"/>
            <w:tcBorders>
              <w:top w:val="nil"/>
              <w:bottom w:val="nil"/>
              <w:right w:val="single" w:sz="4" w:space="0" w:color="9CC2E5" w:themeColor="accent1" w:themeTint="99"/>
            </w:tcBorders>
          </w:tcPr>
          <w:p w14:paraId="0FE720F8" w14:textId="22C5E075" w:rsidR="00390F69" w:rsidRPr="00A72E47" w:rsidRDefault="00390F69"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005E2B51">
              <w:rPr>
                <w:rFonts w:ascii="Trebuchet MS" w:hAnsi="Trebuchet MS"/>
                <w:sz w:val="20"/>
                <w:szCs w:val="20"/>
              </w:rPr>
              <w:t>gpl</w:t>
            </w:r>
            <w:r>
              <w:rPr>
                <w:rFonts w:ascii="Trebuchet MS" w:hAnsi="Trebuchet MS"/>
                <w:sz w:val="20"/>
                <w:szCs w:val="20"/>
              </w:rPr>
              <w:t>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30E8746E" w14:textId="6DCB730A" w:rsidR="00390F69" w:rsidRPr="00A72E47" w:rsidRDefault="00390F69"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sidR="005E2B51">
              <w:rPr>
                <w:rFonts w:ascii="Trebuchet MS" w:hAnsi="Trebuchet MS"/>
                <w:sz w:val="20"/>
                <w:szCs w:val="20"/>
              </w:rPr>
              <w:t>gpl</w:t>
            </w:r>
            <w:r w:rsidRPr="0060549A">
              <w:rPr>
                <w:rFonts w:ascii="Trebuchet MS" w:hAnsi="Trebuchet MS"/>
                <w:sz w:val="20"/>
                <w:szCs w:val="20"/>
              </w:rPr>
              <w:t>_azure_cost}</w:t>
            </w:r>
          </w:p>
        </w:tc>
      </w:tr>
      <w:tr w:rsidR="005E2B51" w:rsidRPr="00C53306" w14:paraId="0D48768A" w14:textId="77777777" w:rsidTr="005E2B51">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1B15776C" w14:textId="1949E4DC"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MO Win</w:t>
            </w:r>
          </w:p>
        </w:tc>
        <w:tc>
          <w:tcPr>
            <w:tcW w:w="2234" w:type="dxa"/>
            <w:tcBorders>
              <w:top w:val="nil"/>
              <w:bottom w:val="nil"/>
              <w:right w:val="single" w:sz="4" w:space="0" w:color="9CC2E5" w:themeColor="accent1" w:themeTint="99"/>
            </w:tcBorders>
          </w:tcPr>
          <w:p w14:paraId="21933949" w14:textId="2DC2CB16" w:rsidR="005E2B51"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${mow_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28097133" w14:textId="5F8D3A51" w:rsidR="005E2B51" w:rsidRPr="0060549A"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mow</w:t>
            </w:r>
            <w:r w:rsidRPr="0060549A">
              <w:rPr>
                <w:rFonts w:ascii="Trebuchet MS" w:hAnsi="Trebuchet MS"/>
                <w:sz w:val="20"/>
                <w:szCs w:val="20"/>
              </w:rPr>
              <w:t>_azure_cost}</w:t>
            </w:r>
          </w:p>
        </w:tc>
      </w:tr>
      <w:tr w:rsidR="005E2B51" w:rsidRPr="00C53306" w14:paraId="309B186A"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73C3629A" w14:textId="0197E75D"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Pric</w:t>
            </w:r>
            <w:r>
              <w:rPr>
                <w:rFonts w:ascii="Trebuchet MS" w:hAnsi="Trebuchet MS"/>
                <w:b w:val="0"/>
                <w:sz w:val="20"/>
                <w:szCs w:val="20"/>
              </w:rPr>
              <w:t>e per GBRAM in use for MO Linux</w:t>
            </w:r>
          </w:p>
        </w:tc>
        <w:tc>
          <w:tcPr>
            <w:tcW w:w="2234" w:type="dxa"/>
            <w:tcBorders>
              <w:top w:val="nil"/>
              <w:bottom w:val="nil"/>
              <w:right w:val="single" w:sz="4" w:space="0" w:color="9CC2E5" w:themeColor="accent1" w:themeTint="99"/>
            </w:tcBorders>
          </w:tcPr>
          <w:p w14:paraId="29AA9439" w14:textId="05ACB2CE" w:rsidR="005E2B51"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${mol_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1005264D" w14:textId="613D3F6E" w:rsidR="005E2B51" w:rsidRPr="0060549A"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mol</w:t>
            </w:r>
            <w:r w:rsidRPr="0060549A">
              <w:rPr>
                <w:rFonts w:ascii="Trebuchet MS" w:hAnsi="Trebuchet MS"/>
                <w:sz w:val="20"/>
                <w:szCs w:val="20"/>
              </w:rPr>
              <w:t>_azure_cost}</w:t>
            </w:r>
          </w:p>
        </w:tc>
      </w:tr>
      <w:tr w:rsidR="005E2B51" w:rsidRPr="00C53306" w14:paraId="0475AC61" w14:textId="77777777" w:rsidTr="005E2B51">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4BD415FC" w14:textId="45359043"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CO Win</w:t>
            </w:r>
          </w:p>
        </w:tc>
        <w:tc>
          <w:tcPr>
            <w:tcW w:w="2234" w:type="dxa"/>
            <w:tcBorders>
              <w:top w:val="nil"/>
              <w:bottom w:val="nil"/>
              <w:right w:val="single" w:sz="4" w:space="0" w:color="9CC2E5" w:themeColor="accent1" w:themeTint="99"/>
            </w:tcBorders>
          </w:tcPr>
          <w:p w14:paraId="225C4774" w14:textId="356C19D4" w:rsidR="005E2B51"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${cow_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492DFDFD" w14:textId="132A6824" w:rsidR="005E2B51" w:rsidRPr="0060549A"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cow</w:t>
            </w:r>
            <w:r w:rsidRPr="0060549A">
              <w:rPr>
                <w:rFonts w:ascii="Trebuchet MS" w:hAnsi="Trebuchet MS"/>
                <w:sz w:val="20"/>
                <w:szCs w:val="20"/>
              </w:rPr>
              <w:t>_azure_cost}</w:t>
            </w:r>
          </w:p>
        </w:tc>
      </w:tr>
      <w:tr w:rsidR="005E2B51" w:rsidRPr="00C53306" w14:paraId="6ECF488F"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728318C5" w14:textId="092C134B"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Pric</w:t>
            </w:r>
            <w:r>
              <w:rPr>
                <w:rFonts w:ascii="Trebuchet MS" w:hAnsi="Trebuchet MS"/>
                <w:b w:val="0"/>
                <w:sz w:val="20"/>
                <w:szCs w:val="20"/>
              </w:rPr>
              <w:t>e per GBRAM in use for CO Linux</w:t>
            </w:r>
          </w:p>
        </w:tc>
        <w:tc>
          <w:tcPr>
            <w:tcW w:w="2234" w:type="dxa"/>
            <w:tcBorders>
              <w:top w:val="nil"/>
              <w:bottom w:val="nil"/>
              <w:right w:val="single" w:sz="4" w:space="0" w:color="9CC2E5" w:themeColor="accent1" w:themeTint="99"/>
            </w:tcBorders>
          </w:tcPr>
          <w:p w14:paraId="2A5A22F2" w14:textId="0727ED98" w:rsidR="005E2B51"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${col_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5EFB6E9C" w14:textId="242DF6F5" w:rsidR="005E2B51" w:rsidRPr="0060549A"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col</w:t>
            </w:r>
            <w:r w:rsidRPr="0060549A">
              <w:rPr>
                <w:rFonts w:ascii="Trebuchet MS" w:hAnsi="Trebuchet MS"/>
                <w:sz w:val="20"/>
                <w:szCs w:val="20"/>
              </w:rPr>
              <w:t>_azure_cost}</w:t>
            </w:r>
          </w:p>
        </w:tc>
      </w:tr>
      <w:tr w:rsidR="005E2B51" w:rsidRPr="00C53306" w14:paraId="274611B4" w14:textId="77777777" w:rsidTr="005E2B51">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02892240" w14:textId="772BDADF"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HP Win</w:t>
            </w:r>
          </w:p>
        </w:tc>
        <w:tc>
          <w:tcPr>
            <w:tcW w:w="2234" w:type="dxa"/>
            <w:tcBorders>
              <w:top w:val="nil"/>
              <w:bottom w:val="nil"/>
              <w:right w:val="single" w:sz="4" w:space="0" w:color="9CC2E5" w:themeColor="accent1" w:themeTint="99"/>
            </w:tcBorders>
          </w:tcPr>
          <w:p w14:paraId="61F3AE77" w14:textId="0F558E6E" w:rsidR="005E2B51"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${hpw_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5C78F46E" w14:textId="7287AB79" w:rsidR="005E2B51" w:rsidRPr="0060549A"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sidR="005A5F72">
              <w:rPr>
                <w:rFonts w:ascii="Trebuchet MS" w:hAnsi="Trebuchet MS"/>
                <w:sz w:val="20"/>
                <w:szCs w:val="20"/>
              </w:rPr>
              <w:t>hpw</w:t>
            </w:r>
            <w:r w:rsidRPr="0060549A">
              <w:rPr>
                <w:rFonts w:ascii="Trebuchet MS" w:hAnsi="Trebuchet MS"/>
                <w:sz w:val="20"/>
                <w:szCs w:val="20"/>
              </w:rPr>
              <w:t>_azure_cost}</w:t>
            </w:r>
          </w:p>
        </w:tc>
      </w:tr>
      <w:tr w:rsidR="005E2B51" w:rsidRPr="00C53306" w14:paraId="0BCF5440"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34A00C61" w14:textId="3C23D6E4"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HP Linux</w:t>
            </w:r>
          </w:p>
        </w:tc>
        <w:tc>
          <w:tcPr>
            <w:tcW w:w="2234" w:type="dxa"/>
            <w:tcBorders>
              <w:top w:val="nil"/>
              <w:bottom w:val="nil"/>
              <w:right w:val="single" w:sz="4" w:space="0" w:color="9CC2E5" w:themeColor="accent1" w:themeTint="99"/>
            </w:tcBorders>
          </w:tcPr>
          <w:p w14:paraId="7B07A4A0" w14:textId="0F667C3B" w:rsidR="005E2B51"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${hpl_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6F438196" w14:textId="0F94456C" w:rsidR="005E2B51" w:rsidRPr="0060549A"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hpl</w:t>
            </w:r>
            <w:r w:rsidRPr="0060549A">
              <w:rPr>
                <w:rFonts w:ascii="Trebuchet MS" w:hAnsi="Trebuchet MS"/>
                <w:sz w:val="20"/>
                <w:szCs w:val="20"/>
              </w:rPr>
              <w:t>_azure_cost}</w:t>
            </w:r>
          </w:p>
        </w:tc>
      </w:tr>
      <w:tr w:rsidR="005E2B51" w:rsidRPr="00C53306" w14:paraId="105C03E6" w14:textId="77777777" w:rsidTr="005E2B51">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1402ECC2" w14:textId="4E9ADA4C"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Price per GBRAM in use for GPU Win</w:t>
            </w:r>
            <w:r w:rsidRPr="005E2B51">
              <w:rPr>
                <w:rFonts w:ascii="Trebuchet MS" w:hAnsi="Trebuchet MS"/>
                <w:b w:val="0"/>
                <w:sz w:val="20"/>
                <w:szCs w:val="20"/>
              </w:rPr>
              <w:tab/>
            </w:r>
          </w:p>
        </w:tc>
        <w:tc>
          <w:tcPr>
            <w:tcW w:w="2234" w:type="dxa"/>
            <w:tcBorders>
              <w:top w:val="nil"/>
              <w:bottom w:val="nil"/>
              <w:right w:val="single" w:sz="4" w:space="0" w:color="9CC2E5" w:themeColor="accent1" w:themeTint="99"/>
            </w:tcBorders>
          </w:tcPr>
          <w:p w14:paraId="4F418B3E" w14:textId="1B593673" w:rsidR="005E2B51"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${gpuw_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2087AF47" w14:textId="79C3F46B" w:rsidR="005E2B51" w:rsidRPr="0060549A" w:rsidRDefault="005E2B51" w:rsidP="005E2B51">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gpuw</w:t>
            </w:r>
            <w:r w:rsidRPr="0060549A">
              <w:rPr>
                <w:rFonts w:ascii="Trebuchet MS" w:hAnsi="Trebuchet MS"/>
                <w:sz w:val="20"/>
                <w:szCs w:val="20"/>
              </w:rPr>
              <w:t>_azure_cost}</w:t>
            </w:r>
          </w:p>
        </w:tc>
      </w:tr>
      <w:tr w:rsidR="005E2B51" w:rsidRPr="00C53306" w14:paraId="0A144863" w14:textId="77777777" w:rsidTr="005E2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tcBorders>
          </w:tcPr>
          <w:p w14:paraId="59F9E294" w14:textId="7C918EF2" w:rsidR="005E2B51" w:rsidRPr="00A72E47" w:rsidRDefault="005E2B51" w:rsidP="005E2B51">
            <w:pPr>
              <w:rPr>
                <w:rFonts w:ascii="Trebuchet MS" w:hAnsi="Trebuchet MS"/>
                <w:b w:val="0"/>
                <w:sz w:val="20"/>
                <w:szCs w:val="20"/>
              </w:rPr>
            </w:pPr>
            <w:r w:rsidRPr="005E2B51">
              <w:rPr>
                <w:rFonts w:ascii="Trebuchet MS" w:hAnsi="Trebuchet MS"/>
                <w:b w:val="0"/>
                <w:sz w:val="20"/>
                <w:szCs w:val="20"/>
              </w:rPr>
              <w:t>Price per GBRAM in use for GPU Linux</w:t>
            </w:r>
            <w:r w:rsidRPr="005E2B51">
              <w:rPr>
                <w:rFonts w:ascii="Trebuchet MS" w:hAnsi="Trebuchet MS"/>
                <w:b w:val="0"/>
                <w:sz w:val="20"/>
                <w:szCs w:val="20"/>
              </w:rPr>
              <w:tab/>
            </w:r>
          </w:p>
        </w:tc>
        <w:tc>
          <w:tcPr>
            <w:tcW w:w="2234" w:type="dxa"/>
            <w:tcBorders>
              <w:top w:val="nil"/>
              <w:right w:val="single" w:sz="4" w:space="0" w:color="9CC2E5" w:themeColor="accent1" w:themeTint="99"/>
            </w:tcBorders>
          </w:tcPr>
          <w:p w14:paraId="62763A67" w14:textId="14BC8773" w:rsidR="005E2B51"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${gpul_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tcBorders>
          </w:tcPr>
          <w:p w14:paraId="6CAB7E2C" w14:textId="76468468" w:rsidR="005E2B51" w:rsidRPr="0060549A" w:rsidRDefault="005E2B51" w:rsidP="005E2B51">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gpul</w:t>
            </w:r>
            <w:r w:rsidRPr="0060549A">
              <w:rPr>
                <w:rFonts w:ascii="Trebuchet MS" w:hAnsi="Trebuchet MS"/>
                <w:sz w:val="20"/>
                <w:szCs w:val="20"/>
              </w:rPr>
              <w:t>_azure_cost}</w:t>
            </w:r>
          </w:p>
        </w:tc>
      </w:tr>
    </w:tbl>
    <w:p w14:paraId="3FFF03F7" w14:textId="058A9838" w:rsidR="00D84C31" w:rsidRDefault="0083315A" w:rsidP="0083315A">
      <w:pPr>
        <w:pStyle w:val="Heading1Numbered"/>
      </w:pPr>
      <w:bookmarkStart w:id="42" w:name="Grafiek7"/>
      <w:bookmarkStart w:id="43" w:name="_Toc527028471"/>
      <w:bookmarkEnd w:id="39"/>
      <w:bookmarkEnd w:id="40"/>
      <w:bookmarkEnd w:id="42"/>
      <w:r>
        <w:lastRenderedPageBreak/>
        <w:t>Azure Benefits</w:t>
      </w:r>
      <w:bookmarkEnd w:id="43"/>
      <w:r>
        <w:t xml:space="preserve"> </w:t>
      </w:r>
    </w:p>
    <w:p w14:paraId="0A950086" w14:textId="3380191D" w:rsidR="0083315A" w:rsidRDefault="000164A2" w:rsidP="00F9369F">
      <w:bookmarkStart w:id="44" w:name="_Hlk508963771"/>
      <w:r>
        <w:t xml:space="preserve">Running workloads on an Azure infrastructure is way more dynamic then </w:t>
      </w:r>
      <w:r w:rsidR="005E0FBD">
        <w:t>on existing legacy hosting environments.</w:t>
      </w:r>
      <w:r w:rsidR="00133A76">
        <w:t xml:space="preserve"> These </w:t>
      </w:r>
      <w:r w:rsidR="003347E9">
        <w:t xml:space="preserve">Azure </w:t>
      </w:r>
      <w:r w:rsidR="00133A76">
        <w:t xml:space="preserve">dynamics </w:t>
      </w:r>
      <w:r w:rsidR="00B97221">
        <w:t>are</w:t>
      </w:r>
      <w:r w:rsidR="00885662">
        <w:t xml:space="preserve"> </w:t>
      </w:r>
      <w:r w:rsidR="0083315A">
        <w:t xml:space="preserve">offering </w:t>
      </w:r>
      <w:r w:rsidR="00133A76">
        <w:t>many opportunities</w:t>
      </w:r>
      <w:r w:rsidR="0083315A">
        <w:t xml:space="preserve"> to lower operational </w:t>
      </w:r>
      <w:r w:rsidR="00C13795">
        <w:t>cost</w:t>
      </w:r>
      <w:r w:rsidR="00EA45E7">
        <w:t>s</w:t>
      </w:r>
      <w:r w:rsidR="00C13795">
        <w:t>.</w:t>
      </w:r>
      <w:r w:rsidR="0083315A">
        <w:t xml:space="preserve"> In this chapter we will explain these benefits and what impact this could </w:t>
      </w:r>
      <w:r w:rsidR="00E20E2E">
        <w:t xml:space="preserve">have on </w:t>
      </w:r>
      <w:r w:rsidR="0083315A">
        <w:t>your</w:t>
      </w:r>
      <w:r w:rsidR="00133A76">
        <w:t xml:space="preserve"> monthly infrastructure cost levels</w:t>
      </w:r>
      <w:r w:rsidR="0083500E">
        <w:t xml:space="preserve"> if you actively manage your </w:t>
      </w:r>
      <w:r w:rsidR="00794624">
        <w:t xml:space="preserve">Azure </w:t>
      </w:r>
      <w:r w:rsidR="0083500E">
        <w:t>environment.</w:t>
      </w:r>
    </w:p>
    <w:p w14:paraId="79AAB300" w14:textId="75B866FB" w:rsidR="00133A76" w:rsidRDefault="00133A76" w:rsidP="00F9369F">
      <w:r>
        <w:t xml:space="preserve">In chapter 3 and 4 we explained the importance of picking the right </w:t>
      </w:r>
      <w:r w:rsidR="005E0FBD">
        <w:t>VM</w:t>
      </w:r>
      <w:r>
        <w:t xml:space="preserve"> </w:t>
      </w:r>
      <w:r w:rsidR="00C13795">
        <w:t>series</w:t>
      </w:r>
      <w:r>
        <w:t xml:space="preserve"> </w:t>
      </w:r>
      <w:r w:rsidR="005E0FBD">
        <w:t>out of the available famil</w:t>
      </w:r>
      <w:r w:rsidR="008574F3">
        <w:t>y</w:t>
      </w:r>
      <w:r w:rsidR="005E0FBD">
        <w:t xml:space="preserve"> of VM</w:t>
      </w:r>
      <w:r>
        <w:t xml:space="preserve"> series</w:t>
      </w:r>
      <w:r w:rsidR="005E0FBD">
        <w:t xml:space="preserve"> on Azure today</w:t>
      </w:r>
      <w:r>
        <w:t>.</w:t>
      </w:r>
      <w:r w:rsidR="00214C67">
        <w:t xml:space="preserve"> The mixute of VM’s today will change over time while </w:t>
      </w:r>
      <w:r>
        <w:t xml:space="preserve"> </w:t>
      </w:r>
      <w:r w:rsidR="005E0FBD">
        <w:t xml:space="preserve">Microsoft </w:t>
      </w:r>
      <w:r w:rsidR="00E87BB4">
        <w:t>keep</w:t>
      </w:r>
      <w:r w:rsidR="00E20E2E">
        <w:t>s</w:t>
      </w:r>
      <w:r w:rsidR="005E0FBD">
        <w:t xml:space="preserve"> adding new </w:t>
      </w:r>
      <w:r>
        <w:t>VM series which could bring cost and performance benefits</w:t>
      </w:r>
      <w:r w:rsidR="00964AA4">
        <w:t xml:space="preserve"> when moving workloads to new released VM series. </w:t>
      </w:r>
    </w:p>
    <w:p w14:paraId="73CF6FB0" w14:textId="27CF237E" w:rsidR="00632285" w:rsidRDefault="00964AA4" w:rsidP="00F9369F">
      <w:r>
        <w:t xml:space="preserve">This is one example of what it means working in a true consumption </w:t>
      </w:r>
      <w:r w:rsidR="00CA1417">
        <w:t xml:space="preserve">priced </w:t>
      </w:r>
      <w:r>
        <w:t xml:space="preserve">model. </w:t>
      </w:r>
      <w:r>
        <w:rPr>
          <w:rFonts w:ascii="Arial" w:hAnsi="Arial" w:cs="Arial"/>
          <w:color w:val="222222"/>
        </w:rPr>
        <w:t>A</w:t>
      </w:r>
      <w:r w:rsidR="00CA1417">
        <w:rPr>
          <w:rFonts w:ascii="Arial" w:hAnsi="Arial" w:cs="Arial"/>
          <w:color w:val="222222"/>
        </w:rPr>
        <w:t xml:space="preserve">ccording to the definition </w:t>
      </w:r>
      <w:r w:rsidR="00CA1417" w:rsidRPr="00794624">
        <w:rPr>
          <w:rFonts w:ascii="Arial" w:hAnsi="Arial" w:cs="Arial"/>
          <w:i/>
          <w:color w:val="222222"/>
        </w:rPr>
        <w:t>a</w:t>
      </w:r>
      <w:r w:rsidRPr="00794624">
        <w:rPr>
          <w:rFonts w:ascii="Arial" w:hAnsi="Arial" w:cs="Arial"/>
          <w:i/>
          <w:color w:val="222222"/>
        </w:rPr>
        <w:t xml:space="preserve"> </w:t>
      </w:r>
      <w:r w:rsidRPr="00794624">
        <w:rPr>
          <w:rFonts w:ascii="Arial" w:hAnsi="Arial" w:cs="Arial"/>
          <w:b/>
          <w:bCs/>
          <w:i/>
          <w:color w:val="222222"/>
        </w:rPr>
        <w:t>consumption</w:t>
      </w:r>
      <w:r w:rsidRPr="00794624">
        <w:rPr>
          <w:rFonts w:ascii="Arial" w:hAnsi="Arial" w:cs="Arial"/>
          <w:i/>
          <w:color w:val="222222"/>
        </w:rPr>
        <w:t xml:space="preserve">-based pricing </w:t>
      </w:r>
      <w:r w:rsidRPr="00794624">
        <w:rPr>
          <w:rFonts w:ascii="Arial" w:hAnsi="Arial" w:cs="Arial"/>
          <w:b/>
          <w:bCs/>
          <w:i/>
          <w:color w:val="222222"/>
        </w:rPr>
        <w:t>model</w:t>
      </w:r>
      <w:r w:rsidRPr="00794624">
        <w:rPr>
          <w:rFonts w:ascii="Arial" w:hAnsi="Arial" w:cs="Arial"/>
          <w:i/>
          <w:color w:val="222222"/>
        </w:rPr>
        <w:t xml:space="preserve"> is a service provision and payment scheme in which the customer pays according to the resources used</w:t>
      </w:r>
      <w:r>
        <w:rPr>
          <w:rFonts w:ascii="Arial" w:hAnsi="Arial" w:cs="Arial"/>
          <w:color w:val="222222"/>
        </w:rPr>
        <w:t>.</w:t>
      </w:r>
      <w:r>
        <w:t xml:space="preserve">  </w:t>
      </w:r>
      <w:r w:rsidR="0083500E">
        <w:t xml:space="preserve">In the coming paragraphs we </w:t>
      </w:r>
      <w:r w:rsidR="003347E9">
        <w:t xml:space="preserve">introduce </w:t>
      </w:r>
      <w:r w:rsidR="0083500E">
        <w:t>the benefits</w:t>
      </w:r>
      <w:r w:rsidR="00CD14EE">
        <w:t xml:space="preserve"> </w:t>
      </w:r>
      <w:r w:rsidR="003347E9">
        <w:t xml:space="preserve">of the </w:t>
      </w:r>
      <w:r w:rsidR="00794624">
        <w:t xml:space="preserve">Azure </w:t>
      </w:r>
      <w:r w:rsidR="00C13795">
        <w:t>consumption-based</w:t>
      </w:r>
      <w:r w:rsidR="003347E9">
        <w:t xml:space="preserve"> </w:t>
      </w:r>
      <w:r w:rsidR="00CD14EE">
        <w:t>model</w:t>
      </w:r>
      <w:r w:rsidR="003347E9">
        <w:t xml:space="preserve">. </w:t>
      </w:r>
      <w:r>
        <w:t xml:space="preserve"> </w:t>
      </w:r>
      <w:r w:rsidR="00632285">
        <w:t xml:space="preserve"> </w:t>
      </w:r>
    </w:p>
    <w:p w14:paraId="781619B1" w14:textId="2EFD944B" w:rsidR="00632285" w:rsidRDefault="00964AA4" w:rsidP="00964AA4">
      <w:pPr>
        <w:pStyle w:val="Heading2Numbered"/>
      </w:pPr>
      <w:bookmarkStart w:id="45" w:name="_Toc527028472"/>
      <w:bookmarkEnd w:id="44"/>
      <w:r>
        <w:t xml:space="preserve">The benefit of switching </w:t>
      </w:r>
      <w:r w:rsidR="00632285" w:rsidRPr="00632285">
        <w:t>actively on-/off VM’s</w:t>
      </w:r>
      <w:bookmarkEnd w:id="45"/>
    </w:p>
    <w:p w14:paraId="7E0CD3C7" w14:textId="27AF8BA5" w:rsidR="003347E9" w:rsidRDefault="00CD14EE" w:rsidP="00787063">
      <w:r>
        <w:t xml:space="preserve">It is as simple as </w:t>
      </w:r>
      <w:r w:rsidR="003347E9">
        <w:t>teaching young kids to switch off the lights when leav</w:t>
      </w:r>
      <w:r w:rsidR="00794624">
        <w:t>ing</w:t>
      </w:r>
      <w:r w:rsidR="003347E9">
        <w:t xml:space="preserve"> a room</w:t>
      </w:r>
      <w:r w:rsidR="00794624">
        <w:t>:</w:t>
      </w:r>
      <w:r>
        <w:t xml:space="preserve"> if you switch off </w:t>
      </w:r>
      <w:r w:rsidR="00794624">
        <w:t xml:space="preserve">the light </w:t>
      </w:r>
      <w:r w:rsidR="003347E9">
        <w:t>you don’t have to pay for electricity or in case of Azure for the</w:t>
      </w:r>
      <w:r>
        <w:t xml:space="preserve"> VM</w:t>
      </w:r>
      <w:r w:rsidR="00794624">
        <w:t xml:space="preserve"> ‘usage’</w:t>
      </w:r>
      <w:r w:rsidR="003347E9">
        <w:t xml:space="preserve">. </w:t>
      </w:r>
      <w:r w:rsidR="00B93F77">
        <w:t>T</w:t>
      </w:r>
      <w:r>
        <w:t xml:space="preserve">hat can save you a lot of money. For </w:t>
      </w:r>
      <w:r w:rsidR="00C13795">
        <w:t>example,</w:t>
      </w:r>
      <w:r>
        <w:t xml:space="preserve"> if you switch off a VM for about three hours</w:t>
      </w:r>
      <w:r w:rsidR="003347E9">
        <w:t xml:space="preserve"> every night,</w:t>
      </w:r>
      <w:r>
        <w:t xml:space="preserve"> you already save </w:t>
      </w:r>
      <w:r w:rsidR="003347E9">
        <w:t xml:space="preserve">more </w:t>
      </w:r>
      <w:r w:rsidR="00C13795">
        <w:t>than</w:t>
      </w:r>
      <w:r w:rsidR="003347E9">
        <w:t xml:space="preserve"> 1</w:t>
      </w:r>
      <w:r>
        <w:t xml:space="preserve">0% of your VM costs. </w:t>
      </w:r>
      <w:r w:rsidR="003347E9">
        <w:t>Another example. A lot of companies work roughl</w:t>
      </w:r>
      <w:r w:rsidR="00794624">
        <w:t>y</w:t>
      </w:r>
      <w:r w:rsidR="003347E9">
        <w:t xml:space="preserve"> 12 hours per working day, 5 days a week. </w:t>
      </w:r>
      <w:r w:rsidR="00787063">
        <w:t xml:space="preserve">If </w:t>
      </w:r>
      <w:r w:rsidR="003347E9">
        <w:t xml:space="preserve">you </w:t>
      </w:r>
      <w:r w:rsidR="00787063">
        <w:t>would switch of</w:t>
      </w:r>
      <w:r w:rsidR="00365628">
        <w:t>f</w:t>
      </w:r>
      <w:r w:rsidR="00787063">
        <w:t xml:space="preserve"> a</w:t>
      </w:r>
      <w:r w:rsidR="003347E9">
        <w:t xml:space="preserve"> server environment per default after hours</w:t>
      </w:r>
      <w:r w:rsidR="00B93F77">
        <w:t>,</w:t>
      </w:r>
      <w:r w:rsidR="003347E9">
        <w:t xml:space="preserve"> this would save up to </w:t>
      </w:r>
      <w:r w:rsidR="00787063">
        <w:t>65% of the VM cost</w:t>
      </w:r>
      <w:r w:rsidR="00EA45E7">
        <w:t>s</w:t>
      </w:r>
      <w:r w:rsidR="00D33796">
        <w:t>.</w:t>
      </w:r>
      <w:r w:rsidR="00632285" w:rsidRPr="00632285">
        <w:t xml:space="preserve"> </w:t>
      </w:r>
    </w:p>
    <w:p w14:paraId="529FA12B" w14:textId="37816299" w:rsidR="00787063" w:rsidRDefault="00787063" w:rsidP="00787063">
      <w:r>
        <w:t>Typical workloads qualifying for switching on/off are load-balanced applications</w:t>
      </w:r>
      <w:r w:rsidR="003347E9">
        <w:t>, like t</w:t>
      </w:r>
      <w:r>
        <w:t>erminal server</w:t>
      </w:r>
      <w:r w:rsidR="003347E9">
        <w:t xml:space="preserve"> farms, or develop, test, train or acceptance </w:t>
      </w:r>
      <w:r>
        <w:t xml:space="preserve">environments which are not used after hours. </w:t>
      </w:r>
      <w:r w:rsidR="00C13795">
        <w:t>Also,</w:t>
      </w:r>
      <w:r>
        <w:t xml:space="preserve"> complete smaller production </w:t>
      </w:r>
      <w:r w:rsidR="00C13795">
        <w:t>environments</w:t>
      </w:r>
      <w:r>
        <w:t xml:space="preserve"> which are only used during office hours</w:t>
      </w:r>
      <w:r w:rsidR="00B93F77">
        <w:t>,</w:t>
      </w:r>
      <w:r w:rsidR="00041B2E">
        <w:t xml:space="preserve"> </w:t>
      </w:r>
      <w:bookmarkStart w:id="46" w:name="_Hlk508969694"/>
      <w:r w:rsidR="00041B2E">
        <w:t xml:space="preserve">qualify for switching on/off </w:t>
      </w:r>
      <w:bookmarkStart w:id="47" w:name="_Hlk508969674"/>
      <w:bookmarkEnd w:id="46"/>
      <w:r w:rsidR="00041B2E">
        <w:t xml:space="preserve">because SMB’s tend to be sensitive for these easy ways of </w:t>
      </w:r>
      <w:r w:rsidR="00EE35B3">
        <w:t xml:space="preserve">significant </w:t>
      </w:r>
      <w:r w:rsidR="00041B2E">
        <w:t>cost saving</w:t>
      </w:r>
      <w:bookmarkEnd w:id="47"/>
      <w:r w:rsidR="00EE35B3">
        <w:t>s</w:t>
      </w:r>
      <w:r>
        <w:t>.</w:t>
      </w:r>
    </w:p>
    <w:p w14:paraId="22F7F247" w14:textId="20BEBC0B" w:rsidR="00343828" w:rsidRPr="009D440F" w:rsidRDefault="00492373" w:rsidP="00343828">
      <w:pPr>
        <w:rPr>
          <w:b/>
        </w:rPr>
      </w:pPr>
      <w:r>
        <w:t xml:space="preserve">Based on </w:t>
      </w:r>
      <w:r w:rsidR="00365628">
        <w:t xml:space="preserve">the analysis on specific data points </w:t>
      </w:r>
      <w:r w:rsidR="00794624">
        <w:t xml:space="preserve">you shared via the questionnaire </w:t>
      </w:r>
      <w:r w:rsidR="00365628">
        <w:t xml:space="preserve">we </w:t>
      </w:r>
      <w:r>
        <w:t>estimate</w:t>
      </w:r>
      <w:r w:rsidR="00365628">
        <w:t xml:space="preserve">d </w:t>
      </w:r>
      <w:r w:rsidR="00794624">
        <w:t xml:space="preserve">that a </w:t>
      </w:r>
      <w:r w:rsidR="00365628">
        <w:t xml:space="preserve">saving of </w:t>
      </w:r>
      <w:r w:rsidR="00F16186">
        <w:t xml:space="preserve">at least </w:t>
      </w:r>
      <w:r w:rsidR="00F16186" w:rsidRPr="00F16186">
        <w:t xml:space="preserve">${calculated_potential_of_switching_on_off} </w:t>
      </w:r>
      <w:r>
        <w:t xml:space="preserve">of </w:t>
      </w:r>
      <w:r w:rsidR="00794624">
        <w:t xml:space="preserve">the projected Azure </w:t>
      </w:r>
      <w:r>
        <w:t>VM cost</w:t>
      </w:r>
      <w:r w:rsidR="00EA45E7">
        <w:t>s</w:t>
      </w:r>
      <w:r>
        <w:t xml:space="preserve"> </w:t>
      </w:r>
      <w:r w:rsidR="00794624">
        <w:t>is possible in your case</w:t>
      </w:r>
      <w:r w:rsidR="00B93F77">
        <w:t xml:space="preserve"> by actively </w:t>
      </w:r>
      <w:r w:rsidR="00B93F77" w:rsidRPr="009D440F">
        <w:t xml:space="preserve">switching on/off </w:t>
      </w:r>
      <w:r w:rsidR="00B93F77">
        <w:t>VM’s</w:t>
      </w:r>
      <w:r w:rsidR="00794624">
        <w:t xml:space="preserve">. </w:t>
      </w:r>
      <w:r w:rsidR="00311F03">
        <w:t>However we calculate</w:t>
      </w:r>
      <w:r w:rsidR="00F16186">
        <w:t xml:space="preserve">d with a potential reduction of </w:t>
      </w:r>
      <w:r w:rsidR="00F16186" w:rsidRPr="00F16186">
        <w:t>${adjusted_reduction_advantage_of_switching_on_off_VMs}</w:t>
      </w:r>
      <w:r w:rsidR="00F16186">
        <w:t xml:space="preserve">. </w:t>
      </w:r>
      <w:r w:rsidR="00794624">
        <w:t>The</w:t>
      </w:r>
      <w:r>
        <w:t xml:space="preserve"> impact </w:t>
      </w:r>
      <w:r w:rsidR="000370BA">
        <w:t xml:space="preserve">of </w:t>
      </w:r>
      <w:r w:rsidR="00794624">
        <w:t>the running Azure cost</w:t>
      </w:r>
      <w:r w:rsidR="00EA45E7">
        <w:t>s</w:t>
      </w:r>
      <w:r w:rsidR="00794624">
        <w:t xml:space="preserve"> per month is made v</w:t>
      </w:r>
      <w:r>
        <w:t>isible in the following graph.</w:t>
      </w:r>
    </w:p>
    <w:p w14:paraId="4F108C71" w14:textId="77777777" w:rsidR="00311F03" w:rsidRDefault="00311F03" w:rsidP="00F9369F">
      <w:bookmarkStart w:id="48" w:name="Grafiek13"/>
      <w:bookmarkEnd w:id="48"/>
    </w:p>
    <w:p w14:paraId="20246F57" w14:textId="77777777" w:rsidR="00311F03" w:rsidRDefault="00311F03" w:rsidP="00F9369F"/>
    <w:p w14:paraId="392565E1" w14:textId="77777777" w:rsidR="00311F03" w:rsidRDefault="00311F03" w:rsidP="00F9369F"/>
    <w:p w14:paraId="3864663E" w14:textId="2D941745" w:rsidR="00311F03" w:rsidRDefault="00F16186" w:rsidP="00F9369F">
      <w:r>
        <w:rPr>
          <w:noProof/>
        </w:rPr>
        <w:drawing>
          <wp:inline distT="0" distB="0" distL="0" distR="0" wp14:anchorId="254D7A00" wp14:editId="41F756AC">
            <wp:extent cx="57816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Charts (1).jpg"/>
                    <pic:cNvPicPr/>
                  </pic:nvPicPr>
                  <pic:blipFill>
                    <a:blip r:embed="rId23">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093E7738" w14:textId="274B2FDD" w:rsidR="00017BD2" w:rsidRPr="00017BD2" w:rsidRDefault="00794624" w:rsidP="00794624">
      <w:pPr>
        <w:pStyle w:val="Heading2Numbered"/>
      </w:pPr>
      <w:bookmarkStart w:id="49" w:name="_Toc527028473"/>
      <w:r>
        <w:t>The benefit of o</w:t>
      </w:r>
      <w:r w:rsidR="00017BD2" w:rsidRPr="00017BD2">
        <w:t>ptimizing the sizing</w:t>
      </w:r>
      <w:r w:rsidR="00EA7808">
        <w:t xml:space="preserve"> of VM’s</w:t>
      </w:r>
      <w:bookmarkEnd w:id="49"/>
    </w:p>
    <w:p w14:paraId="7301FB7F" w14:textId="3E593F0C" w:rsidR="003F72D6" w:rsidRDefault="00794624" w:rsidP="00017BD2">
      <w:r>
        <w:t>Business software vendors are selling well performing applications, to achieve that they ‘oversize’ the necessary underlaying hardware infrastructure</w:t>
      </w:r>
      <w:r w:rsidR="00B93F77" w:rsidRPr="00B93F77">
        <w:t xml:space="preserve"> in their documentation</w:t>
      </w:r>
      <w:r>
        <w:t>. On top of that engineers implement these hardware requirements with an extra ‘safety zone’</w:t>
      </w:r>
      <w:r w:rsidR="00E551A1">
        <w:t xml:space="preserve"> with the consequence that servers are underutilized. Therefore 90% of all servers are running below 15% CPU load</w:t>
      </w:r>
      <w:r w:rsidR="003F72D6">
        <w:t xml:space="preserve"> and hardly come above.</w:t>
      </w:r>
      <w:r w:rsidR="001E3DCD">
        <w:t xml:space="preserve"> This CPU underutilization is a waste of money and an unnecessary environmental pressure.</w:t>
      </w:r>
    </w:p>
    <w:p w14:paraId="3DB42F51" w14:textId="76C8225E" w:rsidR="00794624" w:rsidRDefault="001E3DCD" w:rsidP="00017BD2">
      <w:r>
        <w:t xml:space="preserve">Because Azure VM’s don’t have overcommitted CPU’s and the upscaling of a VM </w:t>
      </w:r>
      <w:r w:rsidR="0046720B">
        <w:t xml:space="preserve">instantly </w:t>
      </w:r>
      <w:r>
        <w:t>is always possible</w:t>
      </w:r>
      <w:r w:rsidR="00B93F77">
        <w:t>.</w:t>
      </w:r>
      <w:r>
        <w:t xml:space="preserve"> </w:t>
      </w:r>
      <w:r w:rsidR="00B93F77">
        <w:t>T</w:t>
      </w:r>
      <w:r>
        <w:t xml:space="preserve">he sizing </w:t>
      </w:r>
      <w:r w:rsidR="00C13795">
        <w:t>recommendation</w:t>
      </w:r>
      <w:r>
        <w:t xml:space="preserve"> of an Azure VM is </w:t>
      </w:r>
      <w:r w:rsidR="00C13795">
        <w:t>an</w:t>
      </w:r>
      <w:r>
        <w:t xml:space="preserve"> 80% CPU load. </w:t>
      </w:r>
    </w:p>
    <w:p w14:paraId="19A547B8" w14:textId="7BE1982D" w:rsidR="00BA47BB" w:rsidRDefault="001F145E" w:rsidP="00017BD2">
      <w:r>
        <w:t xml:space="preserve">The </w:t>
      </w:r>
      <w:r w:rsidR="00BA47BB">
        <w:t xml:space="preserve">upscaling of a VM is </w:t>
      </w:r>
      <w:r w:rsidR="00F062DD">
        <w:t xml:space="preserve">easy on Azure and can be managed with a simple script which can </w:t>
      </w:r>
      <w:r>
        <w:t xml:space="preserve">be scheduled </w:t>
      </w:r>
      <w:r w:rsidR="00F062DD">
        <w:t xml:space="preserve">automatically, </w:t>
      </w:r>
      <w:r>
        <w:t xml:space="preserve">temporarily </w:t>
      </w:r>
      <w:r w:rsidR="00F062DD">
        <w:t xml:space="preserve">upscale </w:t>
      </w:r>
      <w:r>
        <w:t xml:space="preserve">the </w:t>
      </w:r>
      <w:r w:rsidR="00F062DD">
        <w:t xml:space="preserve">VM’s during peak times and downscale them the compute </w:t>
      </w:r>
      <w:r>
        <w:t xml:space="preserve">when </w:t>
      </w:r>
      <w:r w:rsidR="00F062DD">
        <w:t xml:space="preserve">demand is low, for example after month closure. Playing actively with the sizing of your VM’s is another </w:t>
      </w:r>
      <w:r w:rsidR="00C13795">
        <w:t>Signi</w:t>
      </w:r>
      <w:r w:rsidR="00EA45E7">
        <w:t>fic</w:t>
      </w:r>
      <w:r w:rsidR="00C13795">
        <w:t>ant</w:t>
      </w:r>
      <w:r w:rsidR="00F062DD">
        <w:t xml:space="preserve"> cost saving factor. </w:t>
      </w:r>
    </w:p>
    <w:p w14:paraId="79ECE92D" w14:textId="287F8876" w:rsidR="00D84C31" w:rsidRPr="00017BD2" w:rsidRDefault="001E3DCD" w:rsidP="00017BD2">
      <w:r>
        <w:t xml:space="preserve">Another parameter impacting the optimization potential is the </w:t>
      </w:r>
      <w:r w:rsidR="006F2CC8">
        <w:t xml:space="preserve">performance </w:t>
      </w:r>
      <w:r w:rsidR="00BA47BB">
        <w:t>of the used processors. Migrating to Azure means always using the best performing processors in the industry. This a</w:t>
      </w:r>
      <w:r w:rsidR="00F062DD">
        <w:t>l</w:t>
      </w:r>
      <w:r w:rsidR="00BA47BB">
        <w:t>so offer</w:t>
      </w:r>
      <w:r w:rsidR="001F145E">
        <w:t>s</w:t>
      </w:r>
      <w:r w:rsidR="00F062DD">
        <w:t xml:space="preserve"> </w:t>
      </w:r>
      <w:r w:rsidR="00BA47BB">
        <w:t>optimization potential</w:t>
      </w:r>
      <w:r w:rsidR="00F062DD">
        <w:t xml:space="preserve"> and with that cost savings. To size this the questionnaire asked you</w:t>
      </w:r>
      <w:r w:rsidR="001F145E">
        <w:t xml:space="preserve"> what</w:t>
      </w:r>
      <w:r w:rsidR="00F062DD">
        <w:t xml:space="preserve"> t</w:t>
      </w:r>
      <w:r w:rsidR="00017BD2" w:rsidRPr="00017BD2">
        <w:t xml:space="preserve">he </w:t>
      </w:r>
      <w:r w:rsidR="00017BD2" w:rsidRPr="00CB2087">
        <w:t>three most used processors</w:t>
      </w:r>
      <w:r w:rsidR="00017BD2" w:rsidRPr="00017BD2">
        <w:t xml:space="preserve"> in</w:t>
      </w:r>
      <w:r w:rsidR="00063459">
        <w:t xml:space="preserve"> </w:t>
      </w:r>
      <w:r w:rsidR="00F062DD">
        <w:t>your</w:t>
      </w:r>
      <w:r w:rsidR="00017BD2" w:rsidRPr="00017BD2">
        <w:t xml:space="preserve"> data center(s) are:</w:t>
      </w:r>
    </w:p>
    <w:tbl>
      <w:tblPr>
        <w:tblStyle w:val="TableGrid"/>
        <w:tblW w:w="0" w:type="auto"/>
        <w:tblLook w:val="04A0" w:firstRow="1" w:lastRow="0" w:firstColumn="1" w:lastColumn="0" w:noHBand="0" w:noVBand="1"/>
      </w:tblPr>
      <w:tblGrid>
        <w:gridCol w:w="4590"/>
        <w:gridCol w:w="4770"/>
      </w:tblGrid>
      <w:tr w:rsidR="00D84C31" w14:paraId="12EBA7C0" w14:textId="77777777" w:rsidTr="00CC2330">
        <w:trPr>
          <w:cnfStyle w:val="100000000000" w:firstRow="1" w:lastRow="0" w:firstColumn="0" w:lastColumn="0" w:oddVBand="0" w:evenVBand="0" w:oddHBand="0" w:evenHBand="0" w:firstRowFirstColumn="0" w:firstRowLastColumn="0" w:lastRowFirstColumn="0" w:lastRowLastColumn="0"/>
        </w:trPr>
        <w:tc>
          <w:tcPr>
            <w:tcW w:w="4590" w:type="dxa"/>
          </w:tcPr>
          <w:p w14:paraId="10BA6760" w14:textId="6CE4A2B8" w:rsidR="00D84C31" w:rsidRDefault="00D84C31" w:rsidP="00401FE4">
            <w:r>
              <w:lastRenderedPageBreak/>
              <w:t xml:space="preserve">Three most used processors </w:t>
            </w:r>
            <w:r w:rsidR="00F062DD">
              <w:t>in your data center</w:t>
            </w:r>
          </w:p>
        </w:tc>
        <w:tc>
          <w:tcPr>
            <w:tcW w:w="4770" w:type="dxa"/>
          </w:tcPr>
          <w:p w14:paraId="5A1C8373" w14:textId="77777777" w:rsidR="00D84C31" w:rsidRDefault="00D84C31" w:rsidP="00501595">
            <w:r>
              <w:t>Comparable Azure processors</w:t>
            </w:r>
          </w:p>
        </w:tc>
      </w:tr>
      <w:tr w:rsidR="00D84C31" w14:paraId="2B7CAD82" w14:textId="77777777" w:rsidTr="00CC2330">
        <w:tc>
          <w:tcPr>
            <w:tcW w:w="4590" w:type="dxa"/>
          </w:tcPr>
          <w:p w14:paraId="758F2379" w14:textId="51133BB5" w:rsidR="00363650" w:rsidRPr="00C479FE" w:rsidRDefault="00167C49" w:rsidP="00401FE4">
            <w:r>
              <w:t>${infra_cpu_1_spec}</w:t>
            </w:r>
          </w:p>
        </w:tc>
        <w:tc>
          <w:tcPr>
            <w:tcW w:w="4770" w:type="dxa"/>
          </w:tcPr>
          <w:p w14:paraId="0F50D80A" w14:textId="32834156" w:rsidR="00D84C31" w:rsidRPr="00C479FE" w:rsidRDefault="002B0FA1" w:rsidP="00501595">
            <w:r w:rsidRPr="00C479FE">
              <w:t>2.3 GHz Intel XEON® E5-2673 v4 (Broadwell) processor and can achieve 3.5 GHz with Intel Turbo Boost Technology</w:t>
            </w:r>
          </w:p>
        </w:tc>
      </w:tr>
      <w:tr w:rsidR="00311F03" w14:paraId="44C8C3D8" w14:textId="77777777" w:rsidTr="00CC2330">
        <w:tc>
          <w:tcPr>
            <w:tcW w:w="4590" w:type="dxa"/>
          </w:tcPr>
          <w:p w14:paraId="73208139" w14:textId="503CB675" w:rsidR="00311F03" w:rsidRDefault="00167C49" w:rsidP="00401FE4">
            <w:r>
              <w:t>${infra_cpu_2_spec}</w:t>
            </w:r>
          </w:p>
        </w:tc>
        <w:tc>
          <w:tcPr>
            <w:tcW w:w="4770" w:type="dxa"/>
          </w:tcPr>
          <w:p w14:paraId="410A576D" w14:textId="04551DF3" w:rsidR="00311F03" w:rsidRPr="00C479FE" w:rsidRDefault="00311F03" w:rsidP="00311F03">
            <w:r w:rsidRPr="00C479FE">
              <w:t>2.3 GHz Intel XEON® E5-2673 v4 (Broadwell) processor and can achieve 3.5 GHz with Intel Turbo Boost Technology</w:t>
            </w:r>
          </w:p>
        </w:tc>
      </w:tr>
      <w:tr w:rsidR="00311F03" w14:paraId="2C2196A8" w14:textId="77777777" w:rsidTr="00CC2330">
        <w:tc>
          <w:tcPr>
            <w:tcW w:w="4590" w:type="dxa"/>
          </w:tcPr>
          <w:p w14:paraId="24F7BF98" w14:textId="15FD2254" w:rsidR="00311F03" w:rsidRDefault="00167C49" w:rsidP="00401FE4">
            <w:r>
              <w:t>${infra_cpu_3_spec}</w:t>
            </w:r>
          </w:p>
        </w:tc>
        <w:tc>
          <w:tcPr>
            <w:tcW w:w="4770" w:type="dxa"/>
          </w:tcPr>
          <w:p w14:paraId="4F7DE75C" w14:textId="1F9D6388" w:rsidR="00311F03" w:rsidRPr="00C479FE" w:rsidRDefault="00311F03" w:rsidP="00311F03">
            <w:r w:rsidRPr="00C479FE">
              <w:t>2.3 GHz Intel XEON® E5-2673 v4 (Broadwell) processor and can achieve 3.5 GHz with Intel Turbo Boost Technology</w:t>
            </w:r>
          </w:p>
        </w:tc>
      </w:tr>
    </w:tbl>
    <w:p w14:paraId="5429CD7D" w14:textId="4F70D94E" w:rsidR="0003211F" w:rsidRDefault="00017BD2" w:rsidP="00D84C31">
      <w:r w:rsidRPr="00017BD2">
        <w:t xml:space="preserve">To give an idea how Moore’s law could work </w:t>
      </w:r>
      <w:r w:rsidR="00D33796">
        <w:t>in</w:t>
      </w:r>
      <w:r w:rsidRPr="00017BD2">
        <w:t xml:space="preserve"> your advantage, </w:t>
      </w:r>
      <w:r w:rsidR="00F062DD">
        <w:t xml:space="preserve">here the comparison of </w:t>
      </w:r>
      <w:r w:rsidRPr="00017BD2">
        <w:t>the performance of the processors currently in use with those on Azure</w:t>
      </w:r>
      <w:r w:rsidR="00F062DD">
        <w:t xml:space="preserve">. </w:t>
      </w:r>
      <w:r w:rsidRPr="00017BD2">
        <w:t xml:space="preserve">To illustrate </w:t>
      </w:r>
      <w:r w:rsidR="00D33796">
        <w:t>the potential gain</w:t>
      </w:r>
      <w:r w:rsidRPr="00017BD2">
        <w:t>, we use the Pass</w:t>
      </w:r>
      <w:r>
        <w:t xml:space="preserve"> </w:t>
      </w:r>
      <w:r w:rsidRPr="00017BD2">
        <w:t>Mark Software CPU benchmark (</w:t>
      </w:r>
      <w:r w:rsidR="00D33796">
        <w:t>i</w:t>
      </w:r>
      <w:r w:rsidRPr="00017BD2">
        <w:t>s independent of Microsoft)</w:t>
      </w:r>
      <w:r w:rsidR="002B5C84">
        <w:t>. F</w:t>
      </w:r>
      <w:r w:rsidRPr="00017BD2">
        <w:t xml:space="preserve">or more information about this benchmark </w:t>
      </w:r>
      <w:r w:rsidR="003723AE">
        <w:t>refer to</w:t>
      </w:r>
      <w:r w:rsidRPr="00017BD2">
        <w:t xml:space="preserve"> chapter 4.2.</w:t>
      </w:r>
    </w:p>
    <w:p w14:paraId="3F56C567" w14:textId="76F72B68" w:rsidR="00D43239" w:rsidRDefault="0058083C" w:rsidP="00017BD2">
      <w:bookmarkStart w:id="50" w:name="Grafiek2"/>
      <w:bookmarkEnd w:id="50"/>
      <w:r>
        <w:rPr>
          <w:noProof/>
        </w:rPr>
        <w:drawing>
          <wp:inline distT="0" distB="0" distL="0" distR="0" wp14:anchorId="03491C7C" wp14:editId="5D39C938">
            <wp:extent cx="578167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mCharts (2).jpg"/>
                    <pic:cNvPicPr/>
                  </pic:nvPicPr>
                  <pic:blipFill>
                    <a:blip r:embed="rId24">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58E4D8E6" w14:textId="759892DC" w:rsidR="00017BD2" w:rsidRDefault="00017BD2" w:rsidP="00017BD2">
      <w:r>
        <w:t xml:space="preserve">This benchmark tells us </w:t>
      </w:r>
      <w:r w:rsidR="00CC651B">
        <w:t xml:space="preserve">the </w:t>
      </w:r>
      <w:r w:rsidR="00E53F9B">
        <w:t xml:space="preserve">comparison </w:t>
      </w:r>
      <w:r w:rsidR="001F145E">
        <w:t xml:space="preserve">on average </w:t>
      </w:r>
      <w:r w:rsidR="00E53F9B">
        <w:t xml:space="preserve">between the processors currently in use </w:t>
      </w:r>
      <w:r w:rsidR="00E53F9B" w:rsidRPr="008679BF">
        <w:t xml:space="preserve">and the comparable ones used on </w:t>
      </w:r>
      <w:r w:rsidRPr="008679BF">
        <w:t>Azure</w:t>
      </w:r>
      <w:r w:rsidR="00E53F9B" w:rsidRPr="008679BF">
        <w:t>. The potential processor performance</w:t>
      </w:r>
      <w:r w:rsidR="007600D0">
        <w:t xml:space="preserve"> </w:t>
      </w:r>
      <w:r w:rsidR="0058083C">
        <w:t>gain is roughly</w:t>
      </w:r>
      <w:r w:rsidR="009B4B70">
        <w:t xml:space="preserve"> </w:t>
      </w:r>
      <w:r w:rsidR="0058083C">
        <w:t>${</w:t>
      </w:r>
      <w:r w:rsidR="0058083C" w:rsidRPr="0058083C">
        <w:t>optimization_benefit_based_on_difference_processor_types</w:t>
      </w:r>
      <w:r w:rsidR="00FA083E">
        <w:t>}</w:t>
      </w:r>
      <w:r w:rsidR="00975B74">
        <w:t>.</w:t>
      </w:r>
      <w:r w:rsidR="009B4B70">
        <w:t xml:space="preserve"> </w:t>
      </w:r>
      <w:r w:rsidRPr="008679BF">
        <w:t>The effect</w:t>
      </w:r>
      <w:r>
        <w:t xml:space="preserve"> of better performing processors can be used to optimize further and tune the capacity of the VM’s. </w:t>
      </w:r>
    </w:p>
    <w:p w14:paraId="6AE9FE2A" w14:textId="1818BCF7" w:rsidR="00DC5B4B" w:rsidRDefault="00017BD2" w:rsidP="00017BD2">
      <w:r>
        <w:t xml:space="preserve">The combination of </w:t>
      </w:r>
      <w:r w:rsidR="003579DF">
        <w:t>all</w:t>
      </w:r>
      <w:r>
        <w:t xml:space="preserve"> optimization effects will lower the total used footprint on CPUs and GB/RAM</w:t>
      </w:r>
      <w:r w:rsidR="00A23628">
        <w:t xml:space="preserve"> and with that the running monthly cost</w:t>
      </w:r>
      <w:r w:rsidR="00EA45E7">
        <w:t>s</w:t>
      </w:r>
      <w:r>
        <w:t>. We estimate</w:t>
      </w:r>
      <w:r w:rsidR="00492373">
        <w:t xml:space="preserve"> conservatively, </w:t>
      </w:r>
      <w:r w:rsidR="00AE0CF4">
        <w:t xml:space="preserve">with a </w:t>
      </w:r>
      <w:r w:rsidR="006C272C">
        <w:t>$</w:t>
      </w:r>
      <w:r w:rsidR="00056093">
        <w:t>{</w:t>
      </w:r>
      <w:r w:rsidR="00056093" w:rsidRPr="00056093">
        <w:t>optimization_effect_primary_storage</w:t>
      </w:r>
      <w:r w:rsidR="001D0CE7">
        <w:t xml:space="preserve">} </w:t>
      </w:r>
      <w:r>
        <w:t xml:space="preserve">optimization effect and suggest </w:t>
      </w:r>
      <w:r w:rsidR="00AB067D">
        <w:t xml:space="preserve">to </w:t>
      </w:r>
      <w:r w:rsidR="00C13795">
        <w:t>start monitoring</w:t>
      </w:r>
      <w:r>
        <w:t xml:space="preserve"> the current processor load</w:t>
      </w:r>
      <w:r w:rsidR="007D71A4" w:rsidRPr="007D71A4">
        <w:t xml:space="preserve"> </w:t>
      </w:r>
      <w:r w:rsidR="007D71A4">
        <w:t>as soon as possible</w:t>
      </w:r>
      <w:r>
        <w:t xml:space="preserve">, so in the complete migration planning the optimized environment can be designed. </w:t>
      </w:r>
    </w:p>
    <w:p w14:paraId="5644108F" w14:textId="6F0C9F66" w:rsidR="00D84C31" w:rsidRDefault="00017BD2" w:rsidP="00D84C31">
      <w:bookmarkStart w:id="51" w:name="Grafiek3"/>
      <w:bookmarkEnd w:id="51"/>
      <w:r w:rsidRPr="00017BD2">
        <w:lastRenderedPageBreak/>
        <w:t>In this graph, the monthly cost levels are compared including the effect of switching on-/off and optimizing the VM size as described before.</w:t>
      </w:r>
      <w:r w:rsidR="009F350A">
        <w:t>M</w:t>
      </w:r>
      <w:r w:rsidR="00502A86">
        <w:t xml:space="preserve">anaging the </w:t>
      </w:r>
      <w:r w:rsidR="00D84C31">
        <w:t xml:space="preserve">Azure </w:t>
      </w:r>
      <w:r w:rsidR="00502A86">
        <w:t>infrastruc</w:t>
      </w:r>
      <w:r w:rsidR="00920BC0">
        <w:t>ture</w:t>
      </w:r>
      <w:r w:rsidR="009F350A">
        <w:t xml:space="preserve"> dynamically,</w:t>
      </w:r>
      <w:r w:rsidR="00502A86">
        <w:t xml:space="preserve"> will </w:t>
      </w:r>
      <w:r w:rsidR="009F350A">
        <w:t xml:space="preserve">positivelyeffect </w:t>
      </w:r>
      <w:r w:rsidR="00D84C31">
        <w:t xml:space="preserve">the monthly </w:t>
      </w:r>
      <w:r w:rsidR="00D84C31" w:rsidRPr="008679BF">
        <w:t>running costs</w:t>
      </w:r>
      <w:r w:rsidR="00502A86">
        <w:t>, potentially significantly. In the case based on the mentioned assumptions the benefit is</w:t>
      </w:r>
      <w:r w:rsidR="00B412CB">
        <w:t xml:space="preserve"> ${currency_code}</w:t>
      </w:r>
      <w:r w:rsidR="00061C67" w:rsidRPr="008679BF">
        <w:t xml:space="preserve"> </w:t>
      </w:r>
      <w:r w:rsidR="003F78BF">
        <w:t>${total_c</w:t>
      </w:r>
      <w:r w:rsidR="005D5536">
        <w:t>ost_azure_bene</w:t>
      </w:r>
      <w:r w:rsidR="000301B4">
        <w:t>f</w:t>
      </w:r>
      <w:r w:rsidR="005D5536">
        <w:t>i</w:t>
      </w:r>
      <w:r w:rsidR="000301B4">
        <w:t>t</w:t>
      </w:r>
      <w:r w:rsidR="003F78BF">
        <w:t>}</w:t>
      </w:r>
      <w:r w:rsidR="00502A86" w:rsidRPr="00D634C0">
        <w:t xml:space="preserve"> </w:t>
      </w:r>
      <w:r w:rsidR="00FB194A" w:rsidRPr="00D634C0">
        <w:t xml:space="preserve">which is </w:t>
      </w:r>
      <w:r w:rsidR="00061C67" w:rsidRPr="00D634C0">
        <w:t xml:space="preserve">a </w:t>
      </w:r>
      <w:r w:rsidR="005D5536">
        <w:t>${total_cost_azure_bene</w:t>
      </w:r>
      <w:r w:rsidR="000301B4">
        <w:t>f</w:t>
      </w:r>
      <w:r w:rsidR="005D5536">
        <w:t>i</w:t>
      </w:r>
      <w:r w:rsidR="000301B4">
        <w:t>t_percent}</w:t>
      </w:r>
      <w:r w:rsidR="001B4A93" w:rsidRPr="00D634C0">
        <w:t xml:space="preserve"> </w:t>
      </w:r>
      <w:r w:rsidR="00061C67" w:rsidRPr="00D634C0">
        <w:t xml:space="preserve">reduction </w:t>
      </w:r>
      <w:r w:rsidR="006F34E9" w:rsidRPr="00D634C0">
        <w:t>compare</w:t>
      </w:r>
      <w:r w:rsidR="00FC45AA" w:rsidRPr="00D634C0">
        <w:t>d</w:t>
      </w:r>
      <w:r w:rsidR="006F34E9" w:rsidRPr="00D634C0">
        <w:t xml:space="preserve"> to the current customer cost price</w:t>
      </w:r>
      <w:r w:rsidR="00061C67" w:rsidRPr="00D634C0">
        <w:t xml:space="preserve"> for the</w:t>
      </w:r>
      <w:r w:rsidR="00061C67">
        <w:t xml:space="preserve"> infrastructure.</w:t>
      </w:r>
    </w:p>
    <w:p w14:paraId="6C3A6127" w14:textId="09F6BE42" w:rsidR="00B25C54" w:rsidRDefault="00F44246" w:rsidP="00D84C31">
      <w:r>
        <w:rPr>
          <w:noProof/>
        </w:rPr>
        <w:drawing>
          <wp:inline distT="0" distB="0" distL="0" distR="0" wp14:anchorId="59ED9EF3" wp14:editId="336632EC">
            <wp:extent cx="5781675" cy="3333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mCharts (3).jpg"/>
                    <pic:cNvPicPr/>
                  </pic:nvPicPr>
                  <pic:blipFill>
                    <a:blip r:embed="rId25">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2EBBD7BE" w14:textId="447BA422" w:rsidR="00B25C54" w:rsidRDefault="00B25C54" w:rsidP="00B25C54">
      <w:pPr>
        <w:pStyle w:val="Heading2Numbered"/>
      </w:pPr>
      <w:bookmarkStart w:id="52" w:name="_Toc527028474"/>
      <w:r>
        <w:t>The benefits of Reserved VM Instances and Hybrid Benefits</w:t>
      </w:r>
      <w:bookmarkEnd w:id="52"/>
    </w:p>
    <w:p w14:paraId="0197DC92" w14:textId="5959CEFA" w:rsidR="00B25C54" w:rsidRDefault="004D1E1A" w:rsidP="00B25C54">
      <w:pPr>
        <w:rPr>
          <w:rFonts w:cs="Segoe UI"/>
          <w:color w:val="000000"/>
        </w:rPr>
      </w:pPr>
      <w:hyperlink r:id="rId26" w:history="1">
        <w:r w:rsidR="00B25C54" w:rsidRPr="00B25C54">
          <w:rPr>
            <w:color w:val="000000"/>
          </w:rPr>
          <w:t>Azure Reserved VM Instances</w:t>
        </w:r>
      </w:hyperlink>
      <w:r w:rsidR="00B25C54">
        <w:rPr>
          <w:rFonts w:cs="Segoe UI"/>
          <w:color w:val="000000"/>
        </w:rPr>
        <w:t xml:space="preserve"> helps you save money by pre-paying for one-year or three-years of compute capacity allowing you to get a discount on the VM’s you use. </w:t>
      </w:r>
      <w:r w:rsidR="00B25C54" w:rsidRPr="00B25C54">
        <w:rPr>
          <w:rFonts w:cs="Segoe UI"/>
          <w:color w:val="000000"/>
        </w:rPr>
        <w:t xml:space="preserve">When you combine the cost savings gained from Azure RIs with the added value of the </w:t>
      </w:r>
      <w:hyperlink r:id="rId27" w:history="1">
        <w:r w:rsidR="00B25C54" w:rsidRPr="00B25C54">
          <w:rPr>
            <w:rFonts w:cs="Segoe UI"/>
            <w:color w:val="000000"/>
          </w:rPr>
          <w:t>Azure Hybrid Benefit</w:t>
        </w:r>
      </w:hyperlink>
      <w:r w:rsidR="00F82B25">
        <w:rPr>
          <w:rFonts w:cs="Segoe UI"/>
          <w:color w:val="000000"/>
        </w:rPr>
        <w:t>, meaning re-use already acquired and maintained Windows OS licenses</w:t>
      </w:r>
      <w:r w:rsidR="00B25C54" w:rsidRPr="00B25C54">
        <w:rPr>
          <w:rFonts w:cs="Segoe UI"/>
          <w:color w:val="000000"/>
        </w:rPr>
        <w:t xml:space="preserve">, you can save </w:t>
      </w:r>
      <w:r w:rsidR="00B25C54">
        <w:rPr>
          <w:rFonts w:cs="Segoe UI"/>
          <w:color w:val="000000"/>
        </w:rPr>
        <w:t>even more</w:t>
      </w:r>
      <w:r w:rsidR="00B25C54" w:rsidRPr="00B25C54">
        <w:rPr>
          <w:rFonts w:cs="Segoe UI"/>
          <w:color w:val="000000"/>
        </w:rPr>
        <w:t>.</w:t>
      </w:r>
      <w:r w:rsidR="00F82B25">
        <w:rPr>
          <w:rFonts w:cs="Segoe UI"/>
          <w:color w:val="000000"/>
        </w:rPr>
        <w:t xml:space="preserve"> </w:t>
      </w:r>
    </w:p>
    <w:p w14:paraId="4B87078C" w14:textId="1870C641" w:rsidR="00B25C54" w:rsidRDefault="00B25C54" w:rsidP="00B25C54">
      <w:pPr>
        <w:rPr>
          <w:rFonts w:cs="Segoe UI"/>
          <w:color w:val="000000"/>
        </w:rPr>
      </w:pPr>
      <w:r>
        <w:rPr>
          <w:rFonts w:cs="Segoe UI"/>
          <w:color w:val="000000"/>
        </w:rPr>
        <w:t>If you have virtual machines that run for long periods of time, purchasing a reserved instance gives you the most cost-effective option. For example, if you continuously run four instances of a Standard D2 VM, without a reserved instance you are charged at pay-as-you-go rates. If you purchase a reserved instance for say two VMs, the VMs immediately get the billing benefit. They are no longer charged at the pay-as-you-go rates.</w:t>
      </w:r>
    </w:p>
    <w:p w14:paraId="2AA42276" w14:textId="3178DBD1" w:rsidR="00B25C54" w:rsidRDefault="00F82B25" w:rsidP="00B25C54">
      <w:pPr>
        <w:rPr>
          <w:rFonts w:cs="Segoe UI"/>
          <w:color w:val="000000"/>
        </w:rPr>
      </w:pPr>
      <w:r>
        <w:rPr>
          <w:rFonts w:cs="Segoe UI"/>
          <w:color w:val="000000"/>
        </w:rPr>
        <w:lastRenderedPageBreak/>
        <w:t>The Azure Reserved Instance discount is applied to running VM instances on an hourly basis. The reserved instances that you have purchased are matched to the usage emitted by the running VMs to apply the Reserved Instance discount. For VMs that may not run the full hour, the reserved instance will be filled from other VMs not using a reserved instance, including concurrently running VMs.</w:t>
      </w:r>
    </w:p>
    <w:p w14:paraId="00FE073C" w14:textId="7FAD9582" w:rsidR="00B25C54" w:rsidRDefault="00F82B25" w:rsidP="00B25C54">
      <w:pPr>
        <w:rPr>
          <w:rFonts w:cs="Segoe UI"/>
          <w:color w:val="000000"/>
        </w:rPr>
      </w:pPr>
      <w:r w:rsidRPr="00F82B25">
        <w:rPr>
          <w:rFonts w:cs="Segoe UI"/>
          <w:noProof/>
          <w:color w:val="000000"/>
        </w:rPr>
        <w:drawing>
          <wp:inline distT="0" distB="0" distL="0" distR="0" wp14:anchorId="414D9B3B" wp14:editId="58A020CD">
            <wp:extent cx="5943600" cy="318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5160"/>
                    </a:xfrm>
                    <a:prstGeom prst="rect">
                      <a:avLst/>
                    </a:prstGeom>
                  </pic:spPr>
                </pic:pic>
              </a:graphicData>
            </a:graphic>
          </wp:inline>
        </w:drawing>
      </w:r>
    </w:p>
    <w:p w14:paraId="3C7B1B92" w14:textId="6FC9B8E3" w:rsidR="00F82B25" w:rsidRPr="00F82B25" w:rsidRDefault="00F82B25" w:rsidP="001825E6">
      <w:pPr>
        <w:numPr>
          <w:ilvl w:val="0"/>
          <w:numId w:val="31"/>
        </w:numPr>
        <w:spacing w:before="100" w:beforeAutospacing="1" w:after="100" w:afterAutospacing="1" w:line="240" w:lineRule="auto"/>
        <w:ind w:left="570"/>
        <w:rPr>
          <w:rFonts w:cs="Segoe UI"/>
          <w:color w:val="000000"/>
        </w:rPr>
      </w:pPr>
      <w:r w:rsidRPr="00F82B25">
        <w:rPr>
          <w:rFonts w:cs="Segoe UI"/>
          <w:color w:val="000000"/>
        </w:rPr>
        <w:t>Any usage that’s above the reserved instance line gets charged at the regular pay-as-you-go rates. You're not charge</w:t>
      </w:r>
      <w:r w:rsidR="009F350A">
        <w:rPr>
          <w:rFonts w:cs="Segoe UI"/>
          <w:color w:val="000000"/>
        </w:rPr>
        <w:t>d</w:t>
      </w:r>
      <w:r w:rsidRPr="00F82B25">
        <w:rPr>
          <w:rFonts w:cs="Segoe UI"/>
          <w:color w:val="000000"/>
        </w:rPr>
        <w:t xml:space="preserve"> for any usage below the reserved instances line, since it has been already paid as part of reserved instance purchase.</w:t>
      </w:r>
    </w:p>
    <w:p w14:paraId="59DD75F3" w14:textId="77777777" w:rsidR="00F82B25" w:rsidRPr="00F82B25" w:rsidRDefault="00F82B25" w:rsidP="001825E6">
      <w:pPr>
        <w:numPr>
          <w:ilvl w:val="0"/>
          <w:numId w:val="31"/>
        </w:numPr>
        <w:spacing w:before="100" w:beforeAutospacing="1" w:after="100" w:afterAutospacing="1" w:line="240" w:lineRule="auto"/>
        <w:ind w:left="570"/>
        <w:rPr>
          <w:rFonts w:cs="Segoe UI"/>
          <w:color w:val="000000"/>
        </w:rPr>
      </w:pPr>
      <w:r w:rsidRPr="00F82B25">
        <w:rPr>
          <w:rFonts w:cs="Segoe UI"/>
          <w:color w:val="000000"/>
        </w:rPr>
        <w:t>In hour 1, instance 1 runs for 0.75 hours and instance 2 runs for 0.5 hours. Total usage for hour 1 is 1.25 hours. You are charged the pay-as-you-go rates for the remaining 0.25 hours.</w:t>
      </w:r>
    </w:p>
    <w:p w14:paraId="2002C7D1" w14:textId="77777777" w:rsidR="00F82B25" w:rsidRPr="00F82B25" w:rsidRDefault="00F82B25" w:rsidP="001825E6">
      <w:pPr>
        <w:numPr>
          <w:ilvl w:val="0"/>
          <w:numId w:val="31"/>
        </w:numPr>
        <w:spacing w:before="100" w:beforeAutospacing="1" w:after="100" w:afterAutospacing="1" w:line="240" w:lineRule="auto"/>
        <w:ind w:left="570"/>
        <w:rPr>
          <w:rFonts w:cs="Segoe UI"/>
          <w:color w:val="000000"/>
        </w:rPr>
      </w:pPr>
      <w:r w:rsidRPr="00F82B25">
        <w:rPr>
          <w:rFonts w:cs="Segoe UI"/>
          <w:color w:val="000000"/>
        </w:rPr>
        <w:t>For hour 2 and hour 3, both instances ran for 1 hour each. One instance is covered by the reserved instance and the other is charged at pay-as-you-go rates.</w:t>
      </w:r>
    </w:p>
    <w:p w14:paraId="25B85CEB" w14:textId="77777777" w:rsidR="00F82B25" w:rsidRPr="00F82B25" w:rsidRDefault="00F82B25" w:rsidP="001825E6">
      <w:pPr>
        <w:numPr>
          <w:ilvl w:val="0"/>
          <w:numId w:val="31"/>
        </w:numPr>
        <w:spacing w:before="100" w:beforeAutospacing="1" w:after="100" w:afterAutospacing="1" w:line="240" w:lineRule="auto"/>
        <w:ind w:left="570"/>
        <w:rPr>
          <w:rFonts w:cs="Segoe UI"/>
          <w:color w:val="000000"/>
        </w:rPr>
      </w:pPr>
      <w:r w:rsidRPr="00F82B25">
        <w:rPr>
          <w:rFonts w:cs="Segoe UI"/>
          <w:color w:val="000000"/>
        </w:rPr>
        <w:t>For hour 4, instance 1 runs for 0.5 hours and instance 2 runs for 1 hour. Instance 1 is fully covered by the reserved instance and 0.5 hours of instance 2 is covered. You’re charged the pay-as-you-go rate for the remaining 0.5 hours.</w:t>
      </w:r>
    </w:p>
    <w:p w14:paraId="44024D8E" w14:textId="77777777" w:rsidR="00FC19A5" w:rsidRDefault="00FC19A5" w:rsidP="00B25C54">
      <w:pPr>
        <w:rPr>
          <w:rFonts w:cs="Segoe UI"/>
          <w:color w:val="000000"/>
        </w:rPr>
      </w:pPr>
    </w:p>
    <w:p w14:paraId="11C04867" w14:textId="77777777" w:rsidR="00FC19A5" w:rsidRDefault="00FC19A5" w:rsidP="00B25C54">
      <w:pPr>
        <w:rPr>
          <w:rFonts w:cs="Segoe UI"/>
          <w:color w:val="000000"/>
        </w:rPr>
      </w:pPr>
    </w:p>
    <w:p w14:paraId="41C74001" w14:textId="77777777" w:rsidR="00FC19A5" w:rsidRDefault="00FC19A5" w:rsidP="00B25C54">
      <w:pPr>
        <w:rPr>
          <w:rFonts w:cs="Segoe UI"/>
          <w:color w:val="000000"/>
        </w:rPr>
      </w:pPr>
    </w:p>
    <w:p w14:paraId="5EA3E3DC" w14:textId="77777777" w:rsidR="00FC19A5" w:rsidRDefault="00FC19A5" w:rsidP="00B25C54">
      <w:pPr>
        <w:rPr>
          <w:rFonts w:cs="Segoe UI"/>
          <w:color w:val="000000"/>
        </w:rPr>
      </w:pPr>
    </w:p>
    <w:p w14:paraId="74CDF357" w14:textId="77777777" w:rsidR="00FC19A5" w:rsidRDefault="00FC19A5" w:rsidP="00B25C54">
      <w:pPr>
        <w:rPr>
          <w:rFonts w:cs="Segoe UI"/>
          <w:color w:val="000000"/>
        </w:rPr>
      </w:pPr>
    </w:p>
    <w:p w14:paraId="0FA2ABCB" w14:textId="50695AD1" w:rsidR="00B25C54" w:rsidRDefault="00F82B25" w:rsidP="00B25C54">
      <w:pPr>
        <w:rPr>
          <w:rFonts w:cs="Segoe UI"/>
          <w:color w:val="000000"/>
        </w:rPr>
      </w:pPr>
      <w:r>
        <w:rPr>
          <w:rFonts w:cs="Segoe UI"/>
          <w:color w:val="000000"/>
        </w:rPr>
        <w:lastRenderedPageBreak/>
        <w:t xml:space="preserve">For the selected VM-series we assumed the following potential for Reserved VM instances. </w:t>
      </w:r>
    </w:p>
    <w:tbl>
      <w:tblPr>
        <w:tblStyle w:val="GridTable4-Accent1"/>
        <w:tblW w:w="9018" w:type="dxa"/>
        <w:jc w:val="center"/>
        <w:tblLook w:val="04A0" w:firstRow="1" w:lastRow="0" w:firstColumn="1" w:lastColumn="0" w:noHBand="0" w:noVBand="1"/>
      </w:tblPr>
      <w:tblGrid>
        <w:gridCol w:w="2166"/>
        <w:gridCol w:w="1910"/>
        <w:gridCol w:w="1455"/>
        <w:gridCol w:w="1904"/>
        <w:gridCol w:w="1583"/>
      </w:tblGrid>
      <w:tr w:rsidR="00141386" w:rsidRPr="00365EA3" w14:paraId="23E90308" w14:textId="77777777" w:rsidTr="00AB7F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8" w:type="dxa"/>
            <w:gridSpan w:val="5"/>
            <w:shd w:val="clear" w:color="auto" w:fill="E7E6E6" w:themeFill="background2"/>
            <w:vAlign w:val="center"/>
          </w:tcPr>
          <w:p w14:paraId="6AD2613B" w14:textId="77777777" w:rsidR="00141386" w:rsidRPr="00365EA3" w:rsidRDefault="00141386" w:rsidP="00AB7F16">
            <w:pPr>
              <w:rPr>
                <w:rFonts w:ascii="Trebuchet MS" w:hAnsi="Trebuchet MS" w:cs="Segoe UI"/>
                <w:color w:val="000000"/>
              </w:rPr>
            </w:pPr>
            <w:r>
              <w:rPr>
                <w:rFonts w:ascii="Trebuchet MS" w:hAnsi="Trebuchet MS" w:cs="Segoe UI"/>
                <w:color w:val="auto"/>
              </w:rPr>
              <w:t>ALLOCATION OF RESERVED INSTANCE</w:t>
            </w:r>
          </w:p>
        </w:tc>
      </w:tr>
      <w:tr w:rsidR="00141386" w:rsidRPr="00365EA3" w14:paraId="1D4381C2" w14:textId="77777777" w:rsidTr="00AB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shd w:val="clear" w:color="auto" w:fill="5B9BD5" w:themeFill="accent1"/>
            <w:vAlign w:val="center"/>
          </w:tcPr>
          <w:p w14:paraId="3D260147" w14:textId="77777777" w:rsidR="00141386" w:rsidRPr="00365EA3" w:rsidRDefault="00141386" w:rsidP="00AB7F16">
            <w:pPr>
              <w:rPr>
                <w:rFonts w:ascii="Trebuchet MS" w:hAnsi="Trebuchet MS" w:cs="Segoe UI"/>
                <w:color w:val="FFFFFF" w:themeColor="background1"/>
              </w:rPr>
            </w:pPr>
            <w:r>
              <w:rPr>
                <w:rFonts w:ascii="Trebuchet MS" w:hAnsi="Trebuchet MS" w:cs="Segoe UI"/>
                <w:color w:val="FFFFFF" w:themeColor="background1"/>
              </w:rPr>
              <w:t>Vm-series</w:t>
            </w:r>
          </w:p>
        </w:tc>
        <w:tc>
          <w:tcPr>
            <w:tcW w:w="1910" w:type="dxa"/>
            <w:shd w:val="clear" w:color="auto" w:fill="5B9BD5" w:themeFill="accent1"/>
            <w:vAlign w:val="center"/>
          </w:tcPr>
          <w:p w14:paraId="760BE38C" w14:textId="77777777" w:rsidR="00141386" w:rsidRPr="00365EA3" w:rsidRDefault="00141386" w:rsidP="00AB7F16">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Weighted</w:t>
            </w:r>
          </w:p>
        </w:tc>
        <w:tc>
          <w:tcPr>
            <w:tcW w:w="1455" w:type="dxa"/>
            <w:shd w:val="clear" w:color="auto" w:fill="5B9BD5" w:themeFill="accent1"/>
            <w:vAlign w:val="center"/>
          </w:tcPr>
          <w:p w14:paraId="41255B22" w14:textId="77777777" w:rsidR="00141386" w:rsidRPr="00365EA3" w:rsidRDefault="00141386" w:rsidP="00AB7F16">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RI 1Y</w:t>
            </w:r>
          </w:p>
        </w:tc>
        <w:tc>
          <w:tcPr>
            <w:tcW w:w="1472" w:type="dxa"/>
            <w:shd w:val="clear" w:color="auto" w:fill="5B9BD5" w:themeFill="accent1"/>
            <w:vAlign w:val="center"/>
          </w:tcPr>
          <w:p w14:paraId="51260922" w14:textId="77777777" w:rsidR="00141386" w:rsidRPr="00365EA3" w:rsidRDefault="00141386" w:rsidP="00AB7F16">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RI 3Y</w:t>
            </w:r>
          </w:p>
        </w:tc>
        <w:tc>
          <w:tcPr>
            <w:tcW w:w="1672" w:type="dxa"/>
            <w:shd w:val="clear" w:color="auto" w:fill="5B9BD5" w:themeFill="accent1"/>
            <w:vAlign w:val="center"/>
          </w:tcPr>
          <w:p w14:paraId="3B3938C4" w14:textId="77777777" w:rsidR="00141386" w:rsidRPr="00365EA3" w:rsidRDefault="00141386" w:rsidP="00AB7F16">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RI 3Y Hyb</w:t>
            </w:r>
          </w:p>
        </w:tc>
      </w:tr>
      <w:tr w:rsidR="00141386" w:rsidRPr="00365EA3" w14:paraId="777302CF" w14:textId="77777777" w:rsidTr="00AB7F16">
        <w:trPr>
          <w:jc w:val="center"/>
        </w:trPr>
        <w:tc>
          <w:tcPr>
            <w:cnfStyle w:val="001000000000" w:firstRow="0" w:lastRow="0" w:firstColumn="1" w:lastColumn="0" w:oddVBand="0" w:evenVBand="0" w:oddHBand="0" w:evenHBand="0" w:firstRowFirstColumn="0" w:firstRowLastColumn="0" w:lastRowFirstColumn="0" w:lastRowLastColumn="0"/>
            <w:tcW w:w="2509" w:type="dxa"/>
            <w:vAlign w:val="center"/>
          </w:tcPr>
          <w:p w14:paraId="41D5BF0D" w14:textId="77777777" w:rsidR="00141386" w:rsidRPr="00EC6FF4" w:rsidRDefault="00141386" w:rsidP="00AB7F16">
            <w:pPr>
              <w:rPr>
                <w:rFonts w:ascii="Trebuchet MS" w:hAnsi="Trebuchet MS" w:cs="Segoe UI"/>
                <w:b w:val="0"/>
                <w:color w:val="000000"/>
                <w:sz w:val="20"/>
                <w:szCs w:val="20"/>
              </w:rPr>
            </w:pPr>
            <w:r w:rsidRPr="00EC6FF4">
              <w:rPr>
                <w:rFonts w:ascii="Trebuchet MS" w:hAnsi="Trebuchet MS" w:cs="Segoe UI"/>
                <w:b w:val="0"/>
                <w:color w:val="000000"/>
                <w:sz w:val="20"/>
                <w:szCs w:val="20"/>
              </w:rPr>
              <w:t>${</w:t>
            </w:r>
            <w:r w:rsidRPr="00EC6FF4">
              <w:rPr>
                <w:rFonts w:ascii="Trebuchet MS" w:hAnsi="Trebuchet MS" w:cs="Calibri"/>
                <w:b w:val="0"/>
                <w:sz w:val="20"/>
                <w:szCs w:val="20"/>
              </w:rPr>
              <w:t>allRowTitle</w:t>
            </w:r>
            <w:r w:rsidRPr="00EC6FF4">
              <w:rPr>
                <w:rFonts w:ascii="Trebuchet MS" w:hAnsi="Trebuchet MS" w:cs="Segoe UI"/>
                <w:b w:val="0"/>
                <w:color w:val="000000"/>
                <w:sz w:val="20"/>
                <w:szCs w:val="20"/>
              </w:rPr>
              <w:t>}</w:t>
            </w:r>
          </w:p>
        </w:tc>
        <w:tc>
          <w:tcPr>
            <w:tcW w:w="1910" w:type="dxa"/>
            <w:vAlign w:val="center"/>
          </w:tcPr>
          <w:p w14:paraId="400F2BD1" w14:textId="77777777" w:rsidR="00141386" w:rsidRPr="00EC6FF4" w:rsidRDefault="00141386" w:rsidP="00AB7F16">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allRowWeighted</w:t>
            </w:r>
            <w:r w:rsidRPr="00EC6FF4">
              <w:rPr>
                <w:rFonts w:ascii="Trebuchet MS" w:hAnsi="Trebuchet MS" w:cs="Segoe UI"/>
                <w:color w:val="000000"/>
                <w:sz w:val="20"/>
                <w:szCs w:val="20"/>
              </w:rPr>
              <w:t>}</w:t>
            </w:r>
          </w:p>
        </w:tc>
        <w:tc>
          <w:tcPr>
            <w:tcW w:w="1455" w:type="dxa"/>
            <w:vAlign w:val="center"/>
          </w:tcPr>
          <w:p w14:paraId="2110BF74" w14:textId="77777777" w:rsidR="00141386" w:rsidRPr="00EC6FF4" w:rsidRDefault="00141386" w:rsidP="00AB7F16">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allRowRI1Y</w:t>
            </w:r>
            <w:r w:rsidRPr="00EC6FF4">
              <w:rPr>
                <w:rFonts w:ascii="Trebuchet MS" w:hAnsi="Trebuchet MS" w:cs="Segoe UI"/>
                <w:color w:val="000000"/>
                <w:sz w:val="20"/>
                <w:szCs w:val="20"/>
              </w:rPr>
              <w:t>}</w:t>
            </w:r>
          </w:p>
        </w:tc>
        <w:tc>
          <w:tcPr>
            <w:tcW w:w="1472" w:type="dxa"/>
            <w:vAlign w:val="center"/>
          </w:tcPr>
          <w:p w14:paraId="1A8D8668" w14:textId="77777777" w:rsidR="00141386" w:rsidRPr="00EC6FF4" w:rsidRDefault="00141386" w:rsidP="00AB7F16">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allRowRI3Y</w:t>
            </w:r>
            <w:r w:rsidRPr="00EC6FF4">
              <w:rPr>
                <w:rFonts w:ascii="Trebuchet MS" w:hAnsi="Trebuchet MS" w:cs="Segoe UI"/>
                <w:color w:val="000000"/>
                <w:sz w:val="20"/>
                <w:szCs w:val="20"/>
              </w:rPr>
              <w:t>}</w:t>
            </w:r>
          </w:p>
        </w:tc>
        <w:tc>
          <w:tcPr>
            <w:tcW w:w="1672" w:type="dxa"/>
            <w:vAlign w:val="center"/>
          </w:tcPr>
          <w:p w14:paraId="4269FF46" w14:textId="77777777" w:rsidR="00141386" w:rsidRPr="00EC6FF4" w:rsidRDefault="00141386" w:rsidP="00AB7F16">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allRowHyb</w:t>
            </w:r>
            <w:r w:rsidRPr="00EC6FF4">
              <w:rPr>
                <w:rFonts w:ascii="Trebuchet MS" w:hAnsi="Trebuchet MS" w:cs="Segoe UI"/>
                <w:color w:val="000000"/>
                <w:sz w:val="20"/>
                <w:szCs w:val="20"/>
              </w:rPr>
              <w:t>}</w:t>
            </w:r>
          </w:p>
        </w:tc>
      </w:tr>
      <w:tr w:rsidR="00141386" w:rsidRPr="00365EA3" w14:paraId="40081E4B" w14:textId="77777777" w:rsidTr="00AB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9" w:type="dxa"/>
            <w:gridSpan w:val="2"/>
            <w:tcBorders>
              <w:right w:val="nil"/>
            </w:tcBorders>
            <w:vAlign w:val="center"/>
          </w:tcPr>
          <w:p w14:paraId="123FAC00" w14:textId="77777777" w:rsidR="00141386" w:rsidRPr="00EC6FF4" w:rsidRDefault="00141386" w:rsidP="00AB7F16">
            <w:pPr>
              <w:jc w:val="center"/>
              <w:rPr>
                <w:rFonts w:ascii="Trebuchet MS" w:hAnsi="Trebuchet MS" w:cs="Segoe UI"/>
                <w:color w:val="000000"/>
                <w:sz w:val="20"/>
                <w:szCs w:val="20"/>
              </w:rPr>
            </w:pPr>
            <w:r w:rsidRPr="00EC6FF4">
              <w:rPr>
                <w:rFonts w:ascii="Trebuchet MS" w:hAnsi="Trebuchet MS" w:cs="Segoe UI"/>
                <w:b w:val="0"/>
                <w:color w:val="000000"/>
                <w:sz w:val="20"/>
                <w:szCs w:val="20"/>
              </w:rPr>
              <w:t>Pre-payment per category</w:t>
            </w:r>
          </w:p>
        </w:tc>
        <w:tc>
          <w:tcPr>
            <w:tcW w:w="1455" w:type="dxa"/>
            <w:tcBorders>
              <w:left w:val="nil"/>
              <w:right w:val="nil"/>
            </w:tcBorders>
            <w:vAlign w:val="center"/>
          </w:tcPr>
          <w:p w14:paraId="2FB62596" w14:textId="77777777" w:rsidR="00141386" w:rsidRPr="00EC6FF4" w:rsidRDefault="00141386" w:rsidP="00AB7F16">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${total_RI1Y}</w:t>
            </w:r>
          </w:p>
        </w:tc>
        <w:tc>
          <w:tcPr>
            <w:tcW w:w="1472" w:type="dxa"/>
            <w:tcBorders>
              <w:left w:val="nil"/>
              <w:right w:val="nil"/>
            </w:tcBorders>
            <w:vAlign w:val="center"/>
          </w:tcPr>
          <w:p w14:paraId="79CCBE0F" w14:textId="77777777" w:rsidR="00141386" w:rsidRPr="00EC6FF4" w:rsidRDefault="00141386" w:rsidP="00AB7F16">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B00EF2">
              <w:rPr>
                <w:rFonts w:ascii="Trebuchet MS" w:hAnsi="Trebuchet MS" w:cs="Segoe UI"/>
                <w:color w:val="000000"/>
                <w:sz w:val="20"/>
                <w:szCs w:val="20"/>
              </w:rPr>
              <w:t>${total_RI3Y}</w:t>
            </w:r>
          </w:p>
        </w:tc>
        <w:tc>
          <w:tcPr>
            <w:tcW w:w="1672" w:type="dxa"/>
            <w:tcBorders>
              <w:left w:val="nil"/>
            </w:tcBorders>
            <w:vAlign w:val="center"/>
          </w:tcPr>
          <w:p w14:paraId="3EA44C19" w14:textId="77777777" w:rsidR="00141386" w:rsidRPr="00EC6FF4" w:rsidRDefault="00141386" w:rsidP="00AB7F16">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${total_</w:t>
            </w:r>
            <w:r w:rsidRPr="00EC6FF4">
              <w:rPr>
                <w:rFonts w:ascii="Trebuchet MS" w:hAnsi="Trebuchet MS" w:cs="Calibri"/>
                <w:sz w:val="20"/>
                <w:szCs w:val="20"/>
              </w:rPr>
              <w:t>Hyb</w:t>
            </w:r>
            <w:r w:rsidRPr="00EC6FF4">
              <w:rPr>
                <w:rFonts w:ascii="Trebuchet MS" w:hAnsi="Trebuchet MS" w:cs="Segoe UI"/>
                <w:color w:val="000000"/>
                <w:sz w:val="20"/>
                <w:szCs w:val="20"/>
              </w:rPr>
              <w:t>}</w:t>
            </w:r>
          </w:p>
        </w:tc>
      </w:tr>
      <w:tr w:rsidR="00141386" w:rsidRPr="00365EA3" w14:paraId="161465F0" w14:textId="77777777" w:rsidTr="00AB7F16">
        <w:trPr>
          <w:jc w:val="center"/>
        </w:trPr>
        <w:tc>
          <w:tcPr>
            <w:cnfStyle w:val="001000000000" w:firstRow="0" w:lastRow="0" w:firstColumn="1" w:lastColumn="0" w:oddVBand="0" w:evenVBand="0" w:oddHBand="0" w:evenHBand="0" w:firstRowFirstColumn="0" w:firstRowLastColumn="0" w:lastRowFirstColumn="0" w:lastRowLastColumn="0"/>
            <w:tcW w:w="5874" w:type="dxa"/>
            <w:gridSpan w:val="3"/>
            <w:tcBorders>
              <w:right w:val="nil"/>
            </w:tcBorders>
            <w:vAlign w:val="center"/>
          </w:tcPr>
          <w:p w14:paraId="127EFA77" w14:textId="77777777" w:rsidR="00141386" w:rsidRPr="00EC6FF4" w:rsidRDefault="00141386" w:rsidP="00AB7F16">
            <w:pPr>
              <w:jc w:val="center"/>
              <w:rPr>
                <w:rFonts w:ascii="Trebuchet MS" w:hAnsi="Trebuchet MS" w:cs="Segoe UI"/>
                <w:color w:val="000000"/>
                <w:sz w:val="20"/>
                <w:szCs w:val="20"/>
              </w:rPr>
            </w:pPr>
            <w:r w:rsidRPr="00EC6FF4">
              <w:rPr>
                <w:rFonts w:ascii="Trebuchet MS" w:hAnsi="Trebuchet MS" w:cs="Segoe UI"/>
                <w:color w:val="000000"/>
                <w:sz w:val="20"/>
                <w:szCs w:val="20"/>
              </w:rPr>
              <w:t>Total pre-payment for all RI</w:t>
            </w:r>
          </w:p>
        </w:tc>
        <w:tc>
          <w:tcPr>
            <w:tcW w:w="1472" w:type="dxa"/>
            <w:tcBorders>
              <w:left w:val="nil"/>
              <w:right w:val="nil"/>
            </w:tcBorders>
            <w:vAlign w:val="center"/>
          </w:tcPr>
          <w:p w14:paraId="2C5B6B31" w14:textId="77777777" w:rsidR="00141386" w:rsidRPr="00EC6FF4" w:rsidRDefault="00141386" w:rsidP="00AB7F16">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Calibri"/>
                <w:b/>
                <w:color w:val="000000"/>
                <w:sz w:val="20"/>
                <w:szCs w:val="20"/>
              </w:rPr>
              <w:t>$</w:t>
            </w:r>
            <w:r w:rsidRPr="00EC6FF4">
              <w:rPr>
                <w:rFonts w:ascii="Trebuchet MS" w:hAnsi="Trebuchet MS" w:cs="Calibri"/>
                <w:b/>
                <w:color w:val="000000"/>
                <w:sz w:val="20"/>
                <w:szCs w:val="20"/>
                <w:lang w:val="vi-VN"/>
              </w:rPr>
              <w:t>{</w:t>
            </w:r>
            <w:r w:rsidRPr="00EC6FF4">
              <w:rPr>
                <w:rFonts w:ascii="Trebuchet MS" w:hAnsi="Trebuchet MS" w:cs="Calibri"/>
                <w:b/>
                <w:color w:val="000000"/>
                <w:sz w:val="20"/>
                <w:szCs w:val="20"/>
              </w:rPr>
              <w:t>currency_code</w:t>
            </w:r>
            <w:r w:rsidRPr="00EC6FF4">
              <w:rPr>
                <w:rFonts w:ascii="Trebuchet MS" w:hAnsi="Trebuchet MS" w:cs="Calibri"/>
                <w:b/>
                <w:color w:val="000000"/>
                <w:sz w:val="20"/>
                <w:szCs w:val="20"/>
                <w:lang w:val="vi-VN"/>
              </w:rPr>
              <w:t>}</w:t>
            </w:r>
          </w:p>
        </w:tc>
        <w:tc>
          <w:tcPr>
            <w:tcW w:w="1672" w:type="dxa"/>
            <w:tcBorders>
              <w:left w:val="nil"/>
            </w:tcBorders>
            <w:vAlign w:val="center"/>
          </w:tcPr>
          <w:p w14:paraId="4A2C06F9" w14:textId="77777777" w:rsidR="00141386" w:rsidRPr="00EC6FF4" w:rsidRDefault="00141386" w:rsidP="00AB7F16">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Calibri"/>
                <w:b/>
                <w:color w:val="000000"/>
                <w:sz w:val="20"/>
                <w:szCs w:val="20"/>
              </w:rPr>
              <w:t>$</w:t>
            </w:r>
            <w:r w:rsidRPr="00EC6FF4">
              <w:rPr>
                <w:rFonts w:ascii="Trebuchet MS" w:hAnsi="Trebuchet MS" w:cs="Calibri"/>
                <w:b/>
                <w:color w:val="000000"/>
                <w:sz w:val="20"/>
                <w:szCs w:val="20"/>
                <w:lang w:val="vi-VN"/>
              </w:rPr>
              <w:t>{</w:t>
            </w:r>
            <w:r w:rsidRPr="00EC6FF4">
              <w:rPr>
                <w:rFonts w:ascii="Trebuchet MS" w:hAnsi="Trebuchet MS" w:cs="Calibri"/>
                <w:b/>
                <w:color w:val="000000"/>
                <w:sz w:val="20"/>
                <w:szCs w:val="20"/>
              </w:rPr>
              <w:t>total_RI</w:t>
            </w:r>
            <w:r w:rsidRPr="00EC6FF4">
              <w:rPr>
                <w:rFonts w:ascii="Trebuchet MS" w:hAnsi="Trebuchet MS" w:cs="Calibri"/>
                <w:b/>
                <w:color w:val="000000"/>
                <w:sz w:val="20"/>
                <w:szCs w:val="20"/>
                <w:lang w:val="vi-VN"/>
              </w:rPr>
              <w:t>}</w:t>
            </w:r>
          </w:p>
        </w:tc>
      </w:tr>
    </w:tbl>
    <w:p w14:paraId="15B5997F" w14:textId="77777777" w:rsidR="00B80927" w:rsidRDefault="00B80927" w:rsidP="00B25C54">
      <w:pPr>
        <w:rPr>
          <w:rFonts w:cs="Segoe UI"/>
          <w:color w:val="000000"/>
        </w:rPr>
      </w:pPr>
    </w:p>
    <w:p w14:paraId="5BA9DCF4" w14:textId="79419A9E" w:rsidR="00E57EFF" w:rsidRDefault="00E57EFF" w:rsidP="00B25C54">
      <w:pPr>
        <w:rPr>
          <w:rFonts w:cs="Segoe UI"/>
          <w:color w:val="000000"/>
        </w:rPr>
      </w:pPr>
    </w:p>
    <w:p w14:paraId="64D5A37F" w14:textId="72EE21F7" w:rsidR="007717DB" w:rsidRDefault="007717DB" w:rsidP="00B25C54">
      <w:pPr>
        <w:rPr>
          <w:rFonts w:cs="Segoe UI"/>
          <w:color w:val="000000"/>
        </w:rPr>
      </w:pPr>
    </w:p>
    <w:p w14:paraId="3499F0F9" w14:textId="10BE5E32" w:rsidR="007717DB" w:rsidRDefault="007717DB" w:rsidP="00B25C54">
      <w:pPr>
        <w:rPr>
          <w:rFonts w:cs="Segoe UI"/>
          <w:color w:val="000000"/>
        </w:rPr>
      </w:pPr>
    </w:p>
    <w:p w14:paraId="7230608E" w14:textId="44F510DC" w:rsidR="007717DB" w:rsidRDefault="007717DB" w:rsidP="00B25C54">
      <w:pPr>
        <w:rPr>
          <w:rFonts w:cs="Segoe UI"/>
          <w:color w:val="000000"/>
        </w:rPr>
      </w:pPr>
    </w:p>
    <w:p w14:paraId="0894A9B5" w14:textId="4A3F39CE" w:rsidR="007717DB" w:rsidRDefault="007717DB" w:rsidP="00B25C54">
      <w:pPr>
        <w:rPr>
          <w:rFonts w:cs="Segoe UI"/>
          <w:color w:val="000000"/>
        </w:rPr>
      </w:pPr>
    </w:p>
    <w:p w14:paraId="76995E63" w14:textId="74C6F1E6" w:rsidR="007717DB" w:rsidRDefault="007717DB" w:rsidP="00B25C54">
      <w:pPr>
        <w:rPr>
          <w:rFonts w:cs="Segoe UI"/>
          <w:color w:val="000000"/>
        </w:rPr>
      </w:pPr>
    </w:p>
    <w:p w14:paraId="0F3B012A" w14:textId="65A85E6E" w:rsidR="007717DB" w:rsidRDefault="007717DB" w:rsidP="00B25C54">
      <w:pPr>
        <w:rPr>
          <w:rFonts w:cs="Segoe UI"/>
          <w:color w:val="000000"/>
        </w:rPr>
      </w:pPr>
    </w:p>
    <w:p w14:paraId="073B8851" w14:textId="10DFE102" w:rsidR="007717DB" w:rsidRDefault="007717DB" w:rsidP="00B25C54">
      <w:pPr>
        <w:rPr>
          <w:rFonts w:cs="Segoe UI"/>
          <w:color w:val="000000"/>
        </w:rPr>
      </w:pPr>
    </w:p>
    <w:p w14:paraId="77C7C225" w14:textId="456FFD07" w:rsidR="003463BA" w:rsidRDefault="003463BA" w:rsidP="00B25C54">
      <w:pPr>
        <w:rPr>
          <w:rFonts w:cs="Segoe UI"/>
          <w:color w:val="000000"/>
        </w:rPr>
      </w:pPr>
    </w:p>
    <w:p w14:paraId="744ACB7C" w14:textId="746D3AFF" w:rsidR="003463BA" w:rsidRDefault="003463BA" w:rsidP="00B25C54">
      <w:pPr>
        <w:rPr>
          <w:rFonts w:cs="Segoe UI"/>
          <w:color w:val="000000"/>
        </w:rPr>
      </w:pPr>
    </w:p>
    <w:p w14:paraId="1D7D38A8" w14:textId="67F34DC9" w:rsidR="003463BA" w:rsidRDefault="003463BA" w:rsidP="00B25C54">
      <w:pPr>
        <w:rPr>
          <w:rFonts w:cs="Segoe UI"/>
          <w:color w:val="000000"/>
        </w:rPr>
      </w:pPr>
    </w:p>
    <w:p w14:paraId="7BFC002B" w14:textId="0D9F5DE5" w:rsidR="003463BA" w:rsidRDefault="003463BA" w:rsidP="00B25C54">
      <w:pPr>
        <w:rPr>
          <w:rFonts w:cs="Segoe UI"/>
          <w:color w:val="000000"/>
        </w:rPr>
      </w:pPr>
    </w:p>
    <w:p w14:paraId="35E1DFCD" w14:textId="35538B7F" w:rsidR="003463BA" w:rsidRDefault="003463BA" w:rsidP="00B25C54">
      <w:pPr>
        <w:rPr>
          <w:rFonts w:cs="Segoe UI"/>
          <w:color w:val="000000"/>
        </w:rPr>
      </w:pPr>
    </w:p>
    <w:p w14:paraId="611B60AD" w14:textId="7258A902" w:rsidR="003463BA" w:rsidRDefault="003463BA" w:rsidP="00B25C54">
      <w:pPr>
        <w:rPr>
          <w:rFonts w:cs="Segoe UI"/>
          <w:color w:val="000000"/>
        </w:rPr>
      </w:pPr>
    </w:p>
    <w:p w14:paraId="4E589B9A" w14:textId="38562FBF" w:rsidR="003463BA" w:rsidRDefault="003463BA" w:rsidP="00B25C54">
      <w:pPr>
        <w:rPr>
          <w:rFonts w:cs="Segoe UI"/>
          <w:color w:val="000000"/>
        </w:rPr>
      </w:pPr>
    </w:p>
    <w:p w14:paraId="5D729331" w14:textId="0F85B2B8" w:rsidR="003463BA" w:rsidRDefault="003463BA" w:rsidP="00B25C54">
      <w:pPr>
        <w:rPr>
          <w:rFonts w:cs="Segoe UI"/>
          <w:color w:val="000000"/>
        </w:rPr>
      </w:pPr>
    </w:p>
    <w:p w14:paraId="1725F03F" w14:textId="257E6B98" w:rsidR="003463BA" w:rsidRDefault="003463BA" w:rsidP="00B25C54">
      <w:pPr>
        <w:rPr>
          <w:rFonts w:cs="Segoe UI"/>
          <w:color w:val="000000"/>
        </w:rPr>
      </w:pPr>
    </w:p>
    <w:p w14:paraId="7DF25D5D" w14:textId="55F4ACFF" w:rsidR="003463BA" w:rsidRDefault="003463BA" w:rsidP="00B25C54">
      <w:pPr>
        <w:rPr>
          <w:rFonts w:cs="Segoe UI"/>
          <w:color w:val="000000"/>
        </w:rPr>
      </w:pPr>
    </w:p>
    <w:p w14:paraId="269DA85A" w14:textId="095045E3" w:rsidR="003463BA" w:rsidRDefault="003463BA" w:rsidP="00B25C54">
      <w:pPr>
        <w:rPr>
          <w:rFonts w:cs="Segoe UI"/>
          <w:color w:val="000000"/>
        </w:rPr>
      </w:pPr>
    </w:p>
    <w:p w14:paraId="6795C9FD" w14:textId="7872D569" w:rsidR="003463BA" w:rsidRDefault="003463BA" w:rsidP="00B25C54">
      <w:pPr>
        <w:rPr>
          <w:rFonts w:cs="Segoe UI"/>
          <w:color w:val="000000"/>
        </w:rPr>
      </w:pPr>
    </w:p>
    <w:p w14:paraId="57A0DC3A" w14:textId="592BD49A" w:rsidR="00B25C54" w:rsidRDefault="00123068" w:rsidP="00B25C54">
      <w:pPr>
        <w:rPr>
          <w:rFonts w:cs="Segoe UI"/>
          <w:color w:val="000000"/>
        </w:rPr>
      </w:pPr>
      <w:r>
        <w:rPr>
          <w:rFonts w:cs="Segoe UI"/>
          <w:color w:val="000000"/>
        </w:rPr>
        <w:lastRenderedPageBreak/>
        <w:t>For the mixture of Reserved VM Instances the pre-payment is mention</w:t>
      </w:r>
      <w:r w:rsidR="00C03890">
        <w:rPr>
          <w:rFonts w:cs="Segoe UI"/>
          <w:color w:val="000000"/>
        </w:rPr>
        <w:t>ed</w:t>
      </w:r>
      <w:r>
        <w:rPr>
          <w:rFonts w:cs="Segoe UI"/>
          <w:color w:val="000000"/>
        </w:rPr>
        <w:t xml:space="preserve"> at the bottom of the </w:t>
      </w:r>
      <w:r w:rsidR="00C03890">
        <w:rPr>
          <w:rFonts w:cs="Segoe UI"/>
          <w:color w:val="000000"/>
        </w:rPr>
        <w:t xml:space="preserve">table. </w:t>
      </w:r>
    </w:p>
    <w:p w14:paraId="0187EEB7" w14:textId="6FEAC39C" w:rsidR="00E57EFF" w:rsidRDefault="00E57EFF" w:rsidP="00B25C54">
      <w:pPr>
        <w:rPr>
          <w:rFonts w:cs="Segoe UI"/>
          <w:color w:val="000000"/>
        </w:rPr>
      </w:pPr>
      <w:r>
        <w:rPr>
          <w:rFonts w:cs="Segoe UI"/>
          <w:color w:val="000000"/>
        </w:rPr>
        <w:t>The impact of buying reserved instance on the running cost of an Azure infrastructure is illustrated by the following graph.</w:t>
      </w:r>
    </w:p>
    <w:p w14:paraId="1C5F30D5" w14:textId="6A7F2C29" w:rsidR="00E57EFF" w:rsidRDefault="007717DB" w:rsidP="00B25C54">
      <w:pPr>
        <w:rPr>
          <w:rFonts w:cs="Segoe UI"/>
          <w:color w:val="000000"/>
        </w:rPr>
      </w:pPr>
      <w:r>
        <w:rPr>
          <w:rFonts w:cs="Segoe UI"/>
          <w:noProof/>
          <w:color w:val="000000"/>
        </w:rPr>
        <w:drawing>
          <wp:inline distT="0" distB="0" distL="0" distR="0" wp14:anchorId="2BCE0513" wp14:editId="7CE44B64">
            <wp:extent cx="577215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Charts.jpg"/>
                    <pic:cNvPicPr/>
                  </pic:nvPicPr>
                  <pic:blipFill>
                    <a:blip r:embed="rId29">
                      <a:extLst>
                        <a:ext uri="{28A0092B-C50C-407E-A947-70E740481C1C}">
                          <a14:useLocalDpi xmlns:a14="http://schemas.microsoft.com/office/drawing/2010/main" val="0"/>
                        </a:ext>
                      </a:extLst>
                    </a:blip>
                    <a:stretch>
                      <a:fillRect/>
                    </a:stretch>
                  </pic:blipFill>
                  <pic:spPr>
                    <a:xfrm>
                      <a:off x="0" y="0"/>
                      <a:ext cx="5772150" cy="3333750"/>
                    </a:xfrm>
                    <a:prstGeom prst="rect">
                      <a:avLst/>
                    </a:prstGeom>
                  </pic:spPr>
                </pic:pic>
              </a:graphicData>
            </a:graphic>
          </wp:inline>
        </w:drawing>
      </w:r>
    </w:p>
    <w:p w14:paraId="4B768BDA" w14:textId="4A50D459" w:rsidR="00E57EFF" w:rsidRDefault="00E57EFF" w:rsidP="00B25C54">
      <w:pPr>
        <w:rPr>
          <w:rFonts w:cs="Segoe UI"/>
          <w:color w:val="000000"/>
        </w:rPr>
      </w:pPr>
      <w:r>
        <w:rPr>
          <w:rFonts w:cs="Segoe UI"/>
          <w:color w:val="000000"/>
        </w:rPr>
        <w:t>The gain of</w:t>
      </w:r>
      <w:r w:rsidR="00DE5FE7">
        <w:rPr>
          <w:rFonts w:cs="Segoe UI"/>
          <w:color w:val="000000"/>
        </w:rPr>
        <w:t xml:space="preserve"> ${c</w:t>
      </w:r>
      <w:r w:rsidR="00464CB2">
        <w:rPr>
          <w:rFonts w:cs="Segoe UI"/>
          <w:color w:val="000000"/>
        </w:rPr>
        <w:t>urrency_code} ${diff_impact_of_</w:t>
      </w:r>
      <w:r w:rsidR="00DE5FE7">
        <w:rPr>
          <w:rFonts w:cs="Segoe UI"/>
          <w:color w:val="000000"/>
        </w:rPr>
        <w:t>RI}</w:t>
      </w:r>
      <w:r>
        <w:rPr>
          <w:rFonts w:cs="Segoe UI"/>
          <w:color w:val="000000"/>
        </w:rPr>
        <w:t xml:space="preserve"> per month is caused by the extra discount you receive when you buy the Reserved Instances. Interest rates on the capital needed to buy upfront the Reserved Instances is not taken into account. </w:t>
      </w:r>
    </w:p>
    <w:p w14:paraId="37271202" w14:textId="77777777" w:rsidR="00E57EFF" w:rsidRDefault="00E57EFF" w:rsidP="00B25C54">
      <w:pPr>
        <w:rPr>
          <w:rFonts w:cs="Segoe UI"/>
          <w:color w:val="000000"/>
        </w:rPr>
      </w:pPr>
    </w:p>
    <w:p w14:paraId="08421A39" w14:textId="01D27E57" w:rsidR="00F427AF" w:rsidRDefault="00F427AF" w:rsidP="008F6407">
      <w:pPr>
        <w:pStyle w:val="Heading1Numbered"/>
      </w:pPr>
      <w:bookmarkStart w:id="53" w:name="_Toc527028475"/>
      <w:r>
        <w:lastRenderedPageBreak/>
        <w:t>Quality of Services aspects</w:t>
      </w:r>
      <w:bookmarkEnd w:id="53"/>
    </w:p>
    <w:p w14:paraId="4CB8FB46" w14:textId="11011DE6" w:rsidR="002207D0" w:rsidRDefault="002207D0" w:rsidP="00C9512E">
      <w:r>
        <w:t xml:space="preserve">In the previous chapters we </w:t>
      </w:r>
      <w:r w:rsidR="005E7A86">
        <w:t xml:space="preserve">gave </w:t>
      </w:r>
      <w:r>
        <w:t>you insights in how we can lower the cost levels significantly</w:t>
      </w:r>
      <w:r w:rsidR="005E7A86">
        <w:t xml:space="preserve"> with smart Azure management</w:t>
      </w:r>
      <w:r>
        <w:t>. But low cost</w:t>
      </w:r>
      <w:r w:rsidR="00EA45E7">
        <w:t>s</w:t>
      </w:r>
      <w:r>
        <w:t xml:space="preserve"> </w:t>
      </w:r>
      <w:r w:rsidR="00C13795">
        <w:t>is</w:t>
      </w:r>
      <w:r>
        <w:t xml:space="preserve"> useless if the quality of service is poor and unpredictable. </w:t>
      </w:r>
    </w:p>
    <w:p w14:paraId="14490A49" w14:textId="11E9438D" w:rsidR="00F427AF" w:rsidRDefault="002207D0" w:rsidP="00C9512E">
      <w:r>
        <w:t xml:space="preserve">In the table we compare your key current quality of service levels with the ones offered by Azure today. </w:t>
      </w:r>
    </w:p>
    <w:tbl>
      <w:tblPr>
        <w:tblStyle w:val="GridTable4-Accent1"/>
        <w:tblW w:w="9355" w:type="dxa"/>
        <w:tblLook w:val="04A0" w:firstRow="1" w:lastRow="0" w:firstColumn="1" w:lastColumn="0" w:noHBand="0" w:noVBand="1"/>
      </w:tblPr>
      <w:tblGrid>
        <w:gridCol w:w="4315"/>
        <w:gridCol w:w="2430"/>
        <w:gridCol w:w="2610"/>
      </w:tblGrid>
      <w:tr w:rsidR="007717DB" w:rsidRPr="009154BB" w14:paraId="15A6252E" w14:textId="77777777" w:rsidTr="00771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555574ED" w14:textId="5F1101AB" w:rsidR="007717DB" w:rsidRPr="009154BB" w:rsidRDefault="007717DB" w:rsidP="007717DB">
            <w:pPr>
              <w:rPr>
                <w:rFonts w:ascii="Trebuchet MS" w:hAnsi="Trebuchet MS"/>
              </w:rPr>
            </w:pPr>
            <w:r w:rsidRPr="009154BB">
              <w:rPr>
                <w:rFonts w:ascii="Trebuchet MS" w:hAnsi="Trebuchet MS"/>
              </w:rPr>
              <w:t>Quality of Services Aspects</w:t>
            </w:r>
          </w:p>
        </w:tc>
        <w:tc>
          <w:tcPr>
            <w:tcW w:w="2430" w:type="dxa"/>
            <w:vAlign w:val="center"/>
          </w:tcPr>
          <w:p w14:paraId="4A738F0C" w14:textId="4FCE15A5" w:rsidR="007717DB" w:rsidRPr="009154BB" w:rsidRDefault="007717DB" w:rsidP="007717DB">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9154BB">
              <w:rPr>
                <w:rFonts w:ascii="Trebuchet MS" w:hAnsi="Trebuchet MS"/>
              </w:rPr>
              <w:t>${customerName}</w:t>
            </w:r>
          </w:p>
        </w:tc>
        <w:tc>
          <w:tcPr>
            <w:tcW w:w="2610" w:type="dxa"/>
            <w:vAlign w:val="center"/>
          </w:tcPr>
          <w:p w14:paraId="4E43AF3A" w14:textId="0D83FD34" w:rsidR="007717DB" w:rsidRPr="009154BB" w:rsidRDefault="009154BB" w:rsidP="00061443">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Pr>
                <w:rFonts w:ascii="Trebuchet MS" w:hAnsi="Trebuchet MS"/>
              </w:rPr>
              <w:t>AZURE</w:t>
            </w:r>
          </w:p>
        </w:tc>
      </w:tr>
      <w:tr w:rsidR="009154BB" w:rsidRPr="009154BB" w14:paraId="2F8D13B7" w14:textId="77777777" w:rsidTr="00915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5CBF3CD1" w14:textId="02F9319B" w:rsidR="009154BB" w:rsidRPr="009154BB" w:rsidRDefault="009154BB" w:rsidP="009154BB">
            <w:pPr>
              <w:rPr>
                <w:rFonts w:ascii="Trebuchet MS" w:hAnsi="Trebuchet MS"/>
                <w:sz w:val="20"/>
                <w:szCs w:val="20"/>
              </w:rPr>
            </w:pPr>
            <w:r w:rsidRPr="009154BB">
              <w:rPr>
                <w:rFonts w:ascii="Trebuchet MS" w:hAnsi="Trebuchet MS"/>
                <w:sz w:val="20"/>
                <w:szCs w:val="20"/>
              </w:rPr>
              <w:t>Service Level Agreement</w:t>
            </w:r>
          </w:p>
        </w:tc>
      </w:tr>
      <w:tr w:rsidR="007717DB" w:rsidRPr="009154BB" w14:paraId="0CF43E5A" w14:textId="77777777" w:rsidTr="007717DB">
        <w:tc>
          <w:tcPr>
            <w:cnfStyle w:val="001000000000" w:firstRow="0" w:lastRow="0" w:firstColumn="1" w:lastColumn="0" w:oddVBand="0" w:evenVBand="0" w:oddHBand="0" w:evenHBand="0" w:firstRowFirstColumn="0" w:firstRowLastColumn="0" w:lastRowFirstColumn="0" w:lastRowLastColumn="0"/>
            <w:tcW w:w="4315" w:type="dxa"/>
            <w:vAlign w:val="center"/>
          </w:tcPr>
          <w:p w14:paraId="523A1BA3" w14:textId="6B7559EB" w:rsidR="007717DB" w:rsidRPr="009154BB" w:rsidRDefault="009154BB" w:rsidP="007717DB">
            <w:pPr>
              <w:rPr>
                <w:rFonts w:ascii="Trebuchet MS" w:hAnsi="Trebuchet MS"/>
                <w:b w:val="0"/>
                <w:sz w:val="18"/>
                <w:szCs w:val="18"/>
              </w:rPr>
            </w:pPr>
            <w:r w:rsidRPr="009154BB">
              <w:rPr>
                <w:rFonts w:ascii="Trebuchet MS" w:hAnsi="Trebuchet MS"/>
                <w:b w:val="0"/>
                <w:sz w:val="18"/>
                <w:szCs w:val="18"/>
              </w:rPr>
              <w:t>Uptime guarantees on the infrastructure</w:t>
            </w:r>
          </w:p>
        </w:tc>
        <w:tc>
          <w:tcPr>
            <w:tcW w:w="2430" w:type="dxa"/>
            <w:vAlign w:val="center"/>
          </w:tcPr>
          <w:p w14:paraId="1A4312FC" w14:textId="23F0F5F6" w:rsidR="007717DB" w:rsidRPr="009154BB" w:rsidRDefault="009154BB"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${cus_uptime}</w:t>
            </w:r>
          </w:p>
        </w:tc>
        <w:tc>
          <w:tcPr>
            <w:tcW w:w="2610" w:type="dxa"/>
            <w:vAlign w:val="center"/>
          </w:tcPr>
          <w:p w14:paraId="1A3C0E10" w14:textId="39489A5B" w:rsidR="007717DB" w:rsidRPr="009154BB" w:rsidRDefault="009154BB"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${azu_uptime}</w:t>
            </w:r>
          </w:p>
        </w:tc>
      </w:tr>
      <w:tr w:rsidR="007717DB" w:rsidRPr="009154BB" w14:paraId="253EC948" w14:textId="77777777" w:rsidTr="00771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108C190" w14:textId="7E912463" w:rsidR="007717DB" w:rsidRPr="009154BB" w:rsidRDefault="009154BB" w:rsidP="007717DB">
            <w:pPr>
              <w:rPr>
                <w:rFonts w:ascii="Trebuchet MS" w:hAnsi="Trebuchet MS"/>
                <w:b w:val="0"/>
                <w:sz w:val="18"/>
                <w:szCs w:val="18"/>
              </w:rPr>
            </w:pPr>
            <w:r w:rsidRPr="009154BB">
              <w:rPr>
                <w:rFonts w:ascii="Trebuchet MS" w:hAnsi="Trebuchet MS"/>
                <w:b w:val="0"/>
                <w:sz w:val="18"/>
                <w:szCs w:val="18"/>
              </w:rPr>
              <w:t>Max. service credits pay out</w:t>
            </w:r>
          </w:p>
        </w:tc>
        <w:tc>
          <w:tcPr>
            <w:tcW w:w="2430" w:type="dxa"/>
            <w:vAlign w:val="center"/>
          </w:tcPr>
          <w:p w14:paraId="17F67400" w14:textId="1013BDBE" w:rsidR="007717DB" w:rsidRPr="009154BB" w:rsidRDefault="009154BB"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${cus_maxService}</w:t>
            </w:r>
          </w:p>
        </w:tc>
        <w:tc>
          <w:tcPr>
            <w:tcW w:w="2610" w:type="dxa"/>
            <w:vAlign w:val="center"/>
          </w:tcPr>
          <w:p w14:paraId="64CCF0CD" w14:textId="313CA61B" w:rsidR="007717DB" w:rsidRPr="009154BB" w:rsidRDefault="009154BB"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${azu_maxService}</w:t>
            </w:r>
          </w:p>
        </w:tc>
      </w:tr>
      <w:tr w:rsidR="009154BB" w:rsidRPr="009154BB" w14:paraId="23331F13" w14:textId="77777777" w:rsidTr="009154BB">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32DEAA2C" w14:textId="2CF4E4F6" w:rsidR="009154BB" w:rsidRPr="009154BB" w:rsidRDefault="009154BB" w:rsidP="009154BB">
            <w:pPr>
              <w:rPr>
                <w:rFonts w:ascii="Trebuchet MS" w:hAnsi="Trebuchet MS"/>
                <w:sz w:val="20"/>
                <w:szCs w:val="20"/>
              </w:rPr>
            </w:pPr>
            <w:r w:rsidRPr="009154BB">
              <w:rPr>
                <w:rFonts w:ascii="Trebuchet MS" w:hAnsi="Trebuchet MS"/>
                <w:sz w:val="20"/>
                <w:szCs w:val="20"/>
              </w:rPr>
              <w:t>Back-up</w:t>
            </w:r>
          </w:p>
        </w:tc>
      </w:tr>
      <w:tr w:rsidR="007717DB" w:rsidRPr="009154BB" w14:paraId="6B5987DE" w14:textId="77777777" w:rsidTr="00771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7B3BD226" w14:textId="0381C907" w:rsidR="007717DB" w:rsidRPr="009154BB" w:rsidRDefault="009154BB" w:rsidP="007717DB">
            <w:pPr>
              <w:rPr>
                <w:rFonts w:ascii="Trebuchet MS" w:hAnsi="Trebuchet MS"/>
                <w:b w:val="0"/>
                <w:sz w:val="18"/>
                <w:szCs w:val="18"/>
              </w:rPr>
            </w:pPr>
            <w:r w:rsidRPr="009154BB">
              <w:rPr>
                <w:rFonts w:ascii="Trebuchet MS" w:hAnsi="Trebuchet MS"/>
                <w:b w:val="0"/>
                <w:sz w:val="18"/>
                <w:szCs w:val="18"/>
              </w:rPr>
              <w:t>Back-up frequency to recovery vault per 24 hours</w:t>
            </w:r>
          </w:p>
        </w:tc>
        <w:tc>
          <w:tcPr>
            <w:tcW w:w="2430" w:type="dxa"/>
            <w:vAlign w:val="center"/>
          </w:tcPr>
          <w:p w14:paraId="40F9E920" w14:textId="720CB7DC" w:rsidR="007717DB" w:rsidRPr="009154BB" w:rsidRDefault="003D3E62"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${cus_backup24}</w:t>
            </w:r>
          </w:p>
        </w:tc>
        <w:tc>
          <w:tcPr>
            <w:tcW w:w="2610" w:type="dxa"/>
            <w:vAlign w:val="center"/>
          </w:tcPr>
          <w:p w14:paraId="4E714B10" w14:textId="0D3A7AEF" w:rsidR="007717DB" w:rsidRPr="009154BB" w:rsidRDefault="003D3E62"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${azu_backup24}</w:t>
            </w:r>
          </w:p>
        </w:tc>
      </w:tr>
      <w:tr w:rsidR="007717DB" w:rsidRPr="009154BB" w14:paraId="3447CA51" w14:textId="77777777" w:rsidTr="007717DB">
        <w:tc>
          <w:tcPr>
            <w:cnfStyle w:val="001000000000" w:firstRow="0" w:lastRow="0" w:firstColumn="1" w:lastColumn="0" w:oddVBand="0" w:evenVBand="0" w:oddHBand="0" w:evenHBand="0" w:firstRowFirstColumn="0" w:firstRowLastColumn="0" w:lastRowFirstColumn="0" w:lastRowLastColumn="0"/>
            <w:tcW w:w="4315" w:type="dxa"/>
            <w:vAlign w:val="center"/>
          </w:tcPr>
          <w:p w14:paraId="64BE2E6E" w14:textId="225EE45A" w:rsidR="007717DB" w:rsidRPr="009154BB" w:rsidRDefault="009154BB" w:rsidP="007717DB">
            <w:pPr>
              <w:rPr>
                <w:rFonts w:ascii="Trebuchet MS" w:hAnsi="Trebuchet MS"/>
                <w:b w:val="0"/>
                <w:sz w:val="18"/>
                <w:szCs w:val="18"/>
              </w:rPr>
            </w:pPr>
            <w:r w:rsidRPr="009154BB">
              <w:rPr>
                <w:rFonts w:ascii="Trebuchet MS" w:hAnsi="Trebuchet MS"/>
                <w:b w:val="0"/>
                <w:sz w:val="18"/>
                <w:szCs w:val="18"/>
              </w:rPr>
              <w:t>Back-up frequency to disk per 14 hours</w:t>
            </w:r>
          </w:p>
        </w:tc>
        <w:tc>
          <w:tcPr>
            <w:tcW w:w="2430" w:type="dxa"/>
            <w:vAlign w:val="center"/>
          </w:tcPr>
          <w:p w14:paraId="6F08299E" w14:textId="35BCFC68" w:rsidR="007717DB" w:rsidRPr="009154BB" w:rsidRDefault="00372AEA"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${cus_backup14}</w:t>
            </w:r>
          </w:p>
        </w:tc>
        <w:tc>
          <w:tcPr>
            <w:tcW w:w="2610" w:type="dxa"/>
            <w:vAlign w:val="center"/>
          </w:tcPr>
          <w:p w14:paraId="273195AD" w14:textId="04F29188" w:rsidR="007717DB" w:rsidRPr="009154BB" w:rsidRDefault="001F0A59" w:rsidP="001F0A5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${azu_backup14}</w:t>
            </w:r>
          </w:p>
        </w:tc>
      </w:tr>
      <w:tr w:rsidR="009154BB" w:rsidRPr="009154BB" w14:paraId="0ED95A49" w14:textId="77777777" w:rsidTr="00771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836DEF4" w14:textId="1232E66E" w:rsidR="009154BB" w:rsidRPr="009154BB" w:rsidRDefault="009154BB" w:rsidP="007717DB">
            <w:pPr>
              <w:rPr>
                <w:rFonts w:ascii="Trebuchet MS" w:hAnsi="Trebuchet MS"/>
                <w:sz w:val="18"/>
                <w:szCs w:val="18"/>
              </w:rPr>
            </w:pPr>
            <w:r w:rsidRPr="009154BB">
              <w:rPr>
                <w:rFonts w:ascii="Trebuchet MS" w:hAnsi="Trebuchet MS"/>
                <w:b w:val="0"/>
                <w:sz w:val="18"/>
                <w:szCs w:val="18"/>
              </w:rPr>
              <w:t>Retention options</w:t>
            </w:r>
          </w:p>
        </w:tc>
        <w:tc>
          <w:tcPr>
            <w:tcW w:w="2430" w:type="dxa"/>
            <w:vAlign w:val="center"/>
          </w:tcPr>
          <w:p w14:paraId="1C143858" w14:textId="0D2C7A09" w:rsidR="009154BB" w:rsidRPr="009154BB" w:rsidRDefault="00E817FD" w:rsidP="00E817F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${cus_rentention}</w:t>
            </w:r>
          </w:p>
        </w:tc>
        <w:tc>
          <w:tcPr>
            <w:tcW w:w="2610" w:type="dxa"/>
            <w:vAlign w:val="center"/>
          </w:tcPr>
          <w:p w14:paraId="4EC24B8E" w14:textId="182991C2" w:rsidR="009154BB" w:rsidRPr="009154BB" w:rsidRDefault="001F0A59"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${azu_rentention}</w:t>
            </w:r>
          </w:p>
        </w:tc>
      </w:tr>
      <w:tr w:rsidR="009154BB" w:rsidRPr="009154BB" w14:paraId="47B052A4" w14:textId="77777777" w:rsidTr="007717DB">
        <w:tc>
          <w:tcPr>
            <w:cnfStyle w:val="001000000000" w:firstRow="0" w:lastRow="0" w:firstColumn="1" w:lastColumn="0" w:oddVBand="0" w:evenVBand="0" w:oddHBand="0" w:evenHBand="0" w:firstRowFirstColumn="0" w:firstRowLastColumn="0" w:lastRowFirstColumn="0" w:lastRowLastColumn="0"/>
            <w:tcW w:w="4315" w:type="dxa"/>
            <w:vAlign w:val="center"/>
          </w:tcPr>
          <w:p w14:paraId="703725E2" w14:textId="16C23093" w:rsidR="009154BB" w:rsidRPr="009154BB" w:rsidRDefault="009154BB" w:rsidP="007717DB">
            <w:pPr>
              <w:rPr>
                <w:rFonts w:ascii="Trebuchet MS" w:hAnsi="Trebuchet MS"/>
                <w:b w:val="0"/>
                <w:sz w:val="18"/>
                <w:szCs w:val="18"/>
              </w:rPr>
            </w:pPr>
            <w:r w:rsidRPr="009154BB">
              <w:rPr>
                <w:rFonts w:ascii="Trebuchet MS" w:hAnsi="Trebuchet MS"/>
                <w:b w:val="0"/>
                <w:sz w:val="18"/>
                <w:szCs w:val="18"/>
              </w:rPr>
              <w:t>Guaranteed maximum retention period</w:t>
            </w:r>
            <w:r w:rsidRPr="009154BB">
              <w:rPr>
                <w:rFonts w:ascii="Trebuchet MS" w:hAnsi="Trebuchet MS"/>
                <w:b w:val="0"/>
                <w:sz w:val="18"/>
                <w:szCs w:val="18"/>
              </w:rPr>
              <w:tab/>
            </w:r>
          </w:p>
        </w:tc>
        <w:tc>
          <w:tcPr>
            <w:tcW w:w="2430" w:type="dxa"/>
            <w:vAlign w:val="center"/>
          </w:tcPr>
          <w:p w14:paraId="0EB54A10" w14:textId="11C62E6F" w:rsidR="009154BB" w:rsidRPr="009154BB" w:rsidRDefault="00E817FD"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${cus_max_rentention}</w:t>
            </w:r>
          </w:p>
        </w:tc>
        <w:tc>
          <w:tcPr>
            <w:tcW w:w="2610" w:type="dxa"/>
            <w:vAlign w:val="center"/>
          </w:tcPr>
          <w:p w14:paraId="5BE6FE22" w14:textId="195CAF7A" w:rsidR="009154BB" w:rsidRPr="009154BB" w:rsidRDefault="001F0A59"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${azu_max_rentention}</w:t>
            </w:r>
          </w:p>
        </w:tc>
      </w:tr>
      <w:tr w:rsidR="009154BB" w:rsidRPr="009154BB" w14:paraId="03CB9EED" w14:textId="77777777" w:rsidTr="00771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79C5D9B6" w14:textId="03C62853" w:rsidR="009154BB" w:rsidRPr="009154BB" w:rsidRDefault="009154BB" w:rsidP="007717DB">
            <w:pPr>
              <w:rPr>
                <w:rFonts w:ascii="Trebuchet MS" w:hAnsi="Trebuchet MS"/>
                <w:b w:val="0"/>
                <w:sz w:val="18"/>
                <w:szCs w:val="18"/>
              </w:rPr>
            </w:pPr>
            <w:r w:rsidRPr="009154BB">
              <w:rPr>
                <w:rFonts w:ascii="Trebuchet MS" w:hAnsi="Trebuchet MS"/>
                <w:b w:val="0"/>
                <w:sz w:val="18"/>
                <w:szCs w:val="18"/>
              </w:rPr>
              <w:t>Back-up data encrypted</w:t>
            </w:r>
          </w:p>
        </w:tc>
        <w:tc>
          <w:tcPr>
            <w:tcW w:w="2430" w:type="dxa"/>
            <w:vAlign w:val="center"/>
          </w:tcPr>
          <w:p w14:paraId="363E218A" w14:textId="0B05AE87" w:rsidR="009154BB" w:rsidRPr="009154BB" w:rsidRDefault="00E817FD" w:rsidP="00E817F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${cus_encrypted}</w:t>
            </w:r>
          </w:p>
        </w:tc>
        <w:tc>
          <w:tcPr>
            <w:tcW w:w="2610" w:type="dxa"/>
            <w:vAlign w:val="center"/>
          </w:tcPr>
          <w:p w14:paraId="08997FE1" w14:textId="7F0DF2AC" w:rsidR="009154BB" w:rsidRPr="009154BB" w:rsidRDefault="001F0A59" w:rsidP="001F0A5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${azu_encrypted}</w:t>
            </w:r>
          </w:p>
        </w:tc>
      </w:tr>
      <w:tr w:rsidR="009154BB" w:rsidRPr="009154BB" w14:paraId="474B9C43" w14:textId="77777777" w:rsidTr="009154BB">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0537C34A" w14:textId="372748B8" w:rsidR="009154BB" w:rsidRPr="009154BB" w:rsidRDefault="009154BB" w:rsidP="009154BB">
            <w:pPr>
              <w:rPr>
                <w:rFonts w:ascii="Trebuchet MS" w:hAnsi="Trebuchet MS"/>
                <w:sz w:val="20"/>
                <w:szCs w:val="20"/>
              </w:rPr>
            </w:pPr>
            <w:r w:rsidRPr="009154BB">
              <w:rPr>
                <w:rFonts w:ascii="Trebuchet MS" w:hAnsi="Trebuchet MS"/>
                <w:sz w:val="20"/>
                <w:szCs w:val="20"/>
              </w:rPr>
              <w:t>Disaster Recovery</w:t>
            </w:r>
          </w:p>
        </w:tc>
      </w:tr>
      <w:tr w:rsidR="009154BB" w:rsidRPr="009154BB" w14:paraId="76A201C3" w14:textId="77777777" w:rsidTr="00771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AB20F15" w14:textId="253F5E11" w:rsidR="009154BB" w:rsidRPr="009154BB" w:rsidRDefault="009154BB" w:rsidP="007717DB">
            <w:pPr>
              <w:rPr>
                <w:rFonts w:ascii="Trebuchet MS" w:hAnsi="Trebuchet MS"/>
                <w:b w:val="0"/>
                <w:sz w:val="18"/>
                <w:szCs w:val="18"/>
              </w:rPr>
            </w:pPr>
            <w:r w:rsidRPr="009154BB">
              <w:rPr>
                <w:rFonts w:ascii="Trebuchet MS" w:hAnsi="Trebuchet MS"/>
                <w:b w:val="0"/>
                <w:sz w:val="18"/>
                <w:szCs w:val="18"/>
              </w:rPr>
              <w:t>Pricing policy for DR</w:t>
            </w:r>
          </w:p>
        </w:tc>
        <w:tc>
          <w:tcPr>
            <w:tcW w:w="2430" w:type="dxa"/>
            <w:vAlign w:val="center"/>
          </w:tcPr>
          <w:p w14:paraId="6BF95804" w14:textId="21E14596" w:rsidR="009154BB" w:rsidRPr="009154BB" w:rsidRDefault="00B712EB" w:rsidP="00E817F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B712EB">
              <w:rPr>
                <w:rFonts w:ascii="Trebuchet MS" w:hAnsi="Trebuchet MS"/>
                <w:sz w:val="18"/>
                <w:szCs w:val="18"/>
              </w:rPr>
              <w:t>${currency_code}</w:t>
            </w:r>
            <w:r>
              <w:rPr>
                <w:rFonts w:ascii="Trebuchet MS" w:hAnsi="Trebuchet MS"/>
                <w:sz w:val="18"/>
                <w:szCs w:val="18"/>
              </w:rPr>
              <w:t xml:space="preserve"> </w:t>
            </w:r>
            <w:bookmarkStart w:id="54" w:name="_GoBack"/>
            <w:bookmarkEnd w:id="54"/>
            <w:r w:rsidR="00E817FD">
              <w:rPr>
                <w:rFonts w:ascii="Trebuchet MS" w:hAnsi="Trebuchet MS"/>
                <w:sz w:val="18"/>
                <w:szCs w:val="18"/>
              </w:rPr>
              <w:t>${cus_dr}</w:t>
            </w:r>
          </w:p>
        </w:tc>
        <w:tc>
          <w:tcPr>
            <w:tcW w:w="2610" w:type="dxa"/>
            <w:vAlign w:val="center"/>
          </w:tcPr>
          <w:p w14:paraId="57B284EB" w14:textId="1294AEB9" w:rsidR="009154BB" w:rsidRPr="009154BB" w:rsidRDefault="001F0A59" w:rsidP="007717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${azu_dr}</w:t>
            </w:r>
          </w:p>
        </w:tc>
      </w:tr>
      <w:tr w:rsidR="009154BB" w:rsidRPr="009154BB" w14:paraId="78C57C58" w14:textId="77777777" w:rsidTr="007717DB">
        <w:tc>
          <w:tcPr>
            <w:cnfStyle w:val="001000000000" w:firstRow="0" w:lastRow="0" w:firstColumn="1" w:lastColumn="0" w:oddVBand="0" w:evenVBand="0" w:oddHBand="0" w:evenHBand="0" w:firstRowFirstColumn="0" w:firstRowLastColumn="0" w:lastRowFirstColumn="0" w:lastRowLastColumn="0"/>
            <w:tcW w:w="4315" w:type="dxa"/>
            <w:vAlign w:val="center"/>
          </w:tcPr>
          <w:p w14:paraId="362531A5" w14:textId="7F3602C8" w:rsidR="009154BB" w:rsidRPr="009154BB" w:rsidRDefault="009154BB" w:rsidP="007717DB">
            <w:pPr>
              <w:rPr>
                <w:rFonts w:ascii="Trebuchet MS" w:hAnsi="Trebuchet MS"/>
                <w:b w:val="0"/>
                <w:sz w:val="18"/>
                <w:szCs w:val="18"/>
              </w:rPr>
            </w:pPr>
            <w:r w:rsidRPr="009154BB">
              <w:rPr>
                <w:rFonts w:ascii="Trebuchet MS" w:hAnsi="Trebuchet MS"/>
                <w:b w:val="0"/>
                <w:sz w:val="18"/>
                <w:szCs w:val="18"/>
              </w:rPr>
              <w:t>RPO and RTO guaranteed</w:t>
            </w:r>
          </w:p>
        </w:tc>
        <w:tc>
          <w:tcPr>
            <w:tcW w:w="2430" w:type="dxa"/>
            <w:vAlign w:val="center"/>
          </w:tcPr>
          <w:p w14:paraId="4BEE6A12" w14:textId="569E13A5" w:rsidR="009154BB" w:rsidRPr="009154BB" w:rsidRDefault="00E817FD" w:rsidP="00E817F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${cus_rpo_rto}</w:t>
            </w:r>
          </w:p>
        </w:tc>
        <w:tc>
          <w:tcPr>
            <w:tcW w:w="2610" w:type="dxa"/>
            <w:vAlign w:val="center"/>
          </w:tcPr>
          <w:p w14:paraId="14681A4B" w14:textId="235B8B4A" w:rsidR="009154BB" w:rsidRPr="009154BB" w:rsidRDefault="001F0A59"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${azu_rpo_rto}</w:t>
            </w:r>
          </w:p>
        </w:tc>
      </w:tr>
      <w:tr w:rsidR="009154BB" w:rsidRPr="009154BB" w14:paraId="56BC82D2" w14:textId="77777777" w:rsidTr="00915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7443590F" w14:textId="328FA1E2" w:rsidR="009154BB" w:rsidRPr="009154BB" w:rsidRDefault="009154BB" w:rsidP="009154BB">
            <w:pPr>
              <w:rPr>
                <w:rFonts w:ascii="Trebuchet MS" w:hAnsi="Trebuchet MS"/>
                <w:sz w:val="20"/>
                <w:szCs w:val="20"/>
              </w:rPr>
            </w:pPr>
            <w:r w:rsidRPr="009154BB">
              <w:rPr>
                <w:rFonts w:ascii="Trebuchet MS" w:hAnsi="Trebuchet MS"/>
                <w:sz w:val="20"/>
                <w:szCs w:val="20"/>
              </w:rPr>
              <w:t>Compliancy</w:t>
            </w:r>
          </w:p>
        </w:tc>
      </w:tr>
      <w:tr w:rsidR="009154BB" w:rsidRPr="009154BB" w14:paraId="5B12644B" w14:textId="77777777" w:rsidTr="007717DB">
        <w:tc>
          <w:tcPr>
            <w:cnfStyle w:val="001000000000" w:firstRow="0" w:lastRow="0" w:firstColumn="1" w:lastColumn="0" w:oddVBand="0" w:evenVBand="0" w:oddHBand="0" w:evenHBand="0" w:firstRowFirstColumn="0" w:firstRowLastColumn="0" w:lastRowFirstColumn="0" w:lastRowLastColumn="0"/>
            <w:tcW w:w="4315" w:type="dxa"/>
            <w:vAlign w:val="center"/>
          </w:tcPr>
          <w:p w14:paraId="0E1FF07B" w14:textId="7BC1FC25" w:rsidR="009154BB" w:rsidRPr="009154BB" w:rsidRDefault="009154BB" w:rsidP="007717DB">
            <w:pPr>
              <w:rPr>
                <w:rFonts w:ascii="Trebuchet MS" w:hAnsi="Trebuchet MS"/>
                <w:b w:val="0"/>
                <w:sz w:val="18"/>
                <w:szCs w:val="18"/>
              </w:rPr>
            </w:pPr>
            <w:r w:rsidRPr="009154BB">
              <w:rPr>
                <w:rFonts w:ascii="Trebuchet MS" w:hAnsi="Trebuchet MS"/>
                <w:b w:val="0"/>
                <w:sz w:val="18"/>
                <w:szCs w:val="18"/>
              </w:rPr>
              <w:t>Current compliancy certifications</w:t>
            </w:r>
          </w:p>
        </w:tc>
        <w:tc>
          <w:tcPr>
            <w:tcW w:w="2430" w:type="dxa"/>
            <w:vAlign w:val="center"/>
          </w:tcPr>
          <w:p w14:paraId="7A596530" w14:textId="5950C99F" w:rsidR="009154BB" w:rsidRPr="009154BB" w:rsidRDefault="00E817FD" w:rsidP="00E817F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${cus_complicancy}</w:t>
            </w:r>
          </w:p>
        </w:tc>
        <w:tc>
          <w:tcPr>
            <w:tcW w:w="2610" w:type="dxa"/>
            <w:vAlign w:val="center"/>
          </w:tcPr>
          <w:p w14:paraId="528BDFB7" w14:textId="7F171B49" w:rsidR="009154BB" w:rsidRPr="009154BB" w:rsidRDefault="001F0A59" w:rsidP="007717DB">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${azu_complicancy}</w:t>
            </w:r>
          </w:p>
        </w:tc>
      </w:tr>
    </w:tbl>
    <w:p w14:paraId="3CD12D92" w14:textId="77777777" w:rsidR="007717DB" w:rsidRDefault="007717DB" w:rsidP="00C9512E"/>
    <w:p w14:paraId="19B1E46F" w14:textId="6A8513B3" w:rsidR="00D85B74" w:rsidRDefault="002207D0" w:rsidP="00C9512E">
      <w:bookmarkStart w:id="55" w:name="TabelSLA"/>
      <w:bookmarkEnd w:id="55"/>
      <w:r>
        <w:t xml:space="preserve">Quality of service can be viewed from many angles. For Microsoft the quality of service is a key component of their success with Azure. For </w:t>
      </w:r>
      <w:r w:rsidR="00C13795">
        <w:t>example,</w:t>
      </w:r>
      <w:r>
        <w:t xml:space="preserve"> the compliancy</w:t>
      </w:r>
      <w:r w:rsidR="009D4A49">
        <w:t>. Here is an overview of all compliance standards Microsoft has achieved for Azure.</w:t>
      </w:r>
    </w:p>
    <w:p w14:paraId="7FFD7453" w14:textId="5655C291" w:rsidR="009D4A49" w:rsidRDefault="009D4A49" w:rsidP="00C9512E">
      <w:r>
        <w:rPr>
          <w:noProof/>
        </w:rPr>
        <w:lastRenderedPageBreak/>
        <w:drawing>
          <wp:inline distT="0" distB="0" distL="0" distR="0" wp14:anchorId="20E45D9B" wp14:editId="25BB628E">
            <wp:extent cx="5562501" cy="24060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432" cy="2414233"/>
                    </a:xfrm>
                    <a:prstGeom prst="rect">
                      <a:avLst/>
                    </a:prstGeom>
                    <a:noFill/>
                  </pic:spPr>
                </pic:pic>
              </a:graphicData>
            </a:graphic>
          </wp:inline>
        </w:drawing>
      </w:r>
    </w:p>
    <w:p w14:paraId="23C69D4D" w14:textId="44735B13" w:rsidR="00C54EEC" w:rsidRDefault="009D4A49" w:rsidP="00AC1F6E">
      <w:r>
        <w:t xml:space="preserve">Every standard requires its own technical measures and operational processes to be compliant with the requirements of the standard. </w:t>
      </w:r>
      <w:r w:rsidR="00DA33CE">
        <w:t>T</w:t>
      </w:r>
      <w:r>
        <w:t>hen the time spent on audits is immense. To give an idea; the annual cost</w:t>
      </w:r>
      <w:r w:rsidR="00EA45E7">
        <w:t>s</w:t>
      </w:r>
      <w:r>
        <w:t xml:space="preserve"> to </w:t>
      </w:r>
      <w:r w:rsidR="00C13795">
        <w:t>exam</w:t>
      </w:r>
      <w:r>
        <w:t xml:space="preserve"> for SOC 2 for a mid-sized company is already more </w:t>
      </w:r>
      <w:r w:rsidR="00C13795">
        <w:t>than</w:t>
      </w:r>
      <w:r>
        <w:t xml:space="preserve"> USD 100k per year. </w:t>
      </w:r>
      <w:r w:rsidR="00DA33CE">
        <w:t>Another</w:t>
      </w:r>
      <w:r w:rsidRPr="00C54EEC">
        <w:t>good example</w:t>
      </w:r>
      <w:r w:rsidR="00C54EEC">
        <w:t xml:space="preserve"> of the quality of service of Azure is the offered protection </w:t>
      </w:r>
      <w:r w:rsidRPr="00C54EEC">
        <w:t>identity fraud.</w:t>
      </w:r>
      <w:r w:rsidR="00C54EEC" w:rsidRPr="00C54EEC">
        <w:t xml:space="preserve"> </w:t>
      </w:r>
      <w:r w:rsidR="00C13795" w:rsidRPr="00C54EEC">
        <w:t>Most of</w:t>
      </w:r>
      <w:r w:rsidR="00C54EEC" w:rsidRPr="00C54EEC">
        <w:t xml:space="preserve"> security breaches take place when attackers gain access to an environment by stealing a user’s identity. Over the years, attackers have become increasingly effective in leveraging third-party breaches and using sophisticated phishing attacks. As soon as an attacker gains access to even low privileged user accounts, it is relatively easy for them to gain access to important company resources through lateral movement.</w:t>
      </w:r>
      <w:r w:rsidR="00C54EEC">
        <w:t xml:space="preserve"> </w:t>
      </w:r>
    </w:p>
    <w:p w14:paraId="7B2BF50F" w14:textId="4834EB42" w:rsidR="00C54EEC" w:rsidRPr="00C54EEC" w:rsidRDefault="00C54EEC" w:rsidP="00C54EEC">
      <w:pPr>
        <w:pStyle w:val="NormalWeb"/>
        <w:spacing w:before="240" w:after="0"/>
        <w:rPr>
          <w:rFonts w:ascii="Segoe UI" w:eastAsiaTheme="minorEastAsia" w:hAnsi="Segoe UI" w:cstheme="minorBidi"/>
          <w:sz w:val="22"/>
          <w:szCs w:val="22"/>
        </w:rPr>
      </w:pPr>
      <w:r w:rsidRPr="00C54EEC">
        <w:rPr>
          <w:rFonts w:ascii="Segoe UI" w:eastAsiaTheme="minorEastAsia" w:hAnsi="Segoe UI" w:cstheme="minorBidi"/>
          <w:sz w:val="22"/>
          <w:szCs w:val="22"/>
        </w:rPr>
        <w:t>Azure Active Directory uses adaptive machine learning algorithms and heuristics to detect anomalies and suspicious incidents that indicate potentially compromised identities. Using this data, Identity Protection generates reports and alerts that enable you to evaluate the detected issues and take appropriate mitigation or remediation actions.</w:t>
      </w:r>
    </w:p>
    <w:p w14:paraId="54CF394B" w14:textId="583C125B" w:rsidR="009D4A49" w:rsidRDefault="00C54EEC" w:rsidP="00C9512E">
      <w:r>
        <w:t xml:space="preserve">The above examples </w:t>
      </w:r>
      <w:r w:rsidR="00C13795">
        <w:t>illustrate</w:t>
      </w:r>
      <w:r>
        <w:t xml:space="preserve"> that Microsoft is lifting the </w:t>
      </w:r>
      <w:r w:rsidR="00F8220B">
        <w:t>concept of Quality of Service to another dimension.</w:t>
      </w:r>
    </w:p>
    <w:p w14:paraId="3D183B84" w14:textId="77777777" w:rsidR="009D4A49" w:rsidRDefault="009D4A49" w:rsidP="00C9512E"/>
    <w:p w14:paraId="6D372FDB" w14:textId="5E9AF44A" w:rsidR="00C03BC9" w:rsidRDefault="00596B5C" w:rsidP="006A49C0">
      <w:pPr>
        <w:pStyle w:val="Heading1Numbered"/>
      </w:pPr>
      <w:bookmarkStart w:id="56" w:name="_Toc478552416"/>
      <w:bookmarkEnd w:id="28"/>
      <w:r>
        <w:lastRenderedPageBreak/>
        <w:t xml:space="preserve"> </w:t>
      </w:r>
      <w:bookmarkStart w:id="57" w:name="_Toc527028476"/>
      <w:r w:rsidR="006A49C0">
        <w:t>Three different migration scenarios</w:t>
      </w:r>
      <w:bookmarkEnd w:id="57"/>
      <w:r w:rsidR="00BC0988">
        <w:t xml:space="preserve"> </w:t>
      </w:r>
    </w:p>
    <w:p w14:paraId="29CF3194" w14:textId="1879BF59" w:rsidR="00BC0988" w:rsidRDefault="00BC0988" w:rsidP="00BC0988">
      <w:r>
        <w:t xml:space="preserve">To give a better understanding of the impact </w:t>
      </w:r>
      <w:r w:rsidR="006A49C0">
        <w:t>in terms of cost</w:t>
      </w:r>
      <w:r w:rsidR="00EA45E7">
        <w:t>s</w:t>
      </w:r>
      <w:r w:rsidR="006A49C0">
        <w:t xml:space="preserve"> and cost savings a migration </w:t>
      </w:r>
      <w:r>
        <w:t xml:space="preserve">to Azure </w:t>
      </w:r>
      <w:r w:rsidR="006A49C0">
        <w:t>will bring</w:t>
      </w:r>
      <w:r w:rsidR="000D63DA">
        <w:t>,</w:t>
      </w:r>
      <w:r w:rsidR="006A49C0">
        <w:t xml:space="preserve"> </w:t>
      </w:r>
      <w:r w:rsidR="001E6B15">
        <w:t xml:space="preserve">we worked out three different scenarios where we simulate </w:t>
      </w:r>
      <w:r w:rsidR="00596B5C">
        <w:t xml:space="preserve">with </w:t>
      </w:r>
      <w:r w:rsidR="001E6B15">
        <w:t>different variable</w:t>
      </w:r>
      <w:r w:rsidR="00596B5C">
        <w:t>s</w:t>
      </w:r>
      <w:r w:rsidR="001E6B15">
        <w:t xml:space="preserve"> to give direction </w:t>
      </w:r>
      <w:r w:rsidR="00DA33CE">
        <w:t xml:space="preserve">to </w:t>
      </w:r>
      <w:r w:rsidR="001E6B15">
        <w:t>which scenario will bring y</w:t>
      </w:r>
      <w:r w:rsidR="006A49C0">
        <w:t>ou most benefit</w:t>
      </w:r>
      <w:r w:rsidR="00FE3DCC">
        <w:t>.</w:t>
      </w:r>
    </w:p>
    <w:p w14:paraId="474686BF" w14:textId="5A26087D" w:rsidR="00FE3DCC" w:rsidRDefault="00FE3DCC" w:rsidP="00BC0988">
      <w:r>
        <w:t>The details of these three scenarios are</w:t>
      </w:r>
      <w:r w:rsidR="006A49C0">
        <w:t xml:space="preserve"> summarized in the table. In </w:t>
      </w:r>
      <w:r w:rsidR="00C13795">
        <w:t>Scenario</w:t>
      </w:r>
      <w:r w:rsidR="006A49C0">
        <w:t xml:space="preserve"> 1 we took the values you left behind </w:t>
      </w:r>
      <w:r w:rsidR="001E6B15">
        <w:t>in the questionnaire, the other two scenarios are configured by us.</w:t>
      </w:r>
    </w:p>
    <w:tbl>
      <w:tblPr>
        <w:tblStyle w:val="GridTable4-Accent1"/>
        <w:tblW w:w="10470" w:type="dxa"/>
        <w:tblInd w:w="-275" w:type="dxa"/>
        <w:tblLook w:val="04A0" w:firstRow="1" w:lastRow="0" w:firstColumn="1" w:lastColumn="0" w:noHBand="0" w:noVBand="1"/>
      </w:tblPr>
      <w:tblGrid>
        <w:gridCol w:w="4500"/>
        <w:gridCol w:w="1988"/>
        <w:gridCol w:w="1988"/>
        <w:gridCol w:w="1988"/>
        <w:gridCol w:w="6"/>
      </w:tblGrid>
      <w:tr w:rsidR="00B712EB" w:rsidRPr="007A3C24" w14:paraId="79AE9871" w14:textId="77777777" w:rsidTr="004C00D0">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5C0F390C" w14:textId="77777777" w:rsidR="00B712EB" w:rsidRPr="007A3C24" w:rsidRDefault="00B712EB" w:rsidP="004C00D0">
            <w:pPr>
              <w:rPr>
                <w:rFonts w:ascii="Trebuchet MS" w:hAnsi="Trebuchet MS"/>
                <w:sz w:val="20"/>
                <w:szCs w:val="20"/>
              </w:rPr>
            </w:pPr>
            <w:r w:rsidRPr="0064051E">
              <w:rPr>
                <w:rFonts w:ascii="Trebuchet MS" w:hAnsi="Trebuchet MS"/>
                <w:sz w:val="20"/>
                <w:szCs w:val="20"/>
              </w:rPr>
              <w:t>Business case in a 12 - 48 month perspective</w:t>
            </w:r>
          </w:p>
        </w:tc>
        <w:tc>
          <w:tcPr>
            <w:tcW w:w="1988" w:type="dxa"/>
            <w:vAlign w:val="center"/>
          </w:tcPr>
          <w:p w14:paraId="4F0C7798" w14:textId="77777777" w:rsidR="00B712EB" w:rsidRPr="00C36A94" w:rsidRDefault="00B712EB" w:rsidP="004C00D0">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1</w:t>
            </w:r>
          </w:p>
        </w:tc>
        <w:tc>
          <w:tcPr>
            <w:tcW w:w="1988" w:type="dxa"/>
            <w:vAlign w:val="center"/>
          </w:tcPr>
          <w:p w14:paraId="2C54F430" w14:textId="77777777" w:rsidR="00B712EB" w:rsidRPr="00C36A94" w:rsidRDefault="00B712EB" w:rsidP="004C00D0">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2</w:t>
            </w:r>
            <w:r w:rsidRPr="00C36A94">
              <w:rPr>
                <w:rFonts w:ascii="Trebuchet MS" w:hAnsi="Trebuchet MS"/>
                <w:sz w:val="20"/>
                <w:szCs w:val="20"/>
              </w:rPr>
              <w:tab/>
            </w:r>
          </w:p>
        </w:tc>
        <w:tc>
          <w:tcPr>
            <w:tcW w:w="1988" w:type="dxa"/>
            <w:vAlign w:val="center"/>
          </w:tcPr>
          <w:p w14:paraId="5228937A" w14:textId="77777777" w:rsidR="00B712EB" w:rsidRPr="00C36A94" w:rsidRDefault="00B712EB" w:rsidP="004C00D0">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3</w:t>
            </w:r>
          </w:p>
        </w:tc>
      </w:tr>
      <w:tr w:rsidR="00B712EB" w:rsidRPr="007A3C24" w14:paraId="0B9EFD49"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3A1B212F"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Du</w:t>
            </w:r>
            <w:r>
              <w:rPr>
                <w:rFonts w:ascii="Trebuchet MS" w:hAnsi="Trebuchet MS"/>
                <w:b w:val="0"/>
                <w:sz w:val="18"/>
                <w:szCs w:val="18"/>
              </w:rPr>
              <w:t>ration of the project in months</w:t>
            </w:r>
          </w:p>
        </w:tc>
        <w:tc>
          <w:tcPr>
            <w:tcW w:w="1988" w:type="dxa"/>
            <w:vAlign w:val="center"/>
          </w:tcPr>
          <w:p w14:paraId="3DD4E4E9"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${sce1_duration}</w:t>
            </w:r>
          </w:p>
        </w:tc>
        <w:tc>
          <w:tcPr>
            <w:tcW w:w="1988" w:type="dxa"/>
            <w:vAlign w:val="center"/>
          </w:tcPr>
          <w:p w14:paraId="2B5E9A82"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${sce2_duration}</w:t>
            </w:r>
          </w:p>
        </w:tc>
        <w:tc>
          <w:tcPr>
            <w:tcW w:w="1988" w:type="dxa"/>
            <w:vAlign w:val="center"/>
          </w:tcPr>
          <w:p w14:paraId="675A3B3A"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${sce3_duration}</w:t>
            </w:r>
          </w:p>
        </w:tc>
      </w:tr>
      <w:tr w:rsidR="00B712EB" w:rsidRPr="007A3C24" w14:paraId="7AF50448"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6D678B7F"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Start date of the migration project</w:t>
            </w:r>
            <w:r w:rsidRPr="00C36A94">
              <w:rPr>
                <w:rFonts w:ascii="Trebuchet MS" w:hAnsi="Trebuchet MS"/>
                <w:b w:val="0"/>
                <w:sz w:val="18"/>
                <w:szCs w:val="18"/>
              </w:rPr>
              <w:tab/>
            </w:r>
          </w:p>
        </w:tc>
        <w:tc>
          <w:tcPr>
            <w:tcW w:w="1988" w:type="dxa"/>
            <w:vAlign w:val="center"/>
          </w:tcPr>
          <w:p w14:paraId="385F66E5"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${sce1_startdate}</w:t>
            </w:r>
          </w:p>
        </w:tc>
        <w:tc>
          <w:tcPr>
            <w:tcW w:w="1988" w:type="dxa"/>
            <w:vAlign w:val="center"/>
          </w:tcPr>
          <w:p w14:paraId="3EFB3E6D"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${sce2_startdate}</w:t>
            </w:r>
          </w:p>
        </w:tc>
        <w:tc>
          <w:tcPr>
            <w:tcW w:w="1988" w:type="dxa"/>
            <w:vAlign w:val="center"/>
          </w:tcPr>
          <w:p w14:paraId="4796B044"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${sce3_startdate}</w:t>
            </w:r>
          </w:p>
        </w:tc>
      </w:tr>
      <w:tr w:rsidR="00B712EB" w:rsidRPr="007A3C24" w14:paraId="738DF586"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24B2275C"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Estimated en</w:t>
            </w:r>
            <w:r>
              <w:rPr>
                <w:rFonts w:ascii="Trebuchet MS" w:hAnsi="Trebuchet MS"/>
                <w:b w:val="0"/>
                <w:sz w:val="18"/>
                <w:szCs w:val="18"/>
              </w:rPr>
              <w:t>d-date of the migration project</w:t>
            </w:r>
          </w:p>
        </w:tc>
        <w:tc>
          <w:tcPr>
            <w:tcW w:w="1988" w:type="dxa"/>
            <w:vAlign w:val="center"/>
          </w:tcPr>
          <w:p w14:paraId="619CA8CC"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${sce1_enddate_es}</w:t>
            </w:r>
          </w:p>
        </w:tc>
        <w:tc>
          <w:tcPr>
            <w:tcW w:w="1988" w:type="dxa"/>
            <w:vAlign w:val="center"/>
          </w:tcPr>
          <w:p w14:paraId="520472AD"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${sce2_enddate_es}</w:t>
            </w:r>
          </w:p>
        </w:tc>
        <w:tc>
          <w:tcPr>
            <w:tcW w:w="1988" w:type="dxa"/>
            <w:vAlign w:val="center"/>
          </w:tcPr>
          <w:p w14:paraId="0FB02527"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${sce3_enddate_es}</w:t>
            </w:r>
          </w:p>
        </w:tc>
      </w:tr>
      <w:tr w:rsidR="00B712EB" w:rsidRPr="007A3C24" w14:paraId="5FD781D9"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281103E7"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End-dat</w:t>
            </w:r>
            <w:r>
              <w:rPr>
                <w:rFonts w:ascii="Trebuchet MS" w:hAnsi="Trebuchet MS"/>
                <w:b w:val="0"/>
                <w:sz w:val="18"/>
                <w:szCs w:val="18"/>
              </w:rPr>
              <w:t>e of the DC contract obligation</w:t>
            </w:r>
          </w:p>
        </w:tc>
        <w:tc>
          <w:tcPr>
            <w:tcW w:w="1988" w:type="dxa"/>
            <w:vAlign w:val="center"/>
          </w:tcPr>
          <w:p w14:paraId="2FCF6FE3"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${sce1_enddate}</w:t>
            </w:r>
          </w:p>
        </w:tc>
        <w:tc>
          <w:tcPr>
            <w:tcW w:w="1988" w:type="dxa"/>
            <w:vAlign w:val="center"/>
          </w:tcPr>
          <w:p w14:paraId="44042F6E"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${sce2_enddate}</w:t>
            </w:r>
          </w:p>
        </w:tc>
        <w:tc>
          <w:tcPr>
            <w:tcW w:w="1988" w:type="dxa"/>
            <w:vAlign w:val="center"/>
          </w:tcPr>
          <w:p w14:paraId="6F9C723D"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${sce3_enddate}</w:t>
            </w:r>
          </w:p>
        </w:tc>
      </w:tr>
      <w:tr w:rsidR="00B712EB" w:rsidRPr="007A3C24" w14:paraId="09F767BB"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699D4D0D"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 xml:space="preserve">Duration of </w:t>
            </w:r>
            <w:r>
              <w:rPr>
                <w:rFonts w:ascii="Trebuchet MS" w:hAnsi="Trebuchet MS"/>
                <w:b w:val="0"/>
                <w:sz w:val="18"/>
                <w:szCs w:val="18"/>
              </w:rPr>
              <w:t>the migration project in months</w:t>
            </w:r>
          </w:p>
        </w:tc>
        <w:tc>
          <w:tcPr>
            <w:tcW w:w="1988" w:type="dxa"/>
            <w:vAlign w:val="center"/>
          </w:tcPr>
          <w:p w14:paraId="52A1E927"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${sce1_mig_duration}</w:t>
            </w:r>
          </w:p>
        </w:tc>
        <w:tc>
          <w:tcPr>
            <w:tcW w:w="1988" w:type="dxa"/>
            <w:vAlign w:val="center"/>
          </w:tcPr>
          <w:p w14:paraId="287A598E"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${sce2_mig_duration}</w:t>
            </w:r>
          </w:p>
        </w:tc>
        <w:tc>
          <w:tcPr>
            <w:tcW w:w="1988" w:type="dxa"/>
            <w:vAlign w:val="center"/>
          </w:tcPr>
          <w:p w14:paraId="78CA7500"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${sce3_mig_duration}</w:t>
            </w:r>
          </w:p>
        </w:tc>
      </w:tr>
      <w:tr w:rsidR="00B712EB" w:rsidRPr="007A3C24" w14:paraId="1B15911C"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7353259B" w14:textId="77777777" w:rsidR="00B712EB" w:rsidRPr="007A3C24" w:rsidRDefault="00B712EB" w:rsidP="004C00D0">
            <w:pPr>
              <w:rPr>
                <w:rFonts w:ascii="Trebuchet MS" w:hAnsi="Trebuchet MS"/>
                <w:b w:val="0"/>
                <w:sz w:val="18"/>
                <w:szCs w:val="18"/>
              </w:rPr>
            </w:pPr>
            <w:r w:rsidRPr="00C36A94">
              <w:rPr>
                <w:rFonts w:ascii="Trebuchet MS" w:hAnsi="Trebuchet MS"/>
                <w:b w:val="0"/>
                <w:sz w:val="18"/>
                <w:szCs w:val="18"/>
              </w:rPr>
              <w:t>Number o</w:t>
            </w:r>
            <w:r>
              <w:rPr>
                <w:rFonts w:ascii="Trebuchet MS" w:hAnsi="Trebuchet MS"/>
                <w:b w:val="0"/>
                <w:sz w:val="18"/>
                <w:szCs w:val="18"/>
              </w:rPr>
              <w:t>f VM's to be migrated per month</w:t>
            </w:r>
          </w:p>
        </w:tc>
        <w:tc>
          <w:tcPr>
            <w:tcW w:w="1988" w:type="dxa"/>
            <w:vAlign w:val="center"/>
          </w:tcPr>
          <w:p w14:paraId="57D69FBF"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${sce1_vmnumber_m}</w:t>
            </w:r>
          </w:p>
        </w:tc>
        <w:tc>
          <w:tcPr>
            <w:tcW w:w="1988" w:type="dxa"/>
            <w:vAlign w:val="center"/>
          </w:tcPr>
          <w:p w14:paraId="5FBB46B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${sce2_vmnumber_m}</w:t>
            </w:r>
          </w:p>
        </w:tc>
        <w:tc>
          <w:tcPr>
            <w:tcW w:w="1988" w:type="dxa"/>
            <w:vAlign w:val="center"/>
          </w:tcPr>
          <w:p w14:paraId="2E94BCA3"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${sce3_vmnumber_m}</w:t>
            </w:r>
          </w:p>
        </w:tc>
      </w:tr>
      <w:tr w:rsidR="00B712EB" w:rsidRPr="007A3C24" w14:paraId="6F749565"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256C951F" w14:textId="77777777" w:rsidR="00B712EB" w:rsidRPr="007A3C24" w:rsidRDefault="00B712EB" w:rsidP="004C00D0">
            <w:pPr>
              <w:rPr>
                <w:rFonts w:ascii="Trebuchet MS" w:hAnsi="Trebuchet MS"/>
                <w:b w:val="0"/>
                <w:sz w:val="18"/>
                <w:szCs w:val="18"/>
              </w:rPr>
            </w:pPr>
            <w:r>
              <w:rPr>
                <w:rFonts w:ascii="Trebuchet MS" w:hAnsi="Trebuchet MS"/>
                <w:b w:val="0"/>
                <w:sz w:val="18"/>
                <w:szCs w:val="18"/>
              </w:rPr>
              <w:t>Number of VM's to be migrated</w:t>
            </w:r>
          </w:p>
        </w:tc>
        <w:tc>
          <w:tcPr>
            <w:tcW w:w="1988" w:type="dxa"/>
            <w:vAlign w:val="center"/>
          </w:tcPr>
          <w:p w14:paraId="51A197B5"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${sce1_vmmigrated}</w:t>
            </w:r>
          </w:p>
        </w:tc>
        <w:tc>
          <w:tcPr>
            <w:tcW w:w="1988" w:type="dxa"/>
            <w:vAlign w:val="center"/>
          </w:tcPr>
          <w:p w14:paraId="3F45E59A"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${sce2_vmmigrated}</w:t>
            </w:r>
          </w:p>
        </w:tc>
        <w:tc>
          <w:tcPr>
            <w:tcW w:w="1988" w:type="dxa"/>
            <w:vAlign w:val="center"/>
          </w:tcPr>
          <w:p w14:paraId="77861F88"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${sce3_vmmigrated}</w:t>
            </w:r>
          </w:p>
        </w:tc>
      </w:tr>
      <w:tr w:rsidR="00B712EB" w:rsidRPr="007A3C24" w14:paraId="607EFFA0" w14:textId="77777777" w:rsidTr="004C00D0">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66944098" w14:textId="77777777" w:rsidR="00B712EB" w:rsidRPr="00410433" w:rsidRDefault="00B712EB" w:rsidP="004C00D0">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Remaining bookvalues at the end of the DC contract</w:t>
            </w:r>
          </w:p>
        </w:tc>
      </w:tr>
      <w:tr w:rsidR="00B712EB" w:rsidRPr="007A3C24" w14:paraId="0DB86E05"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321995C"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Remaining network cost</w:t>
            </w:r>
          </w:p>
        </w:tc>
        <w:tc>
          <w:tcPr>
            <w:tcW w:w="1988" w:type="dxa"/>
            <w:vAlign w:val="center"/>
          </w:tcPr>
          <w:p w14:paraId="3B05180B"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${sce1_network_cost}</w:t>
            </w:r>
          </w:p>
        </w:tc>
        <w:tc>
          <w:tcPr>
            <w:tcW w:w="1988" w:type="dxa"/>
            <w:vAlign w:val="center"/>
          </w:tcPr>
          <w:p w14:paraId="4D782BA0"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${sce2_network_cost}</w:t>
            </w:r>
          </w:p>
        </w:tc>
        <w:tc>
          <w:tcPr>
            <w:tcW w:w="1988" w:type="dxa"/>
            <w:vAlign w:val="center"/>
          </w:tcPr>
          <w:p w14:paraId="162E6A80"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${sce3_network_cost}</w:t>
            </w:r>
          </w:p>
        </w:tc>
      </w:tr>
      <w:tr w:rsidR="00B712EB" w:rsidRPr="007A3C24" w14:paraId="3C386AAD"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77616E29"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Remaining DC/Co-location cost</w:t>
            </w:r>
            <w:r w:rsidRPr="00410433">
              <w:rPr>
                <w:rFonts w:ascii="Trebuchet MS" w:hAnsi="Trebuchet MS"/>
                <w:b w:val="0"/>
                <w:sz w:val="18"/>
                <w:szCs w:val="18"/>
              </w:rPr>
              <w:tab/>
            </w:r>
          </w:p>
        </w:tc>
        <w:tc>
          <w:tcPr>
            <w:tcW w:w="1988" w:type="dxa"/>
            <w:vAlign w:val="center"/>
          </w:tcPr>
          <w:p w14:paraId="6FCC0B82"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${sce1_dc_cost}</w:t>
            </w:r>
          </w:p>
        </w:tc>
        <w:tc>
          <w:tcPr>
            <w:tcW w:w="1988" w:type="dxa"/>
            <w:vAlign w:val="center"/>
          </w:tcPr>
          <w:p w14:paraId="01E27ABC"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${sce2_dc_cost}</w:t>
            </w:r>
          </w:p>
        </w:tc>
        <w:tc>
          <w:tcPr>
            <w:tcW w:w="1988" w:type="dxa"/>
            <w:vAlign w:val="center"/>
          </w:tcPr>
          <w:p w14:paraId="688B1F30"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${sce3_dc_cost}</w:t>
            </w:r>
          </w:p>
        </w:tc>
      </w:tr>
      <w:tr w:rsidR="00B712EB" w:rsidRPr="007A3C24" w14:paraId="5481E4A2"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5B615174"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Remain</w:t>
            </w:r>
            <w:r>
              <w:rPr>
                <w:rFonts w:ascii="Trebuchet MS" w:hAnsi="Trebuchet MS"/>
                <w:b w:val="0"/>
                <w:sz w:val="18"/>
                <w:szCs w:val="18"/>
              </w:rPr>
              <w:t>ing staff costs after migration</w:t>
            </w:r>
          </w:p>
        </w:tc>
        <w:tc>
          <w:tcPr>
            <w:tcW w:w="1988" w:type="dxa"/>
            <w:vAlign w:val="center"/>
          </w:tcPr>
          <w:p w14:paraId="3F7EAA7B"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${sce1_staff_cost}</w:t>
            </w:r>
          </w:p>
        </w:tc>
        <w:tc>
          <w:tcPr>
            <w:tcW w:w="1988" w:type="dxa"/>
            <w:vAlign w:val="center"/>
          </w:tcPr>
          <w:p w14:paraId="795EF444"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${sce2_staff_cost}</w:t>
            </w:r>
          </w:p>
        </w:tc>
        <w:tc>
          <w:tcPr>
            <w:tcW w:w="1988" w:type="dxa"/>
            <w:vAlign w:val="center"/>
          </w:tcPr>
          <w:p w14:paraId="4ACDCEC3"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${sce3_staff_cost}</w:t>
            </w:r>
          </w:p>
        </w:tc>
      </w:tr>
      <w:tr w:rsidR="00B712EB" w:rsidRPr="007A3C24" w14:paraId="0F320925"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162CF3DF" w14:textId="77777777" w:rsidR="00B712EB" w:rsidRPr="007A3C24" w:rsidRDefault="00B712EB" w:rsidP="004C00D0">
            <w:pPr>
              <w:rPr>
                <w:rFonts w:ascii="Trebuchet MS" w:hAnsi="Trebuchet MS"/>
                <w:b w:val="0"/>
                <w:sz w:val="18"/>
                <w:szCs w:val="18"/>
              </w:rPr>
            </w:pPr>
            <w:r>
              <w:rPr>
                <w:rFonts w:ascii="Trebuchet MS" w:hAnsi="Trebuchet MS"/>
                <w:b w:val="0"/>
                <w:sz w:val="18"/>
                <w:szCs w:val="18"/>
              </w:rPr>
              <w:t>Remaining storage cost</w:t>
            </w:r>
          </w:p>
        </w:tc>
        <w:tc>
          <w:tcPr>
            <w:tcW w:w="1988" w:type="dxa"/>
            <w:vAlign w:val="center"/>
          </w:tcPr>
          <w:p w14:paraId="55945D65"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${sce1_storage_cost}</w:t>
            </w:r>
          </w:p>
        </w:tc>
        <w:tc>
          <w:tcPr>
            <w:tcW w:w="1988" w:type="dxa"/>
            <w:vAlign w:val="center"/>
          </w:tcPr>
          <w:p w14:paraId="37CFCC0D"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${sce2_storage_cost}</w:t>
            </w:r>
          </w:p>
        </w:tc>
        <w:tc>
          <w:tcPr>
            <w:tcW w:w="1988" w:type="dxa"/>
            <w:vAlign w:val="center"/>
          </w:tcPr>
          <w:p w14:paraId="39D3D8D4"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${sce3_storage_cost}</w:t>
            </w:r>
          </w:p>
        </w:tc>
      </w:tr>
      <w:tr w:rsidR="00B712EB" w:rsidRPr="007A3C24" w14:paraId="1A441DE1"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D9598E7"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Remaining VM Server cost</w:t>
            </w:r>
          </w:p>
        </w:tc>
        <w:tc>
          <w:tcPr>
            <w:tcW w:w="1988" w:type="dxa"/>
            <w:vAlign w:val="center"/>
          </w:tcPr>
          <w:p w14:paraId="3F177BD5"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${sce1_vm_cost}</w:t>
            </w:r>
          </w:p>
        </w:tc>
        <w:tc>
          <w:tcPr>
            <w:tcW w:w="1988" w:type="dxa"/>
            <w:vAlign w:val="center"/>
          </w:tcPr>
          <w:p w14:paraId="02F670C6"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${sce2_vm_cost}</w:t>
            </w:r>
          </w:p>
        </w:tc>
        <w:tc>
          <w:tcPr>
            <w:tcW w:w="1988" w:type="dxa"/>
            <w:vAlign w:val="center"/>
          </w:tcPr>
          <w:p w14:paraId="43511FF7"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${sce3_vm_cost}</w:t>
            </w:r>
          </w:p>
        </w:tc>
      </w:tr>
      <w:tr w:rsidR="00B712EB" w:rsidRPr="007A3C24" w14:paraId="301631D2"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423AEE5F"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Remaining contracted position after contract obligation</w:t>
            </w:r>
          </w:p>
        </w:tc>
        <w:tc>
          <w:tcPr>
            <w:tcW w:w="1988" w:type="dxa"/>
            <w:vAlign w:val="center"/>
          </w:tcPr>
          <w:p w14:paraId="69D77DBD"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${sce1_position_cost}</w:t>
            </w:r>
          </w:p>
        </w:tc>
        <w:tc>
          <w:tcPr>
            <w:tcW w:w="1988" w:type="dxa"/>
            <w:vAlign w:val="center"/>
          </w:tcPr>
          <w:p w14:paraId="0AFFA39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${sce2_position_cost}</w:t>
            </w:r>
          </w:p>
        </w:tc>
        <w:tc>
          <w:tcPr>
            <w:tcW w:w="1988" w:type="dxa"/>
            <w:vAlign w:val="center"/>
          </w:tcPr>
          <w:p w14:paraId="0C3388DD"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${sce3_position_cost}</w:t>
            </w:r>
          </w:p>
        </w:tc>
      </w:tr>
      <w:tr w:rsidR="00B712EB" w:rsidRPr="00410433" w14:paraId="3E420592" w14:textId="77777777" w:rsidTr="004C0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5E820D38" w14:textId="77777777" w:rsidR="00B712EB" w:rsidRPr="00410433" w:rsidRDefault="00B712EB" w:rsidP="004C00D0">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Migration Cost Variables</w:t>
            </w:r>
          </w:p>
        </w:tc>
      </w:tr>
      <w:tr w:rsidR="00B712EB" w:rsidRPr="007A3C24" w14:paraId="2F987DA1"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5DC7EEB"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 xml:space="preserve">Estimated training, transition cost </w:t>
            </w:r>
            <w:r>
              <w:rPr>
                <w:rFonts w:ascii="Trebuchet MS" w:hAnsi="Trebuchet MS"/>
                <w:b w:val="0"/>
                <w:sz w:val="18"/>
                <w:szCs w:val="18"/>
              </w:rPr>
              <w:t>by external partner (per month)</w:t>
            </w:r>
          </w:p>
        </w:tc>
        <w:tc>
          <w:tcPr>
            <w:tcW w:w="1988" w:type="dxa"/>
            <w:vAlign w:val="center"/>
          </w:tcPr>
          <w:p w14:paraId="76FDBEC8"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${sce1_es_train}</w:t>
            </w:r>
          </w:p>
        </w:tc>
        <w:tc>
          <w:tcPr>
            <w:tcW w:w="1988" w:type="dxa"/>
            <w:vAlign w:val="center"/>
          </w:tcPr>
          <w:p w14:paraId="7F8CEE72"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${sce2_es_train}</w:t>
            </w:r>
          </w:p>
        </w:tc>
        <w:tc>
          <w:tcPr>
            <w:tcW w:w="1988" w:type="dxa"/>
            <w:vAlign w:val="center"/>
          </w:tcPr>
          <w:p w14:paraId="5CA48BEA"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${sce3_es_train}</w:t>
            </w:r>
          </w:p>
        </w:tc>
      </w:tr>
      <w:tr w:rsidR="00B712EB" w:rsidRPr="007A3C24" w14:paraId="0F244E34"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818595E"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Estimated External mig</w:t>
            </w:r>
            <w:r>
              <w:rPr>
                <w:rFonts w:ascii="Trebuchet MS" w:hAnsi="Trebuchet MS"/>
                <w:b w:val="0"/>
                <w:sz w:val="18"/>
                <w:szCs w:val="18"/>
              </w:rPr>
              <w:t>ration support cost (per month)</w:t>
            </w:r>
          </w:p>
        </w:tc>
        <w:tc>
          <w:tcPr>
            <w:tcW w:w="1988" w:type="dxa"/>
            <w:vAlign w:val="center"/>
          </w:tcPr>
          <w:p w14:paraId="29291064"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USD ${sce1_es_external}</w:t>
            </w:r>
          </w:p>
        </w:tc>
        <w:tc>
          <w:tcPr>
            <w:tcW w:w="1988" w:type="dxa"/>
            <w:vAlign w:val="center"/>
          </w:tcPr>
          <w:p w14:paraId="27668A5F"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USD ${sce2_es_external}</w:t>
            </w:r>
          </w:p>
        </w:tc>
        <w:tc>
          <w:tcPr>
            <w:tcW w:w="1988" w:type="dxa"/>
            <w:vAlign w:val="center"/>
          </w:tcPr>
          <w:p w14:paraId="23D72146"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USD ${sce3_es_external}</w:t>
            </w:r>
          </w:p>
        </w:tc>
      </w:tr>
      <w:tr w:rsidR="00B712EB" w:rsidRPr="007A3C24" w14:paraId="736B7976"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7ED8D736"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lastRenderedPageBreak/>
              <w:t>Estimated mi</w:t>
            </w:r>
            <w:r>
              <w:rPr>
                <w:rFonts w:ascii="Trebuchet MS" w:hAnsi="Trebuchet MS"/>
                <w:b w:val="0"/>
                <w:sz w:val="18"/>
                <w:szCs w:val="18"/>
              </w:rPr>
              <w:t>gration cost per VM (per month)</w:t>
            </w:r>
          </w:p>
        </w:tc>
        <w:tc>
          <w:tcPr>
            <w:tcW w:w="1988" w:type="dxa"/>
            <w:vAlign w:val="center"/>
          </w:tcPr>
          <w:p w14:paraId="5FC526E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${sce1_es_</w:t>
            </w:r>
            <w:r w:rsidRPr="00410433">
              <w:rPr>
                <w:rFonts w:ascii="Trebuchet MS" w:hAnsi="Trebuchet MS"/>
                <w:sz w:val="18"/>
                <w:szCs w:val="18"/>
              </w:rPr>
              <w:t>mi</w:t>
            </w:r>
            <w:r>
              <w:rPr>
                <w:rFonts w:ascii="Trebuchet MS" w:hAnsi="Trebuchet MS"/>
                <w:sz w:val="18"/>
                <w:szCs w:val="18"/>
              </w:rPr>
              <w:t>gration}</w:t>
            </w:r>
          </w:p>
        </w:tc>
        <w:tc>
          <w:tcPr>
            <w:tcW w:w="1988" w:type="dxa"/>
            <w:vAlign w:val="center"/>
          </w:tcPr>
          <w:p w14:paraId="2972688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${sce2_es_</w:t>
            </w:r>
            <w:r w:rsidRPr="00410433">
              <w:rPr>
                <w:rFonts w:ascii="Trebuchet MS" w:hAnsi="Trebuchet MS"/>
                <w:sz w:val="18"/>
                <w:szCs w:val="18"/>
              </w:rPr>
              <w:t>mi</w:t>
            </w:r>
            <w:r>
              <w:rPr>
                <w:rFonts w:ascii="Trebuchet MS" w:hAnsi="Trebuchet MS"/>
                <w:sz w:val="18"/>
                <w:szCs w:val="18"/>
              </w:rPr>
              <w:t>gration}</w:t>
            </w:r>
          </w:p>
        </w:tc>
        <w:tc>
          <w:tcPr>
            <w:tcW w:w="1988" w:type="dxa"/>
            <w:vAlign w:val="center"/>
          </w:tcPr>
          <w:p w14:paraId="2520B925"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${sce3_es_</w:t>
            </w:r>
            <w:r w:rsidRPr="00410433">
              <w:rPr>
                <w:rFonts w:ascii="Trebuchet MS" w:hAnsi="Trebuchet MS"/>
                <w:sz w:val="18"/>
                <w:szCs w:val="18"/>
              </w:rPr>
              <w:t>mi</w:t>
            </w:r>
            <w:r>
              <w:rPr>
                <w:rFonts w:ascii="Trebuchet MS" w:hAnsi="Trebuchet MS"/>
                <w:sz w:val="18"/>
                <w:szCs w:val="18"/>
              </w:rPr>
              <w:t>gration}</w:t>
            </w:r>
          </w:p>
        </w:tc>
      </w:tr>
      <w:tr w:rsidR="00B712EB" w:rsidRPr="00410433" w14:paraId="3D76AB4C" w14:textId="77777777" w:rsidTr="004C0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7D1F8678" w14:textId="77777777" w:rsidR="00B712EB" w:rsidRPr="00410433" w:rsidRDefault="00B712EB" w:rsidP="004C00D0">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Microsoft migration support program</w:t>
            </w:r>
          </w:p>
        </w:tc>
      </w:tr>
      <w:tr w:rsidR="00B712EB" w:rsidRPr="007A3C24" w14:paraId="4C31E84F"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C964646"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Azure Consumption Commitment</w:t>
            </w:r>
          </w:p>
        </w:tc>
        <w:tc>
          <w:tcPr>
            <w:tcW w:w="1988" w:type="dxa"/>
            <w:vAlign w:val="center"/>
          </w:tcPr>
          <w:p w14:paraId="7C129FBA"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${sce1_commit}</w:t>
            </w:r>
          </w:p>
        </w:tc>
        <w:tc>
          <w:tcPr>
            <w:tcW w:w="1988" w:type="dxa"/>
            <w:vAlign w:val="center"/>
          </w:tcPr>
          <w:p w14:paraId="71869A8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${sce2_commit}</w:t>
            </w:r>
          </w:p>
        </w:tc>
        <w:tc>
          <w:tcPr>
            <w:tcW w:w="1988" w:type="dxa"/>
            <w:vAlign w:val="center"/>
          </w:tcPr>
          <w:p w14:paraId="53E325E7"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${sce3_commit}</w:t>
            </w:r>
          </w:p>
        </w:tc>
      </w:tr>
      <w:tr w:rsidR="00B712EB" w:rsidRPr="007A3C24" w14:paraId="51F5572B"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31A9ECED"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ECIF % of commitment</w:t>
            </w:r>
            <w:r w:rsidRPr="00410433">
              <w:rPr>
                <w:rFonts w:ascii="Trebuchet MS" w:hAnsi="Trebuchet MS"/>
                <w:b w:val="0"/>
                <w:sz w:val="18"/>
                <w:szCs w:val="18"/>
              </w:rPr>
              <w:tab/>
            </w:r>
          </w:p>
        </w:tc>
        <w:tc>
          <w:tcPr>
            <w:tcW w:w="1988" w:type="dxa"/>
            <w:vAlign w:val="center"/>
          </w:tcPr>
          <w:p w14:paraId="5EF30BD9"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${sce1_ecif_percent}</w:t>
            </w:r>
          </w:p>
        </w:tc>
        <w:tc>
          <w:tcPr>
            <w:tcW w:w="1988" w:type="dxa"/>
            <w:vAlign w:val="center"/>
          </w:tcPr>
          <w:p w14:paraId="2D1A762D"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${sce2_ecif_percent}</w:t>
            </w:r>
          </w:p>
        </w:tc>
        <w:tc>
          <w:tcPr>
            <w:tcW w:w="1988" w:type="dxa"/>
            <w:vAlign w:val="center"/>
          </w:tcPr>
          <w:p w14:paraId="6B3456DD"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${sce3_ecif_percent}</w:t>
            </w:r>
          </w:p>
        </w:tc>
      </w:tr>
      <w:tr w:rsidR="00B712EB" w:rsidRPr="007A3C24" w14:paraId="7307D25E"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4C1DE244"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ECIF in USD based on Azure commitment</w:t>
            </w:r>
          </w:p>
        </w:tc>
        <w:tc>
          <w:tcPr>
            <w:tcW w:w="1988" w:type="dxa"/>
            <w:vAlign w:val="center"/>
          </w:tcPr>
          <w:p w14:paraId="317E15C8"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${sce1_ecif_cash}</w:t>
            </w:r>
          </w:p>
        </w:tc>
        <w:tc>
          <w:tcPr>
            <w:tcW w:w="1988" w:type="dxa"/>
            <w:vAlign w:val="center"/>
          </w:tcPr>
          <w:p w14:paraId="4D1673A5"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${sce2_ecif_cash}</w:t>
            </w:r>
          </w:p>
        </w:tc>
        <w:tc>
          <w:tcPr>
            <w:tcW w:w="1988" w:type="dxa"/>
            <w:vAlign w:val="center"/>
          </w:tcPr>
          <w:p w14:paraId="715F608C"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${sce3_ecif_cash}</w:t>
            </w:r>
          </w:p>
        </w:tc>
      </w:tr>
      <w:tr w:rsidR="00B712EB" w:rsidRPr="007A3C24" w14:paraId="50F85951"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E1E5590"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Percentage cash incentive if reaching 100% of the committed Azure amount</w:t>
            </w:r>
          </w:p>
        </w:tc>
        <w:tc>
          <w:tcPr>
            <w:tcW w:w="1988" w:type="dxa"/>
            <w:vAlign w:val="center"/>
          </w:tcPr>
          <w:p w14:paraId="3CC54111"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${sce1_reach_per}</w:t>
            </w:r>
          </w:p>
        </w:tc>
        <w:tc>
          <w:tcPr>
            <w:tcW w:w="1988" w:type="dxa"/>
            <w:vAlign w:val="center"/>
          </w:tcPr>
          <w:p w14:paraId="765DF526"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${sce2_reach_per}</w:t>
            </w:r>
          </w:p>
        </w:tc>
        <w:tc>
          <w:tcPr>
            <w:tcW w:w="1988" w:type="dxa"/>
            <w:vAlign w:val="center"/>
          </w:tcPr>
          <w:p w14:paraId="0D92BA0E" w14:textId="77777777" w:rsidR="00B712EB" w:rsidRPr="007A3C24"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${sce3_reach_per}</w:t>
            </w:r>
          </w:p>
        </w:tc>
      </w:tr>
      <w:tr w:rsidR="00B712EB" w:rsidRPr="007A3C24" w14:paraId="42ACB49C" w14:textId="77777777" w:rsidTr="004C00D0">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62875509" w14:textId="77777777" w:rsidR="00B712EB" w:rsidRPr="007A3C24" w:rsidRDefault="00B712EB" w:rsidP="004C00D0">
            <w:pPr>
              <w:rPr>
                <w:rFonts w:ascii="Trebuchet MS" w:hAnsi="Trebuchet MS"/>
                <w:b w:val="0"/>
                <w:sz w:val="18"/>
                <w:szCs w:val="18"/>
              </w:rPr>
            </w:pPr>
            <w:r w:rsidRPr="00410433">
              <w:rPr>
                <w:rFonts w:ascii="Trebuchet MS" w:hAnsi="Trebuchet MS"/>
                <w:b w:val="0"/>
                <w:sz w:val="18"/>
                <w:szCs w:val="18"/>
              </w:rPr>
              <w:t>Cash incentive in USD if reaching 100% of the committed amount</w:t>
            </w:r>
          </w:p>
        </w:tc>
        <w:tc>
          <w:tcPr>
            <w:tcW w:w="1988" w:type="dxa"/>
            <w:vAlign w:val="center"/>
          </w:tcPr>
          <w:p w14:paraId="7CD62796"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${sce1_reach_cash}</w:t>
            </w:r>
          </w:p>
        </w:tc>
        <w:tc>
          <w:tcPr>
            <w:tcW w:w="1988" w:type="dxa"/>
            <w:vAlign w:val="center"/>
          </w:tcPr>
          <w:p w14:paraId="3EB9A638"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${sce2_reach_cash}</w:t>
            </w:r>
          </w:p>
        </w:tc>
        <w:tc>
          <w:tcPr>
            <w:tcW w:w="1988" w:type="dxa"/>
            <w:vAlign w:val="center"/>
          </w:tcPr>
          <w:p w14:paraId="732A8E94" w14:textId="77777777" w:rsidR="00B712EB" w:rsidRPr="007A3C24" w:rsidRDefault="00B712EB"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 ${sce3_reach_cash}</w:t>
            </w:r>
          </w:p>
        </w:tc>
      </w:tr>
      <w:tr w:rsidR="00B712EB" w:rsidRPr="007A3C24" w14:paraId="11B5503F" w14:textId="77777777" w:rsidTr="004C00D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76998D6D" w14:textId="77777777" w:rsidR="00B712EB" w:rsidRPr="00410433" w:rsidRDefault="00B712EB" w:rsidP="004C00D0">
            <w:pPr>
              <w:rPr>
                <w:rFonts w:ascii="Trebuchet MS" w:hAnsi="Trebuchet MS"/>
                <w:sz w:val="18"/>
                <w:szCs w:val="18"/>
              </w:rPr>
            </w:pPr>
            <w:r w:rsidRPr="00410433">
              <w:rPr>
                <w:rFonts w:ascii="Trebuchet MS" w:hAnsi="Trebuchet MS"/>
                <w:sz w:val="18"/>
                <w:szCs w:val="18"/>
              </w:rPr>
              <w:t>Total Microsoft contribution based on the Azure commitment</w:t>
            </w:r>
          </w:p>
        </w:tc>
        <w:tc>
          <w:tcPr>
            <w:tcW w:w="1988" w:type="dxa"/>
            <w:vAlign w:val="center"/>
          </w:tcPr>
          <w:p w14:paraId="7BD376BF" w14:textId="77777777" w:rsidR="00B712EB" w:rsidRPr="00332C48"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Pr="00332C48">
              <w:rPr>
                <w:rFonts w:ascii="Trebuchet MS" w:hAnsi="Trebuchet MS"/>
                <w:b/>
                <w:sz w:val="18"/>
                <w:szCs w:val="18"/>
              </w:rPr>
              <w:t xml:space="preserve"> ${sce1_total}</w:t>
            </w:r>
          </w:p>
        </w:tc>
        <w:tc>
          <w:tcPr>
            <w:tcW w:w="1988" w:type="dxa"/>
            <w:vAlign w:val="center"/>
          </w:tcPr>
          <w:p w14:paraId="7A7F69CE" w14:textId="77777777" w:rsidR="00B712EB" w:rsidRPr="00332C48"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Pr="00332C48">
              <w:rPr>
                <w:rFonts w:ascii="Trebuchet MS" w:hAnsi="Trebuchet MS"/>
                <w:b/>
                <w:sz w:val="18"/>
                <w:szCs w:val="18"/>
              </w:rPr>
              <w:t xml:space="preserve"> ${sce2_total}</w:t>
            </w:r>
          </w:p>
        </w:tc>
        <w:tc>
          <w:tcPr>
            <w:tcW w:w="1988" w:type="dxa"/>
            <w:vAlign w:val="center"/>
          </w:tcPr>
          <w:p w14:paraId="050AFDC0" w14:textId="77777777" w:rsidR="00B712EB" w:rsidRPr="00332C48" w:rsidRDefault="00B712EB"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Pr="00332C48">
              <w:rPr>
                <w:rFonts w:ascii="Trebuchet MS" w:hAnsi="Trebuchet MS"/>
                <w:b/>
                <w:sz w:val="18"/>
                <w:szCs w:val="18"/>
              </w:rPr>
              <w:t xml:space="preserve"> ${sce3_total}</w:t>
            </w:r>
          </w:p>
        </w:tc>
      </w:tr>
    </w:tbl>
    <w:p w14:paraId="00208D37" w14:textId="77777777" w:rsidR="00BE5084" w:rsidRDefault="00BE5084" w:rsidP="00BC0988"/>
    <w:p w14:paraId="77F1E4FC" w14:textId="61E2A758" w:rsidR="00E72DFE" w:rsidRDefault="0036011A" w:rsidP="00BC0988">
      <w:bookmarkStart w:id="58" w:name="BusCaseMonth"/>
      <w:bookmarkStart w:id="59" w:name="LiabilityLeft"/>
      <w:bookmarkEnd w:id="58"/>
      <w:bookmarkEnd w:id="59"/>
      <w:r>
        <w:t xml:space="preserve">The effect of the three scenarios are presented in a set of graphs detailing the impact for your situation per </w:t>
      </w:r>
      <w:r w:rsidR="004A71B0">
        <w:t xml:space="preserve">scenario in terms of </w:t>
      </w:r>
      <w:r w:rsidR="00A13B59">
        <w:t>cost</w:t>
      </w:r>
      <w:r w:rsidR="00EA45E7">
        <w:t>s</w:t>
      </w:r>
      <w:r w:rsidR="00A13B59">
        <w:t xml:space="preserve"> and cost savings over time. </w:t>
      </w:r>
    </w:p>
    <w:p w14:paraId="5CF79C79" w14:textId="19EF5E1B" w:rsidR="00C43E72" w:rsidRDefault="00C43E72" w:rsidP="00BC0988">
      <w:bookmarkStart w:id="60" w:name="Scenarios123"/>
      <w:bookmarkEnd w:id="60"/>
    </w:p>
    <w:p w14:paraId="4D5EA3A5" w14:textId="0EF9FF23" w:rsidR="00365628" w:rsidRDefault="00365628" w:rsidP="00BC0988">
      <w:bookmarkStart w:id="61" w:name="Scenarios123Acc"/>
      <w:bookmarkEnd w:id="61"/>
      <w:r>
        <w:t xml:space="preserve">All above leads to the following </w:t>
      </w:r>
      <w:r w:rsidR="000F1107">
        <w:t xml:space="preserve">financial </w:t>
      </w:r>
      <w:r>
        <w:t>summary</w:t>
      </w:r>
      <w:r w:rsidR="000F1107">
        <w:t xml:space="preserve"> of the </w:t>
      </w:r>
      <w:r w:rsidR="00C13795">
        <w:t>three-different</w:t>
      </w:r>
      <w:r w:rsidR="000F1107">
        <w:t xml:space="preserve"> scenario’s. </w:t>
      </w:r>
    </w:p>
    <w:tbl>
      <w:tblPr>
        <w:tblStyle w:val="GridTable4-Accent1"/>
        <w:tblW w:w="0" w:type="auto"/>
        <w:tblLook w:val="04A0" w:firstRow="1" w:lastRow="0" w:firstColumn="1" w:lastColumn="0" w:noHBand="0" w:noVBand="1"/>
      </w:tblPr>
      <w:tblGrid>
        <w:gridCol w:w="3116"/>
        <w:gridCol w:w="3117"/>
        <w:gridCol w:w="3117"/>
      </w:tblGrid>
      <w:tr w:rsidR="003F78BF" w14:paraId="4B946080" w14:textId="77777777" w:rsidTr="003F7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vAlign w:val="center"/>
          </w:tcPr>
          <w:p w14:paraId="4C87A347" w14:textId="53851B6A" w:rsidR="003F78BF" w:rsidRPr="003F78BF" w:rsidRDefault="003F78BF" w:rsidP="00E649D9">
            <w:pPr>
              <w:jc w:val="center"/>
              <w:rPr>
                <w:rFonts w:ascii="Trebuchet MS" w:hAnsi="Trebuchet MS"/>
                <w:sz w:val="20"/>
                <w:szCs w:val="20"/>
              </w:rPr>
            </w:pPr>
            <w:r w:rsidRPr="003F78BF">
              <w:rPr>
                <w:rFonts w:ascii="Trebuchet MS" w:hAnsi="Trebuchet MS"/>
                <w:sz w:val="20"/>
                <w:szCs w:val="20"/>
              </w:rPr>
              <w:t>Scenario 1</w:t>
            </w:r>
          </w:p>
        </w:tc>
        <w:tc>
          <w:tcPr>
            <w:tcW w:w="3120" w:type="dxa"/>
            <w:vAlign w:val="center"/>
          </w:tcPr>
          <w:p w14:paraId="0A8FAABF" w14:textId="0C684313" w:rsidR="003F78BF" w:rsidRPr="003F78BF" w:rsidRDefault="003F78BF" w:rsidP="003F78BF">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3F78BF">
              <w:rPr>
                <w:rFonts w:ascii="Trebuchet MS" w:hAnsi="Trebuchet MS"/>
                <w:sz w:val="20"/>
                <w:szCs w:val="20"/>
              </w:rPr>
              <w:t>Scenario 2</w:t>
            </w:r>
          </w:p>
        </w:tc>
        <w:tc>
          <w:tcPr>
            <w:tcW w:w="3120" w:type="dxa"/>
            <w:vAlign w:val="center"/>
          </w:tcPr>
          <w:p w14:paraId="44960D98" w14:textId="189FE8E9" w:rsidR="003F78BF" w:rsidRPr="003F78BF" w:rsidRDefault="003F78BF" w:rsidP="003F78BF">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3F78BF">
              <w:rPr>
                <w:rFonts w:ascii="Trebuchet MS" w:hAnsi="Trebuchet MS"/>
                <w:sz w:val="20"/>
                <w:szCs w:val="20"/>
              </w:rPr>
              <w:t>Scenario 3</w:t>
            </w:r>
          </w:p>
        </w:tc>
      </w:tr>
    </w:tbl>
    <w:p w14:paraId="4632B188" w14:textId="77777777" w:rsidR="00E649D9" w:rsidRDefault="00EB6DC6" w:rsidP="00EB6DC6">
      <w:pPr>
        <w:ind w:left="-630" w:right="-540"/>
        <w:jc w:val="center"/>
      </w:pPr>
      <w:r>
        <w:rPr>
          <w:noProof/>
        </w:rPr>
        <w:drawing>
          <wp:inline distT="0" distB="0" distL="0" distR="0" wp14:anchorId="2C943504" wp14:editId="53BB1755">
            <wp:extent cx="2171072" cy="219855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1">
                      <a:extLst>
                        <a:ext uri="{28A0092B-C50C-407E-A947-70E740481C1C}">
                          <a14:useLocalDpi xmlns:a14="http://schemas.microsoft.com/office/drawing/2010/main" val="0"/>
                        </a:ext>
                      </a:extLst>
                    </a:blip>
                    <a:stretch>
                      <a:fillRect/>
                    </a:stretch>
                  </pic:blipFill>
                  <pic:spPr>
                    <a:xfrm>
                      <a:off x="0" y="0"/>
                      <a:ext cx="2171072" cy="2198553"/>
                    </a:xfrm>
                    <a:prstGeom prst="rect">
                      <a:avLst/>
                    </a:prstGeom>
                  </pic:spPr>
                </pic:pic>
              </a:graphicData>
            </a:graphic>
          </wp:inline>
        </w:drawing>
      </w:r>
      <w:r>
        <w:rPr>
          <w:noProof/>
        </w:rPr>
        <w:drawing>
          <wp:inline distT="0" distB="0" distL="0" distR="0" wp14:anchorId="09B31BBD" wp14:editId="373BCBC5">
            <wp:extent cx="2167127" cy="219456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2">
                      <a:extLst>
                        <a:ext uri="{28A0092B-C50C-407E-A947-70E740481C1C}">
                          <a14:useLocalDpi xmlns:a14="http://schemas.microsoft.com/office/drawing/2010/main" val="0"/>
                        </a:ext>
                      </a:extLst>
                    </a:blip>
                    <a:stretch>
                      <a:fillRect/>
                    </a:stretch>
                  </pic:blipFill>
                  <pic:spPr>
                    <a:xfrm>
                      <a:off x="0" y="0"/>
                      <a:ext cx="2171072" cy="2198555"/>
                    </a:xfrm>
                    <a:prstGeom prst="rect">
                      <a:avLst/>
                    </a:prstGeom>
                  </pic:spPr>
                </pic:pic>
              </a:graphicData>
            </a:graphic>
          </wp:inline>
        </w:drawing>
      </w:r>
      <w:r>
        <w:rPr>
          <w:noProof/>
        </w:rPr>
        <w:drawing>
          <wp:inline distT="0" distB="0" distL="0" distR="0" wp14:anchorId="3BE50806" wp14:editId="615C5132">
            <wp:extent cx="2171072" cy="219855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3">
                      <a:extLst>
                        <a:ext uri="{28A0092B-C50C-407E-A947-70E740481C1C}">
                          <a14:useLocalDpi xmlns:a14="http://schemas.microsoft.com/office/drawing/2010/main" val="0"/>
                        </a:ext>
                      </a:extLst>
                    </a:blip>
                    <a:stretch>
                      <a:fillRect/>
                    </a:stretch>
                  </pic:blipFill>
                  <pic:spPr>
                    <a:xfrm>
                      <a:off x="0" y="0"/>
                      <a:ext cx="2171072" cy="2198553"/>
                    </a:xfrm>
                    <a:prstGeom prst="rect">
                      <a:avLst/>
                    </a:prstGeom>
                  </pic:spPr>
                </pic:pic>
              </a:graphicData>
            </a:graphic>
          </wp:inline>
        </w:drawing>
      </w:r>
    </w:p>
    <w:p w14:paraId="27BDA693" w14:textId="34E9A56A" w:rsidR="00E57EFF" w:rsidRDefault="00E649D9" w:rsidP="00EB6DC6">
      <w:pPr>
        <w:ind w:left="-630" w:right="-540"/>
        <w:jc w:val="center"/>
      </w:pPr>
      <w:r>
        <w:rPr>
          <w:noProof/>
        </w:rPr>
        <w:lastRenderedPageBreak/>
        <w:drawing>
          <wp:inline distT="0" distB="0" distL="0" distR="0" wp14:anchorId="6555E2DA" wp14:editId="4C9531F3">
            <wp:extent cx="2230615" cy="25412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4">
                      <a:extLst>
                        <a:ext uri="{28A0092B-C50C-407E-A947-70E740481C1C}">
                          <a14:useLocalDpi xmlns:a14="http://schemas.microsoft.com/office/drawing/2010/main" val="0"/>
                        </a:ext>
                      </a:extLst>
                    </a:blip>
                    <a:stretch>
                      <a:fillRect/>
                    </a:stretch>
                  </pic:blipFill>
                  <pic:spPr>
                    <a:xfrm>
                      <a:off x="0" y="0"/>
                      <a:ext cx="2230615" cy="2541206"/>
                    </a:xfrm>
                    <a:prstGeom prst="rect">
                      <a:avLst/>
                    </a:prstGeom>
                  </pic:spPr>
                </pic:pic>
              </a:graphicData>
            </a:graphic>
          </wp:inline>
        </w:drawing>
      </w:r>
      <w:r>
        <w:rPr>
          <w:noProof/>
        </w:rPr>
        <w:drawing>
          <wp:inline distT="0" distB="0" distL="0" distR="0" wp14:anchorId="08AA36FB" wp14:editId="219EBABA">
            <wp:extent cx="2230615" cy="25412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5">
                      <a:extLst>
                        <a:ext uri="{28A0092B-C50C-407E-A947-70E740481C1C}">
                          <a14:useLocalDpi xmlns:a14="http://schemas.microsoft.com/office/drawing/2010/main" val="0"/>
                        </a:ext>
                      </a:extLst>
                    </a:blip>
                    <a:stretch>
                      <a:fillRect/>
                    </a:stretch>
                  </pic:blipFill>
                  <pic:spPr>
                    <a:xfrm>
                      <a:off x="0" y="0"/>
                      <a:ext cx="2230615" cy="2541206"/>
                    </a:xfrm>
                    <a:prstGeom prst="rect">
                      <a:avLst/>
                    </a:prstGeom>
                  </pic:spPr>
                </pic:pic>
              </a:graphicData>
            </a:graphic>
          </wp:inline>
        </w:drawing>
      </w:r>
      <w:r>
        <w:rPr>
          <w:noProof/>
        </w:rPr>
        <w:drawing>
          <wp:inline distT="0" distB="0" distL="0" distR="0" wp14:anchorId="027B9D51" wp14:editId="2273EC8C">
            <wp:extent cx="2214818" cy="25232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6">
                      <a:extLst>
                        <a:ext uri="{28A0092B-C50C-407E-A947-70E740481C1C}">
                          <a14:useLocalDpi xmlns:a14="http://schemas.microsoft.com/office/drawing/2010/main" val="0"/>
                        </a:ext>
                      </a:extLst>
                    </a:blip>
                    <a:stretch>
                      <a:fillRect/>
                    </a:stretch>
                  </pic:blipFill>
                  <pic:spPr>
                    <a:xfrm>
                      <a:off x="0" y="0"/>
                      <a:ext cx="2263012" cy="2578116"/>
                    </a:xfrm>
                    <a:prstGeom prst="rect">
                      <a:avLst/>
                    </a:prstGeom>
                  </pic:spPr>
                </pic:pic>
              </a:graphicData>
            </a:graphic>
          </wp:inline>
        </w:drawing>
      </w:r>
    </w:p>
    <w:p w14:paraId="2FD46DBD" w14:textId="3592F236" w:rsidR="00E57EFF" w:rsidRDefault="00E57EFF" w:rsidP="00BC0988"/>
    <w:p w14:paraId="0980E5AF" w14:textId="77777777" w:rsidR="003F78BF" w:rsidRDefault="003F78BF" w:rsidP="00BC0988"/>
    <w:p w14:paraId="50B29046" w14:textId="056AB0D6" w:rsidR="00E57EFF" w:rsidRDefault="00E57EFF" w:rsidP="00BC0988"/>
    <w:p w14:paraId="690EB91D" w14:textId="2C4FECF4" w:rsidR="00E57EFF" w:rsidRDefault="00E57EFF" w:rsidP="00BC0988">
      <w:r>
        <w:t xml:space="preserve">This </w:t>
      </w:r>
      <w:r w:rsidR="008219FB">
        <w:t>all leads to a summary of major costs and benefits.</w:t>
      </w:r>
    </w:p>
    <w:tbl>
      <w:tblPr>
        <w:tblStyle w:val="GridTable4-Accent1"/>
        <w:tblW w:w="9699" w:type="dxa"/>
        <w:tblLook w:val="04A0" w:firstRow="1" w:lastRow="0" w:firstColumn="1" w:lastColumn="0" w:noHBand="0" w:noVBand="1"/>
      </w:tblPr>
      <w:tblGrid>
        <w:gridCol w:w="3122"/>
        <w:gridCol w:w="1666"/>
        <w:gridCol w:w="1637"/>
        <w:gridCol w:w="1637"/>
        <w:gridCol w:w="1637"/>
      </w:tblGrid>
      <w:tr w:rsidR="00BF6C33" w:rsidRPr="002F2199" w14:paraId="52A301D8" w14:textId="77777777" w:rsidTr="00B712EB">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66D6371A" w14:textId="431E4A59" w:rsidR="00BF6C33" w:rsidRPr="002F2199" w:rsidRDefault="002F2199" w:rsidP="002F2199">
            <w:pPr>
              <w:rPr>
                <w:rFonts w:ascii="Trebuchet MS" w:hAnsi="Trebuchet MS"/>
                <w:sz w:val="20"/>
                <w:szCs w:val="20"/>
              </w:rPr>
            </w:pPr>
            <w:r w:rsidRPr="002F2199">
              <w:rPr>
                <w:rFonts w:ascii="Trebuchet MS" w:hAnsi="Trebuchet MS"/>
                <w:sz w:val="20"/>
                <w:szCs w:val="20"/>
              </w:rPr>
              <w:t>Projection over 48 months</w:t>
            </w:r>
          </w:p>
        </w:tc>
        <w:tc>
          <w:tcPr>
            <w:tcW w:w="1666" w:type="dxa"/>
            <w:vAlign w:val="center"/>
          </w:tcPr>
          <w:p w14:paraId="430CD8DB" w14:textId="77777777" w:rsidR="00BF6C33" w:rsidRPr="002F2199" w:rsidRDefault="00BF6C33" w:rsidP="002F2199">
            <w:pPr>
              <w:jc w:val="right"/>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p>
        </w:tc>
        <w:tc>
          <w:tcPr>
            <w:tcW w:w="1637" w:type="dxa"/>
            <w:vAlign w:val="center"/>
          </w:tcPr>
          <w:p w14:paraId="5EE81F6D" w14:textId="5B40BC02" w:rsidR="00BF6C33" w:rsidRPr="002F2199" w:rsidRDefault="00BF6C33" w:rsidP="002F219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2F2199">
              <w:rPr>
                <w:rFonts w:ascii="Trebuchet MS" w:hAnsi="Trebuchet MS"/>
                <w:sz w:val="20"/>
                <w:szCs w:val="20"/>
              </w:rPr>
              <w:t>Scenario 1</w:t>
            </w:r>
          </w:p>
        </w:tc>
        <w:tc>
          <w:tcPr>
            <w:tcW w:w="1637" w:type="dxa"/>
            <w:vAlign w:val="center"/>
          </w:tcPr>
          <w:p w14:paraId="0A0A7896" w14:textId="293403B2" w:rsidR="00BF6C33" w:rsidRPr="002F2199" w:rsidRDefault="002F2199" w:rsidP="002F219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Scenario 2</w:t>
            </w:r>
          </w:p>
        </w:tc>
        <w:tc>
          <w:tcPr>
            <w:tcW w:w="1637" w:type="dxa"/>
            <w:vAlign w:val="center"/>
          </w:tcPr>
          <w:p w14:paraId="4EC0B9C1" w14:textId="0D4A1844" w:rsidR="00BF6C33" w:rsidRPr="002F2199" w:rsidRDefault="002F2199" w:rsidP="002F219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Scenario 3</w:t>
            </w:r>
          </w:p>
        </w:tc>
      </w:tr>
      <w:tr w:rsidR="00BF6C33" w:rsidRPr="002F2199" w14:paraId="35DCD849" w14:textId="77777777" w:rsidTr="00B712EB">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528AA86A" w14:textId="795251A5" w:rsidR="00BF6C33" w:rsidRPr="002F2199" w:rsidRDefault="002F2199" w:rsidP="002F2199">
            <w:pPr>
              <w:rPr>
                <w:rFonts w:ascii="Trebuchet MS" w:hAnsi="Trebuchet MS"/>
                <w:b w:val="0"/>
                <w:sz w:val="18"/>
                <w:szCs w:val="18"/>
              </w:rPr>
            </w:pPr>
            <w:r w:rsidRPr="002F2199">
              <w:rPr>
                <w:rFonts w:ascii="Trebuchet MS" w:hAnsi="Trebuchet MS"/>
                <w:b w:val="0"/>
                <w:sz w:val="18"/>
                <w:szCs w:val="18"/>
              </w:rPr>
              <w:t>Migration costs</w:t>
            </w:r>
          </w:p>
        </w:tc>
        <w:tc>
          <w:tcPr>
            <w:tcW w:w="1666" w:type="dxa"/>
            <w:vAlign w:val="center"/>
          </w:tcPr>
          <w:p w14:paraId="2C6BC865" w14:textId="72406DF9" w:rsidR="00BF6C33" w:rsidRPr="002F2199" w:rsidRDefault="002F2199" w:rsidP="002F2199">
            <w:pPr>
              <w:jc w:val="righ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r w:rsidR="003D7168" w:rsidRPr="003D7168">
              <w:rPr>
                <w:rFonts w:ascii="Trebuchet MS" w:hAnsi="Trebuchet MS"/>
                <w:sz w:val="18"/>
                <w:szCs w:val="18"/>
              </w:rPr>
              <w:t>currency_code</w:t>
            </w:r>
            <w:r>
              <w:rPr>
                <w:rFonts w:ascii="Trebuchet MS" w:hAnsi="Trebuchet MS"/>
                <w:sz w:val="18"/>
                <w:szCs w:val="18"/>
              </w:rPr>
              <w:t>}</w:t>
            </w:r>
          </w:p>
        </w:tc>
        <w:tc>
          <w:tcPr>
            <w:tcW w:w="1637" w:type="dxa"/>
            <w:vAlign w:val="center"/>
          </w:tcPr>
          <w:p w14:paraId="3DF39505" w14:textId="3D6FA4BF" w:rsidR="00BF6C33" w:rsidRPr="002F2199" w:rsidRDefault="002F2199"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${sce1_migra}</w:t>
            </w:r>
          </w:p>
        </w:tc>
        <w:tc>
          <w:tcPr>
            <w:tcW w:w="1637" w:type="dxa"/>
            <w:vAlign w:val="center"/>
          </w:tcPr>
          <w:p w14:paraId="44A8C1D9" w14:textId="4A795DCA" w:rsidR="00BF6C33" w:rsidRPr="002F2199" w:rsidRDefault="002F2199"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${sce2_migra}</w:t>
            </w:r>
          </w:p>
        </w:tc>
        <w:tc>
          <w:tcPr>
            <w:tcW w:w="1637" w:type="dxa"/>
            <w:vAlign w:val="center"/>
          </w:tcPr>
          <w:p w14:paraId="1921844A" w14:textId="7E53B1ED" w:rsidR="00BF6C33" w:rsidRPr="002F2199" w:rsidRDefault="002F2199"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${sce3_migra}</w:t>
            </w:r>
          </w:p>
        </w:tc>
      </w:tr>
      <w:tr w:rsidR="00BF6C33" w:rsidRPr="002F2199" w14:paraId="4A76E5D8" w14:textId="77777777" w:rsidTr="00B712EB">
        <w:trPr>
          <w:trHeight w:val="73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74623458" w14:textId="165309F2" w:rsidR="00BF6C33" w:rsidRPr="002F2199" w:rsidRDefault="002F2199" w:rsidP="002F2199">
            <w:pPr>
              <w:rPr>
                <w:rFonts w:ascii="Trebuchet MS" w:hAnsi="Trebuchet MS"/>
                <w:b w:val="0"/>
                <w:sz w:val="18"/>
                <w:szCs w:val="18"/>
              </w:rPr>
            </w:pPr>
            <w:r w:rsidRPr="002F2199">
              <w:rPr>
                <w:rFonts w:ascii="Trebuchet MS" w:hAnsi="Trebuchet MS"/>
                <w:b w:val="0"/>
                <w:sz w:val="18"/>
                <w:szCs w:val="18"/>
              </w:rPr>
              <w:t>Total savings as result of the migration</w:t>
            </w:r>
          </w:p>
        </w:tc>
        <w:tc>
          <w:tcPr>
            <w:tcW w:w="1666" w:type="dxa"/>
            <w:vAlign w:val="center"/>
          </w:tcPr>
          <w:p w14:paraId="767F0D46" w14:textId="345DE9B5" w:rsidR="00BF6C33" w:rsidRPr="002F2199" w:rsidRDefault="003D7168" w:rsidP="002F2199">
            <w:pPr>
              <w:jc w:val="righ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r w:rsidRPr="003D7168">
              <w:rPr>
                <w:rFonts w:ascii="Trebuchet MS" w:hAnsi="Trebuchet MS"/>
                <w:sz w:val="18"/>
                <w:szCs w:val="18"/>
              </w:rPr>
              <w:t>currency_code</w:t>
            </w:r>
            <w:r>
              <w:rPr>
                <w:rFonts w:ascii="Trebuchet MS" w:hAnsi="Trebuchet MS"/>
                <w:sz w:val="18"/>
                <w:szCs w:val="18"/>
              </w:rPr>
              <w:t>}</w:t>
            </w:r>
          </w:p>
        </w:tc>
        <w:tc>
          <w:tcPr>
            <w:tcW w:w="1637" w:type="dxa"/>
            <w:vAlign w:val="center"/>
          </w:tcPr>
          <w:p w14:paraId="032D39A2" w14:textId="7519CA27" w:rsidR="00BF6C33" w:rsidRPr="002F2199" w:rsidRDefault="002F2199"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${sce1_save}</w:t>
            </w:r>
          </w:p>
        </w:tc>
        <w:tc>
          <w:tcPr>
            <w:tcW w:w="1637" w:type="dxa"/>
            <w:vAlign w:val="center"/>
          </w:tcPr>
          <w:p w14:paraId="7908B16C" w14:textId="6508C3D9" w:rsidR="00BF6C33" w:rsidRPr="002F2199" w:rsidRDefault="002F2199"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${sce2_save}</w:t>
            </w:r>
          </w:p>
        </w:tc>
        <w:tc>
          <w:tcPr>
            <w:tcW w:w="1637" w:type="dxa"/>
            <w:vAlign w:val="center"/>
          </w:tcPr>
          <w:p w14:paraId="5D8B7791" w14:textId="5EC7BF07" w:rsidR="00BF6C33" w:rsidRPr="002F2199" w:rsidRDefault="00A240DD"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w:t>
            </w:r>
            <w:r w:rsidR="002F2199">
              <w:rPr>
                <w:rFonts w:ascii="Trebuchet MS" w:hAnsi="Trebuchet MS"/>
                <w:sz w:val="18"/>
                <w:szCs w:val="18"/>
              </w:rPr>
              <w:t>_save}</w:t>
            </w:r>
          </w:p>
        </w:tc>
      </w:tr>
      <w:tr w:rsidR="00BF6C33" w:rsidRPr="002F2199" w14:paraId="3FC43A2B" w14:textId="77777777" w:rsidTr="00B712EB">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4E5C6616" w14:textId="45B27D96" w:rsidR="00BF6C33" w:rsidRPr="002F2199" w:rsidRDefault="002F2199" w:rsidP="002F2199">
            <w:pPr>
              <w:rPr>
                <w:rFonts w:ascii="Trebuchet MS" w:hAnsi="Trebuchet MS"/>
                <w:b w:val="0"/>
                <w:sz w:val="18"/>
                <w:szCs w:val="18"/>
              </w:rPr>
            </w:pPr>
            <w:r w:rsidRPr="002F2199">
              <w:rPr>
                <w:rFonts w:ascii="Trebuchet MS" w:hAnsi="Trebuchet MS"/>
                <w:b w:val="0"/>
                <w:sz w:val="18"/>
                <w:szCs w:val="18"/>
              </w:rPr>
              <w:t>Microsoft's Contribution</w:t>
            </w:r>
          </w:p>
        </w:tc>
        <w:tc>
          <w:tcPr>
            <w:tcW w:w="1666" w:type="dxa"/>
            <w:vAlign w:val="center"/>
          </w:tcPr>
          <w:p w14:paraId="49C532EF" w14:textId="31406050" w:rsidR="00BF6C33" w:rsidRPr="002F2199" w:rsidRDefault="003D7168" w:rsidP="002F2199">
            <w:pPr>
              <w:jc w:val="righ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r w:rsidRPr="003D7168">
              <w:rPr>
                <w:rFonts w:ascii="Trebuchet MS" w:hAnsi="Trebuchet MS"/>
                <w:sz w:val="18"/>
                <w:szCs w:val="18"/>
              </w:rPr>
              <w:t>currency_code</w:t>
            </w:r>
            <w:r>
              <w:rPr>
                <w:rFonts w:ascii="Trebuchet MS" w:hAnsi="Trebuchet MS"/>
                <w:sz w:val="18"/>
                <w:szCs w:val="18"/>
              </w:rPr>
              <w:t>}</w:t>
            </w:r>
          </w:p>
        </w:tc>
        <w:tc>
          <w:tcPr>
            <w:tcW w:w="1637" w:type="dxa"/>
            <w:vAlign w:val="center"/>
          </w:tcPr>
          <w:p w14:paraId="2D3FC59B" w14:textId="73D43BC7" w:rsidR="00BF6C33" w:rsidRPr="002F2199" w:rsidRDefault="00286423"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${sce1_total</w:t>
            </w:r>
            <w:r w:rsidR="00B712EB">
              <w:rPr>
                <w:rFonts w:ascii="Trebuchet MS" w:hAnsi="Trebuchet MS"/>
                <w:sz w:val="18"/>
                <w:szCs w:val="18"/>
              </w:rPr>
              <w:t>1</w:t>
            </w:r>
            <w:r>
              <w:rPr>
                <w:rFonts w:ascii="Trebuchet MS" w:hAnsi="Trebuchet MS"/>
                <w:sz w:val="18"/>
                <w:szCs w:val="18"/>
              </w:rPr>
              <w:t>}</w:t>
            </w:r>
          </w:p>
        </w:tc>
        <w:tc>
          <w:tcPr>
            <w:tcW w:w="1637" w:type="dxa"/>
            <w:vAlign w:val="center"/>
          </w:tcPr>
          <w:p w14:paraId="028C896E" w14:textId="023E2D0D" w:rsidR="00BF6C33" w:rsidRPr="002F2199" w:rsidRDefault="00286423"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${sce2_total</w:t>
            </w:r>
            <w:r w:rsidR="00B712EB">
              <w:rPr>
                <w:rFonts w:ascii="Trebuchet MS" w:hAnsi="Trebuchet MS"/>
                <w:sz w:val="18"/>
                <w:szCs w:val="18"/>
              </w:rPr>
              <w:t>1</w:t>
            </w:r>
            <w:r>
              <w:rPr>
                <w:rFonts w:ascii="Trebuchet MS" w:hAnsi="Trebuchet MS"/>
                <w:sz w:val="18"/>
                <w:szCs w:val="18"/>
              </w:rPr>
              <w:t>}</w:t>
            </w:r>
          </w:p>
        </w:tc>
        <w:tc>
          <w:tcPr>
            <w:tcW w:w="1637" w:type="dxa"/>
            <w:vAlign w:val="center"/>
          </w:tcPr>
          <w:p w14:paraId="6480E453" w14:textId="2652EB0B" w:rsidR="00BF6C33" w:rsidRPr="002F2199" w:rsidRDefault="00286423"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${sce3_total</w:t>
            </w:r>
            <w:r w:rsidR="00B712EB">
              <w:rPr>
                <w:rFonts w:ascii="Trebuchet MS" w:hAnsi="Trebuchet MS"/>
                <w:sz w:val="18"/>
                <w:szCs w:val="18"/>
              </w:rPr>
              <w:t>1</w:t>
            </w:r>
            <w:r>
              <w:rPr>
                <w:rFonts w:ascii="Trebuchet MS" w:hAnsi="Trebuchet MS"/>
                <w:sz w:val="18"/>
                <w:szCs w:val="18"/>
              </w:rPr>
              <w:t>}</w:t>
            </w:r>
          </w:p>
        </w:tc>
      </w:tr>
      <w:tr w:rsidR="00BF6C33" w:rsidRPr="002F2199" w14:paraId="57DD16B1" w14:textId="77777777" w:rsidTr="00B712EB">
        <w:trPr>
          <w:trHeight w:val="47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65F85152" w14:textId="53A69913" w:rsidR="00BF6C33" w:rsidRPr="002F2199" w:rsidRDefault="002F2199" w:rsidP="002F2199">
            <w:pPr>
              <w:rPr>
                <w:rFonts w:ascii="Trebuchet MS" w:hAnsi="Trebuchet MS"/>
                <w:b w:val="0"/>
                <w:sz w:val="18"/>
                <w:szCs w:val="18"/>
              </w:rPr>
            </w:pPr>
            <w:r w:rsidRPr="002F2199">
              <w:rPr>
                <w:rFonts w:ascii="Trebuchet MS" w:hAnsi="Trebuchet MS"/>
                <w:b w:val="0"/>
                <w:sz w:val="18"/>
                <w:szCs w:val="18"/>
              </w:rPr>
              <w:t>Based on a Azure commitment of</w:t>
            </w:r>
          </w:p>
        </w:tc>
        <w:tc>
          <w:tcPr>
            <w:tcW w:w="1666" w:type="dxa"/>
            <w:vAlign w:val="center"/>
          </w:tcPr>
          <w:p w14:paraId="02549E7E" w14:textId="765EA256" w:rsidR="00BF6C33" w:rsidRPr="002F2199" w:rsidRDefault="003D7168" w:rsidP="002F2199">
            <w:pPr>
              <w:jc w:val="righ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r w:rsidRPr="003D7168">
              <w:rPr>
                <w:rFonts w:ascii="Trebuchet MS" w:hAnsi="Trebuchet MS"/>
                <w:sz w:val="18"/>
                <w:szCs w:val="18"/>
              </w:rPr>
              <w:t>currency_code</w:t>
            </w:r>
            <w:r>
              <w:rPr>
                <w:rFonts w:ascii="Trebuchet MS" w:hAnsi="Trebuchet MS"/>
                <w:sz w:val="18"/>
                <w:szCs w:val="18"/>
              </w:rPr>
              <w:t>}</w:t>
            </w:r>
          </w:p>
        </w:tc>
        <w:tc>
          <w:tcPr>
            <w:tcW w:w="1637" w:type="dxa"/>
            <w:vAlign w:val="center"/>
          </w:tcPr>
          <w:p w14:paraId="03510A3D" w14:textId="3A72BC16" w:rsidR="00BF6C33" w:rsidRPr="002F2199" w:rsidRDefault="00A131A3"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${sce1_commit</w:t>
            </w:r>
            <w:r w:rsidR="00B712EB">
              <w:rPr>
                <w:rFonts w:ascii="Trebuchet MS" w:hAnsi="Trebuchet MS"/>
                <w:sz w:val="18"/>
                <w:szCs w:val="18"/>
              </w:rPr>
              <w:t>1</w:t>
            </w:r>
            <w:r>
              <w:rPr>
                <w:rFonts w:ascii="Trebuchet MS" w:hAnsi="Trebuchet MS"/>
                <w:sz w:val="18"/>
                <w:szCs w:val="18"/>
              </w:rPr>
              <w:t>}</w:t>
            </w:r>
          </w:p>
        </w:tc>
        <w:tc>
          <w:tcPr>
            <w:tcW w:w="1637" w:type="dxa"/>
            <w:vAlign w:val="center"/>
          </w:tcPr>
          <w:p w14:paraId="57027E0F" w14:textId="5EA66D09" w:rsidR="00BF6C33" w:rsidRPr="002F2199" w:rsidRDefault="00A131A3"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${sce2_commit</w:t>
            </w:r>
            <w:r w:rsidR="00B712EB">
              <w:rPr>
                <w:rFonts w:ascii="Trebuchet MS" w:hAnsi="Trebuchet MS"/>
                <w:sz w:val="18"/>
                <w:szCs w:val="18"/>
              </w:rPr>
              <w:t>1</w:t>
            </w:r>
            <w:r>
              <w:rPr>
                <w:rFonts w:ascii="Trebuchet MS" w:hAnsi="Trebuchet MS"/>
                <w:sz w:val="18"/>
                <w:szCs w:val="18"/>
              </w:rPr>
              <w:t>}</w:t>
            </w:r>
          </w:p>
        </w:tc>
        <w:tc>
          <w:tcPr>
            <w:tcW w:w="1637" w:type="dxa"/>
            <w:vAlign w:val="center"/>
          </w:tcPr>
          <w:p w14:paraId="15AAE342" w14:textId="31B1D254" w:rsidR="00BF6C33" w:rsidRPr="002F2199" w:rsidRDefault="00A131A3" w:rsidP="002F219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${sce3_commit</w:t>
            </w:r>
            <w:r w:rsidR="00B712EB">
              <w:rPr>
                <w:rFonts w:ascii="Trebuchet MS" w:hAnsi="Trebuchet MS"/>
                <w:sz w:val="18"/>
                <w:szCs w:val="18"/>
              </w:rPr>
              <w:t>1</w:t>
            </w:r>
            <w:r>
              <w:rPr>
                <w:rFonts w:ascii="Trebuchet MS" w:hAnsi="Trebuchet MS"/>
                <w:sz w:val="18"/>
                <w:szCs w:val="18"/>
              </w:rPr>
              <w:t>}</w:t>
            </w:r>
          </w:p>
        </w:tc>
      </w:tr>
      <w:tr w:rsidR="00BF6C33" w:rsidRPr="002F2199" w14:paraId="0DE31659" w14:textId="77777777" w:rsidTr="00B712EB">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57BC7B96" w14:textId="52185AA5" w:rsidR="00BF6C33" w:rsidRPr="002F2199" w:rsidRDefault="002F2199" w:rsidP="002F2199">
            <w:pPr>
              <w:rPr>
                <w:rFonts w:ascii="Trebuchet MS" w:hAnsi="Trebuchet MS"/>
                <w:b w:val="0"/>
                <w:sz w:val="18"/>
                <w:szCs w:val="18"/>
              </w:rPr>
            </w:pPr>
            <w:r w:rsidRPr="002F2199">
              <w:rPr>
                <w:rFonts w:ascii="Trebuchet MS" w:hAnsi="Trebuchet MS"/>
                <w:b w:val="0"/>
                <w:sz w:val="18"/>
                <w:szCs w:val="18"/>
              </w:rPr>
              <w:t>Remaining DC contractual liability after migration</w:t>
            </w:r>
          </w:p>
        </w:tc>
        <w:tc>
          <w:tcPr>
            <w:tcW w:w="1666" w:type="dxa"/>
            <w:vAlign w:val="center"/>
          </w:tcPr>
          <w:p w14:paraId="74DE09EC" w14:textId="751087C0" w:rsidR="00BF6C33" w:rsidRPr="002F2199" w:rsidRDefault="003D7168" w:rsidP="002F2199">
            <w:pPr>
              <w:jc w:val="righ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r w:rsidRPr="003D7168">
              <w:rPr>
                <w:rFonts w:ascii="Trebuchet MS" w:hAnsi="Trebuchet MS"/>
                <w:sz w:val="18"/>
                <w:szCs w:val="18"/>
              </w:rPr>
              <w:t>currency_code</w:t>
            </w:r>
            <w:r>
              <w:rPr>
                <w:rFonts w:ascii="Trebuchet MS" w:hAnsi="Trebuchet MS"/>
                <w:sz w:val="18"/>
                <w:szCs w:val="18"/>
              </w:rPr>
              <w:t>}</w:t>
            </w:r>
          </w:p>
        </w:tc>
        <w:tc>
          <w:tcPr>
            <w:tcW w:w="1637" w:type="dxa"/>
            <w:vAlign w:val="center"/>
          </w:tcPr>
          <w:p w14:paraId="052F9A2D" w14:textId="1F19548A" w:rsidR="00BF6C33" w:rsidRPr="002F2199" w:rsidRDefault="00A131A3" w:rsidP="00A131A3">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${sce1_remain}</w:t>
            </w:r>
          </w:p>
        </w:tc>
        <w:tc>
          <w:tcPr>
            <w:tcW w:w="1637" w:type="dxa"/>
            <w:vAlign w:val="center"/>
          </w:tcPr>
          <w:p w14:paraId="0E3A5225" w14:textId="1BA9DB6E" w:rsidR="00BF6C33" w:rsidRPr="002F2199" w:rsidRDefault="00A131A3"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${sce2_remain}</w:t>
            </w:r>
          </w:p>
        </w:tc>
        <w:tc>
          <w:tcPr>
            <w:tcW w:w="1637" w:type="dxa"/>
            <w:vAlign w:val="center"/>
          </w:tcPr>
          <w:p w14:paraId="6E6E05D8" w14:textId="340DE1E8" w:rsidR="00BF6C33" w:rsidRPr="002F2199" w:rsidRDefault="00A131A3" w:rsidP="002F219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${sce3_remain}</w:t>
            </w:r>
          </w:p>
        </w:tc>
      </w:tr>
    </w:tbl>
    <w:p w14:paraId="6140B028" w14:textId="7321B37E" w:rsidR="00E57EFF" w:rsidRDefault="00E57EFF" w:rsidP="00BC0988"/>
    <w:p w14:paraId="2BEE687A" w14:textId="77777777" w:rsidR="00E57EFF" w:rsidRDefault="00E57EFF" w:rsidP="00BC0988"/>
    <w:p w14:paraId="47E6E40F" w14:textId="73B936C2" w:rsidR="007D252E" w:rsidRDefault="007D252E" w:rsidP="007D252E">
      <w:bookmarkStart w:id="62" w:name="Projection"/>
      <w:bookmarkEnd w:id="56"/>
      <w:bookmarkEnd w:id="62"/>
    </w:p>
    <w:p w14:paraId="7DC86643" w14:textId="77777777" w:rsidR="000734CF" w:rsidRDefault="000734CF" w:rsidP="007D252E"/>
    <w:p w14:paraId="04377CA4" w14:textId="0BD43C17" w:rsidR="007D252E" w:rsidRPr="00794E49" w:rsidRDefault="00F93059" w:rsidP="00596B5C">
      <w:pPr>
        <w:pStyle w:val="Heading1Numbered"/>
      </w:pPr>
      <w:bookmarkStart w:id="63" w:name="_Toc527028477"/>
      <w:r>
        <w:lastRenderedPageBreak/>
        <w:t>Our managed service approach</w:t>
      </w:r>
      <w:bookmarkEnd w:id="63"/>
    </w:p>
    <w:p w14:paraId="1C35C6F2" w14:textId="11AE6BD6" w:rsidR="00D5190D" w:rsidRDefault="00596B5C" w:rsidP="00DB44DC">
      <w:r>
        <w:t xml:space="preserve">In the previous chapters we have </w:t>
      </w:r>
      <w:r w:rsidR="00C13795">
        <w:t>given</w:t>
      </w:r>
      <w:r>
        <w:t xml:space="preserve"> you insights of what it means to migrate your current workloads to Microsoft Azure.</w:t>
      </w:r>
      <w:r w:rsidR="00041EA3">
        <w:t xml:space="preserve"> </w:t>
      </w:r>
      <w:r w:rsidR="00F93059">
        <w:t xml:space="preserve">We have </w:t>
      </w:r>
      <w:r w:rsidR="00C13795">
        <w:t>given</w:t>
      </w:r>
      <w:r w:rsidR="00F93059">
        <w:t xml:space="preserve"> you insights </w:t>
      </w:r>
      <w:r w:rsidR="00DA33CE">
        <w:t xml:space="preserve">to </w:t>
      </w:r>
      <w:r w:rsidR="00F93059">
        <w:t>what the cost levels are for running your current workloads on Azure and how with ‘smart Azure management’ we can reduce the cost</w:t>
      </w:r>
      <w:r w:rsidR="00EA45E7">
        <w:t>s</w:t>
      </w:r>
      <w:r w:rsidR="00F93059">
        <w:t xml:space="preserve"> of your Azure consumption significantly</w:t>
      </w:r>
      <w:r w:rsidR="00D5190D">
        <w:t xml:space="preserve"> and increase the quality of services</w:t>
      </w:r>
      <w:r w:rsidR="00F93059">
        <w:t xml:space="preserve">. </w:t>
      </w:r>
    </w:p>
    <w:p w14:paraId="33E37D2E" w14:textId="76894FFB" w:rsidR="00F93059" w:rsidRDefault="00F93059" w:rsidP="00DB44DC">
      <w:r>
        <w:t xml:space="preserve">In this chapter we give you </w:t>
      </w:r>
      <w:r w:rsidR="00DA2E76">
        <w:t>a brief overview of</w:t>
      </w:r>
      <w:r>
        <w:t xml:space="preserve"> </w:t>
      </w:r>
      <w:r w:rsidR="00D5190D">
        <w:t xml:space="preserve">our </w:t>
      </w:r>
      <w:r>
        <w:t xml:space="preserve">added value </w:t>
      </w:r>
      <w:r w:rsidR="00DA2E76">
        <w:t xml:space="preserve">Azure managed service </w:t>
      </w:r>
      <w:r w:rsidR="00C13795">
        <w:t xml:space="preserve">portfolio </w:t>
      </w:r>
      <w:r w:rsidR="00DA33CE">
        <w:t xml:space="preserve">that </w:t>
      </w:r>
      <w:r w:rsidR="00C13795">
        <w:t>we</w:t>
      </w:r>
      <w:r w:rsidR="00D5190D">
        <w:t xml:space="preserve"> provide on top of the Microsoft Azure offering</w:t>
      </w:r>
      <w:r w:rsidR="00DA33CE">
        <w:t>,</w:t>
      </w:r>
      <w:r w:rsidR="00D5190D">
        <w:t xml:space="preserve"> to guarantee </w:t>
      </w:r>
      <w:r w:rsidR="003A04C1">
        <w:t xml:space="preserve">you get the best out of the Azure intelligent cloud against the lowest possible costs. </w:t>
      </w:r>
    </w:p>
    <w:p w14:paraId="02570D1E" w14:textId="6B6BB48D" w:rsidR="00DA2E76" w:rsidRDefault="00DA2E76" w:rsidP="00DB44DC">
      <w:r>
        <w:t xml:space="preserve">The Green marked managed services are already included in </w:t>
      </w:r>
      <w:r w:rsidR="00DA33CE">
        <w:t xml:space="preserve">the </w:t>
      </w:r>
      <w:r>
        <w:t xml:space="preserve">price offering made in this proposal. </w:t>
      </w:r>
      <w:r w:rsidR="00D47535">
        <w:t>The o</w:t>
      </w:r>
      <w:r w:rsidR="007606A7">
        <w:t>ther</w:t>
      </w:r>
      <w:r>
        <w:t xml:space="preserve"> services we</w:t>
      </w:r>
      <w:r w:rsidR="00DA33CE">
        <w:t xml:space="preserve"> would</w:t>
      </w:r>
      <w:r>
        <w:t xml:space="preserve"> like to discuss with you after the next phase.</w:t>
      </w:r>
    </w:p>
    <w:p w14:paraId="71584E7E" w14:textId="63C82624" w:rsidR="00DA2E76" w:rsidRDefault="00DA2E76" w:rsidP="00DB44DC"/>
    <w:tbl>
      <w:tblPr>
        <w:tblStyle w:val="GridTable4-Accent1"/>
        <w:tblW w:w="0" w:type="auto"/>
        <w:tblLook w:val="04A0" w:firstRow="1" w:lastRow="0" w:firstColumn="1" w:lastColumn="0" w:noHBand="0" w:noVBand="1"/>
      </w:tblPr>
      <w:tblGrid>
        <w:gridCol w:w="529"/>
        <w:gridCol w:w="3048"/>
        <w:gridCol w:w="5773"/>
      </w:tblGrid>
      <w:tr w:rsidR="001E1A90" w14:paraId="715D3886" w14:textId="77777777" w:rsidTr="002A1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3C1CB987" w14:textId="77777777" w:rsidR="00DA2E76" w:rsidRDefault="00DA2E76" w:rsidP="00DB44DC"/>
        </w:tc>
        <w:tc>
          <w:tcPr>
            <w:tcW w:w="3048" w:type="dxa"/>
          </w:tcPr>
          <w:p w14:paraId="350631C2" w14:textId="7D6D80DE" w:rsidR="00DA2E76" w:rsidRDefault="001E1A90" w:rsidP="00DB44DC">
            <w:pPr>
              <w:cnfStyle w:val="100000000000" w:firstRow="1" w:lastRow="0" w:firstColumn="0" w:lastColumn="0" w:oddVBand="0" w:evenVBand="0" w:oddHBand="0" w:evenHBand="0" w:firstRowFirstColumn="0" w:firstRowLastColumn="0" w:lastRowFirstColumn="0" w:lastRowLastColumn="0"/>
            </w:pPr>
            <w:r>
              <w:t xml:space="preserve">Added Value </w:t>
            </w:r>
            <w:r w:rsidR="006F3603">
              <w:t>Service</w:t>
            </w:r>
            <w:r>
              <w:t>s</w:t>
            </w:r>
          </w:p>
        </w:tc>
        <w:tc>
          <w:tcPr>
            <w:tcW w:w="5773" w:type="dxa"/>
          </w:tcPr>
          <w:p w14:paraId="49AF9E6B" w14:textId="07204958" w:rsidR="00DA2E76" w:rsidRDefault="006F3603" w:rsidP="00DB44DC">
            <w:pPr>
              <w:cnfStyle w:val="100000000000" w:firstRow="1" w:lastRow="0" w:firstColumn="0" w:lastColumn="0" w:oddVBand="0" w:evenVBand="0" w:oddHBand="0" w:evenHBand="0" w:firstRowFirstColumn="0" w:firstRowLastColumn="0" w:lastRowFirstColumn="0" w:lastRowLastColumn="0"/>
            </w:pPr>
            <w:r>
              <w:t>Brief Description of the service</w:t>
            </w:r>
          </w:p>
        </w:tc>
      </w:tr>
      <w:tr w:rsidR="001E1A90" w14:paraId="7C550182"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204E5BBA" w14:textId="4948B66B" w:rsidR="00DA2E76" w:rsidRPr="00D47535" w:rsidRDefault="000F253B" w:rsidP="000F253B">
            <w:pPr>
              <w:rPr>
                <w:highlight w:val="darkGreen"/>
              </w:rPr>
            </w:pPr>
            <w:r>
              <w:t>1.</w:t>
            </w:r>
          </w:p>
        </w:tc>
        <w:tc>
          <w:tcPr>
            <w:tcW w:w="3048" w:type="dxa"/>
          </w:tcPr>
          <w:p w14:paraId="7921A989" w14:textId="19CD01E6" w:rsidR="00DA2E76" w:rsidRDefault="006F3603" w:rsidP="00DB44DC">
            <w:pPr>
              <w:cnfStyle w:val="000000100000" w:firstRow="0" w:lastRow="0" w:firstColumn="0" w:lastColumn="0" w:oddVBand="0" w:evenVBand="0" w:oddHBand="1" w:evenHBand="0" w:firstRowFirstColumn="0" w:firstRowLastColumn="0" w:lastRowFirstColumn="0" w:lastRowLastColumn="0"/>
            </w:pPr>
            <w:r>
              <w:t>Azure migration TCO analysis</w:t>
            </w:r>
          </w:p>
        </w:tc>
        <w:tc>
          <w:tcPr>
            <w:tcW w:w="5773" w:type="dxa"/>
          </w:tcPr>
          <w:p w14:paraId="1B71EB1A" w14:textId="1DFA6DD3" w:rsidR="00DA2E76" w:rsidRDefault="006F3603" w:rsidP="00DB44DC">
            <w:pPr>
              <w:cnfStyle w:val="000000100000" w:firstRow="0" w:lastRow="0" w:firstColumn="0" w:lastColumn="0" w:oddVBand="0" w:evenVBand="0" w:oddHBand="1" w:evenHBand="0" w:firstRowFirstColumn="0" w:firstRowLastColumn="0" w:lastRowFirstColumn="0" w:lastRowLastColumn="0"/>
            </w:pPr>
            <w:r>
              <w:t xml:space="preserve">The proposal is </w:t>
            </w:r>
            <w:r w:rsidR="00C13795">
              <w:t>your</w:t>
            </w:r>
            <w:r>
              <w:t xml:space="preserve"> Azure TCO analysis</w:t>
            </w:r>
            <w:r w:rsidR="002E0017">
              <w:t xml:space="preserve"> and gives an indication of the migration cost</w:t>
            </w:r>
            <w:r w:rsidR="00EA45E7">
              <w:t>s</w:t>
            </w:r>
            <w:r w:rsidR="002E0017">
              <w:t xml:space="preserve"> to Azure in three different </w:t>
            </w:r>
            <w:r w:rsidR="00C13795">
              <w:t>scenarios</w:t>
            </w:r>
            <w:r w:rsidR="002E0017">
              <w:t>.</w:t>
            </w:r>
          </w:p>
        </w:tc>
      </w:tr>
      <w:tr w:rsidR="001E1A90" w14:paraId="11EB2D63"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6427D9DA" w14:textId="57AF9C48" w:rsidR="00DA2E76" w:rsidRDefault="006F3603" w:rsidP="00DB44DC">
            <w:r>
              <w:t>2.</w:t>
            </w:r>
          </w:p>
        </w:tc>
        <w:tc>
          <w:tcPr>
            <w:tcW w:w="3048" w:type="dxa"/>
          </w:tcPr>
          <w:p w14:paraId="67DD6353" w14:textId="41A4B737" w:rsidR="00DA2E76" w:rsidRDefault="006F3603" w:rsidP="00DB44DC">
            <w:pPr>
              <w:cnfStyle w:val="000000000000" w:firstRow="0" w:lastRow="0" w:firstColumn="0" w:lastColumn="0" w:oddVBand="0" w:evenVBand="0" w:oddHBand="0" w:evenHBand="0" w:firstRowFirstColumn="0" w:firstRowLastColumn="0" w:lastRowFirstColumn="0" w:lastRowLastColumn="0"/>
            </w:pPr>
            <w:r>
              <w:t>Migration planning</w:t>
            </w:r>
          </w:p>
        </w:tc>
        <w:tc>
          <w:tcPr>
            <w:tcW w:w="5773" w:type="dxa"/>
          </w:tcPr>
          <w:p w14:paraId="33384CE8" w14:textId="66FF8D82" w:rsidR="00DA2E76" w:rsidRDefault="003D23D9" w:rsidP="00DB44DC">
            <w:pPr>
              <w:cnfStyle w:val="000000000000" w:firstRow="0" w:lastRow="0" w:firstColumn="0" w:lastColumn="0" w:oddVBand="0" w:evenVBand="0" w:oddHBand="0" w:evenHBand="0" w:firstRowFirstColumn="0" w:firstRowLastColumn="0" w:lastRowFirstColumn="0" w:lastRowLastColumn="0"/>
            </w:pPr>
            <w:r>
              <w:t>Described in chapter 10 of this proposal</w:t>
            </w:r>
            <w:r w:rsidR="0084492E">
              <w:t>.</w:t>
            </w:r>
            <w:r>
              <w:t xml:space="preserve"> </w:t>
            </w:r>
          </w:p>
        </w:tc>
      </w:tr>
      <w:tr w:rsidR="001E1A90" w14:paraId="3A523647"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0638DEEC" w14:textId="79772A04" w:rsidR="00DA2E76" w:rsidRDefault="007606A7" w:rsidP="00DB44DC">
            <w:r>
              <w:t>3.</w:t>
            </w:r>
          </w:p>
        </w:tc>
        <w:tc>
          <w:tcPr>
            <w:tcW w:w="3048" w:type="dxa"/>
          </w:tcPr>
          <w:p w14:paraId="4ECCC0CD" w14:textId="30BA239D" w:rsidR="00DA2E76" w:rsidRDefault="007606A7" w:rsidP="00DB44DC">
            <w:pPr>
              <w:cnfStyle w:val="000000100000" w:firstRow="0" w:lastRow="0" w:firstColumn="0" w:lastColumn="0" w:oddVBand="0" w:evenVBand="0" w:oddHBand="1" w:evenHBand="0" w:firstRowFirstColumn="0" w:firstRowLastColumn="0" w:lastRowFirstColumn="0" w:lastRowLastColumn="0"/>
            </w:pPr>
            <w:r>
              <w:t>Deployment management</w:t>
            </w:r>
          </w:p>
        </w:tc>
        <w:tc>
          <w:tcPr>
            <w:tcW w:w="5773" w:type="dxa"/>
          </w:tcPr>
          <w:p w14:paraId="200D53BD" w14:textId="3327F96C" w:rsidR="00DA2E76" w:rsidRDefault="007606A7" w:rsidP="00DB44DC">
            <w:pPr>
              <w:cnfStyle w:val="000000100000" w:firstRow="0" w:lastRow="0" w:firstColumn="0" w:lastColumn="0" w:oddVBand="0" w:evenVBand="0" w:oddHBand="1" w:evenHBand="0" w:firstRowFirstColumn="0" w:firstRowLastColumn="0" w:lastRowFirstColumn="0" w:lastRowLastColumn="0"/>
            </w:pPr>
            <w:r>
              <w:t xml:space="preserve">This service is </w:t>
            </w:r>
            <w:r w:rsidR="001E1A90">
              <w:t>to define y</w:t>
            </w:r>
            <w:r>
              <w:t>ou</w:t>
            </w:r>
            <w:r w:rsidR="001E1A90">
              <w:t xml:space="preserve">r deployment standards and </w:t>
            </w:r>
            <w:r w:rsidR="00C13795">
              <w:t>policies</w:t>
            </w:r>
            <w:r w:rsidR="001E1A90">
              <w:t xml:space="preserve"> for servers, networks, storage use </w:t>
            </w:r>
            <w:r w:rsidR="00C13795">
              <w:t>etc.</w:t>
            </w:r>
            <w:r w:rsidR="001E1A90">
              <w:t xml:space="preserve"> and built automation scripts to </w:t>
            </w:r>
            <w:r w:rsidR="00C13795">
              <w:t>consistently deploy</w:t>
            </w:r>
            <w:r w:rsidR="001E1A90">
              <w:t xml:space="preserve"> new servers and networks.  </w:t>
            </w:r>
          </w:p>
        </w:tc>
      </w:tr>
      <w:tr w:rsidR="001E1A90" w14:paraId="741DC028"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7EF9199B" w14:textId="78E3A6EF" w:rsidR="00DA2E76" w:rsidRDefault="001E1A90" w:rsidP="00DB44DC">
            <w:r>
              <w:t>4.</w:t>
            </w:r>
          </w:p>
        </w:tc>
        <w:tc>
          <w:tcPr>
            <w:tcW w:w="3048" w:type="dxa"/>
          </w:tcPr>
          <w:p w14:paraId="35584B04" w14:textId="0500DB39" w:rsidR="00DA2E76" w:rsidRDefault="001E1A90" w:rsidP="00DB44DC">
            <w:pPr>
              <w:cnfStyle w:val="000000000000" w:firstRow="0" w:lastRow="0" w:firstColumn="0" w:lastColumn="0" w:oddVBand="0" w:evenVBand="0" w:oddHBand="0" w:evenHBand="0" w:firstRowFirstColumn="0" w:firstRowLastColumn="0" w:lastRowFirstColumn="0" w:lastRowLastColumn="0"/>
            </w:pPr>
            <w:r>
              <w:t>Building the authorization matrix</w:t>
            </w:r>
          </w:p>
        </w:tc>
        <w:tc>
          <w:tcPr>
            <w:tcW w:w="5773" w:type="dxa"/>
          </w:tcPr>
          <w:p w14:paraId="1742AE19" w14:textId="06AC39F6" w:rsidR="00DA2E76" w:rsidRDefault="001E1A90" w:rsidP="00DB44DC">
            <w:pPr>
              <w:cnfStyle w:val="000000000000" w:firstRow="0" w:lastRow="0" w:firstColumn="0" w:lastColumn="0" w:oddVBand="0" w:evenVBand="0" w:oddHBand="0" w:evenHBand="0" w:firstRowFirstColumn="0" w:firstRowLastColumn="0" w:lastRowFirstColumn="0" w:lastRowLastColumn="0"/>
            </w:pPr>
            <w:r>
              <w:t>To manage and control cost</w:t>
            </w:r>
            <w:r w:rsidR="00EA45E7">
              <w:t>s</w:t>
            </w:r>
            <w:r>
              <w:t xml:space="preserve"> and security it is important to build and implement the authorization matrix by clearly define roles and </w:t>
            </w:r>
            <w:r w:rsidR="00C13795">
              <w:t>responsibilities</w:t>
            </w:r>
            <w:r w:rsidR="0084492E">
              <w:t>.</w:t>
            </w:r>
          </w:p>
        </w:tc>
      </w:tr>
      <w:tr w:rsidR="001E1A90" w14:paraId="32EBDF92"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3461BEE2" w14:textId="2BEF6C8C" w:rsidR="00DA2E76" w:rsidRDefault="001E1A90" w:rsidP="00DB44DC">
            <w:r>
              <w:t>5.</w:t>
            </w:r>
          </w:p>
        </w:tc>
        <w:tc>
          <w:tcPr>
            <w:tcW w:w="3048" w:type="dxa"/>
          </w:tcPr>
          <w:p w14:paraId="24E4C3C9" w14:textId="6B20A420" w:rsidR="00DA2E76" w:rsidRDefault="001E1A90" w:rsidP="00DB44DC">
            <w:pPr>
              <w:cnfStyle w:val="000000100000" w:firstRow="0" w:lastRow="0" w:firstColumn="0" w:lastColumn="0" w:oddVBand="0" w:evenVBand="0" w:oddHBand="1" w:evenHBand="0" w:firstRowFirstColumn="0" w:firstRowLastColumn="0" w:lastRowFirstColumn="0" w:lastRowLastColumn="0"/>
            </w:pPr>
            <w:r>
              <w:t>User management and access rights</w:t>
            </w:r>
          </w:p>
        </w:tc>
        <w:tc>
          <w:tcPr>
            <w:tcW w:w="5773" w:type="dxa"/>
          </w:tcPr>
          <w:p w14:paraId="7737CE22" w14:textId="0911B9B6" w:rsidR="00DA2E76" w:rsidRDefault="001E1A90" w:rsidP="00DB44DC">
            <w:pPr>
              <w:cnfStyle w:val="000000100000" w:firstRow="0" w:lastRow="0" w:firstColumn="0" w:lastColumn="0" w:oddVBand="0" w:evenVBand="0" w:oddHBand="1" w:evenHBand="0" w:firstRowFirstColumn="0" w:firstRowLastColumn="0" w:lastRowFirstColumn="0" w:lastRowLastColumn="0"/>
            </w:pPr>
            <w:r>
              <w:t xml:space="preserve">Setting up policies for user management and </w:t>
            </w:r>
            <w:r w:rsidR="00C86ADF">
              <w:t>RBAC</w:t>
            </w:r>
            <w:r>
              <w:t>, subscription management</w:t>
            </w:r>
            <w:r w:rsidR="00C86ADF">
              <w:t>, user tagging and change management and the implementation of single- and or multi-factor authentication</w:t>
            </w:r>
            <w:r w:rsidR="0084492E">
              <w:t>.</w:t>
            </w:r>
          </w:p>
        </w:tc>
      </w:tr>
      <w:tr w:rsidR="001E1A90" w14:paraId="699380D3"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6E38A88B" w14:textId="5E7D7F02" w:rsidR="00DA2E76" w:rsidRPr="00174701" w:rsidRDefault="00174701" w:rsidP="00174701">
            <w:r>
              <w:t>6</w:t>
            </w:r>
            <w:r w:rsidRPr="00C86ADF">
              <w:t>.</w:t>
            </w:r>
          </w:p>
        </w:tc>
        <w:tc>
          <w:tcPr>
            <w:tcW w:w="3048" w:type="dxa"/>
          </w:tcPr>
          <w:p w14:paraId="0EA6D822" w14:textId="5DBCFCBD" w:rsidR="00DA2E76" w:rsidRDefault="00C86ADF" w:rsidP="00DB44DC">
            <w:pPr>
              <w:cnfStyle w:val="000000000000" w:firstRow="0" w:lastRow="0" w:firstColumn="0" w:lastColumn="0" w:oddVBand="0" w:evenVBand="0" w:oddHBand="0" w:evenHBand="0" w:firstRowFirstColumn="0" w:firstRowLastColumn="0" w:lastRowFirstColumn="0" w:lastRowLastColumn="0"/>
            </w:pPr>
            <w:r>
              <w:t>Infrastructure Monitoring</w:t>
            </w:r>
          </w:p>
        </w:tc>
        <w:tc>
          <w:tcPr>
            <w:tcW w:w="5773" w:type="dxa"/>
          </w:tcPr>
          <w:p w14:paraId="31BE38BD" w14:textId="00A04E2F" w:rsidR="00DA2E76" w:rsidRDefault="00C86ADF" w:rsidP="00DB44DC">
            <w:pPr>
              <w:cnfStyle w:val="000000000000" w:firstRow="0" w:lastRow="0" w:firstColumn="0" w:lastColumn="0" w:oddVBand="0" w:evenVBand="0" w:oddHBand="0" w:evenHBand="0" w:firstRowFirstColumn="0" w:firstRowLastColumn="0" w:lastRowFirstColumn="0" w:lastRowLastColumn="0"/>
            </w:pPr>
            <w:r>
              <w:t>Monitoring and managing OS, compute, storage, network</w:t>
            </w:r>
            <w:r w:rsidR="00C13795">
              <w:t>, firewall/</w:t>
            </w:r>
            <w:r>
              <w:t xml:space="preserve">DNS, load balancers etc. to ensure the </w:t>
            </w:r>
            <w:r w:rsidR="00C13795">
              <w:lastRenderedPageBreak/>
              <w:t>guaranteed</w:t>
            </w:r>
            <w:r>
              <w:t xml:space="preserve"> uptimes of your infrastructure running on Azure.</w:t>
            </w:r>
          </w:p>
        </w:tc>
      </w:tr>
      <w:tr w:rsidR="00C86ADF" w14:paraId="39422544"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33F942AE" w14:textId="427BBDD5" w:rsidR="00C86ADF" w:rsidRPr="00C86ADF" w:rsidRDefault="00C86ADF" w:rsidP="00DB44DC">
            <w:pPr>
              <w:rPr>
                <w:highlight w:val="darkGreen"/>
              </w:rPr>
            </w:pPr>
            <w:r w:rsidRPr="00C86ADF">
              <w:lastRenderedPageBreak/>
              <w:t>7.</w:t>
            </w:r>
          </w:p>
        </w:tc>
        <w:tc>
          <w:tcPr>
            <w:tcW w:w="3048" w:type="dxa"/>
          </w:tcPr>
          <w:p w14:paraId="7C7FE6F9" w14:textId="3CA69526" w:rsidR="00C86ADF" w:rsidRDefault="00C86ADF" w:rsidP="00DB44DC">
            <w:pPr>
              <w:cnfStyle w:val="000000100000" w:firstRow="0" w:lastRow="0" w:firstColumn="0" w:lastColumn="0" w:oddVBand="0" w:evenVBand="0" w:oddHBand="1" w:evenHBand="0" w:firstRowFirstColumn="0" w:firstRowLastColumn="0" w:lastRowFirstColumn="0" w:lastRowLastColumn="0"/>
            </w:pPr>
            <w:r>
              <w:t>Application Performance Monitoring</w:t>
            </w:r>
          </w:p>
        </w:tc>
        <w:tc>
          <w:tcPr>
            <w:tcW w:w="5773" w:type="dxa"/>
          </w:tcPr>
          <w:p w14:paraId="51CCCF86" w14:textId="2B540102" w:rsidR="00C86ADF" w:rsidRDefault="00C86ADF" w:rsidP="00DB44DC">
            <w:pPr>
              <w:cnfStyle w:val="000000100000" w:firstRow="0" w:lastRow="0" w:firstColumn="0" w:lastColumn="0" w:oddVBand="0" w:evenVBand="0" w:oddHBand="1" w:evenHBand="0" w:firstRowFirstColumn="0" w:firstRowLastColumn="0" w:lastRowFirstColumn="0" w:lastRowLastColumn="0"/>
            </w:pPr>
            <w:r>
              <w:t>Monitoring and managing your application(s) to assure  your application(s) are running stable and</w:t>
            </w:r>
            <w:r w:rsidR="0084492E">
              <w:t xml:space="preserve"> are</w:t>
            </w:r>
            <w:r>
              <w:t xml:space="preserve"> performing well. </w:t>
            </w:r>
          </w:p>
        </w:tc>
      </w:tr>
      <w:tr w:rsidR="00C86ADF" w14:paraId="2F178CE6"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383ACA82" w14:textId="27A6D8A7" w:rsidR="00C86ADF" w:rsidRPr="00C86ADF" w:rsidRDefault="00174701" w:rsidP="00DB44DC">
            <w:r>
              <w:t>8</w:t>
            </w:r>
            <w:r w:rsidRPr="00C86ADF">
              <w:t>.</w:t>
            </w:r>
          </w:p>
        </w:tc>
        <w:tc>
          <w:tcPr>
            <w:tcW w:w="3048" w:type="dxa"/>
          </w:tcPr>
          <w:p w14:paraId="4277BC16" w14:textId="02FE2B6E" w:rsidR="00C86ADF" w:rsidRDefault="00C86ADF" w:rsidP="00DB44DC">
            <w:pPr>
              <w:cnfStyle w:val="000000000000" w:firstRow="0" w:lastRow="0" w:firstColumn="0" w:lastColumn="0" w:oddVBand="0" w:evenVBand="0" w:oddHBand="0" w:evenHBand="0" w:firstRowFirstColumn="0" w:firstRowLastColumn="0" w:lastRowFirstColumn="0" w:lastRowLastColumn="0"/>
            </w:pPr>
            <w:r>
              <w:t>SLA Reporting</w:t>
            </w:r>
          </w:p>
        </w:tc>
        <w:tc>
          <w:tcPr>
            <w:tcW w:w="5773" w:type="dxa"/>
          </w:tcPr>
          <w:p w14:paraId="06777030" w14:textId="15341396" w:rsidR="00C86ADF" w:rsidRDefault="00C86ADF" w:rsidP="00DB44DC">
            <w:pPr>
              <w:cnfStyle w:val="000000000000" w:firstRow="0" w:lastRow="0" w:firstColumn="0" w:lastColumn="0" w:oddVBand="0" w:evenVBand="0" w:oddHBand="0" w:evenHBand="0" w:firstRowFirstColumn="0" w:firstRowLastColumn="0" w:lastRowFirstColumn="0" w:lastRowLastColumn="0"/>
            </w:pPr>
            <w:r>
              <w:t xml:space="preserve">Monthly reporting of the state of your infrastructure, incidents, changes, including </w:t>
            </w:r>
            <w:r w:rsidR="00C13795">
              <w:t>recommendations</w:t>
            </w:r>
            <w:r>
              <w:t xml:space="preserve"> to improve your infrastructure running on Azure</w:t>
            </w:r>
            <w:r w:rsidR="0084492E">
              <w:t>.</w:t>
            </w:r>
          </w:p>
        </w:tc>
      </w:tr>
      <w:tr w:rsidR="00C86ADF" w14:paraId="704A46C5"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3D7E886D" w14:textId="768110EC" w:rsidR="00C86ADF" w:rsidRPr="00C86ADF" w:rsidRDefault="00C86ADF" w:rsidP="00DB44DC">
            <w:pPr>
              <w:rPr>
                <w:highlight w:val="darkGreen"/>
              </w:rPr>
            </w:pPr>
            <w:r w:rsidRPr="00C86ADF">
              <w:t>9.</w:t>
            </w:r>
          </w:p>
        </w:tc>
        <w:tc>
          <w:tcPr>
            <w:tcW w:w="3048" w:type="dxa"/>
          </w:tcPr>
          <w:p w14:paraId="3A4487B4" w14:textId="17490DBB" w:rsidR="00C86ADF" w:rsidRDefault="00C86ADF" w:rsidP="00DB44DC">
            <w:pPr>
              <w:cnfStyle w:val="000000100000" w:firstRow="0" w:lastRow="0" w:firstColumn="0" w:lastColumn="0" w:oddVBand="0" w:evenVBand="0" w:oddHBand="1" w:evenHBand="0" w:firstRowFirstColumn="0" w:firstRowLastColumn="0" w:lastRowFirstColumn="0" w:lastRowLastColumn="0"/>
            </w:pPr>
            <w:r>
              <w:t>Database management</w:t>
            </w:r>
          </w:p>
        </w:tc>
        <w:tc>
          <w:tcPr>
            <w:tcW w:w="5773" w:type="dxa"/>
          </w:tcPr>
          <w:p w14:paraId="7216D084" w14:textId="7EA05C0F" w:rsidR="00C86ADF" w:rsidRDefault="00C86ADF" w:rsidP="00DB44DC">
            <w:pPr>
              <w:cnfStyle w:val="000000100000" w:firstRow="0" w:lastRow="0" w:firstColumn="0" w:lastColumn="0" w:oddVBand="0" w:evenVBand="0" w:oddHBand="1" w:evenHBand="0" w:firstRowFirstColumn="0" w:firstRowLastColumn="0" w:lastRowFirstColumn="0" w:lastRowLastColumn="0"/>
            </w:pPr>
            <w:r>
              <w:t>Monitoring and maintaining your database(s).</w:t>
            </w:r>
          </w:p>
        </w:tc>
      </w:tr>
      <w:tr w:rsidR="00C86ADF" w14:paraId="477DB6D8"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4BB060DA" w14:textId="227BC586" w:rsidR="00C86ADF" w:rsidRPr="00C86ADF" w:rsidRDefault="00174701" w:rsidP="00DB44DC">
            <w:r>
              <w:t>10.</w:t>
            </w:r>
          </w:p>
        </w:tc>
        <w:tc>
          <w:tcPr>
            <w:tcW w:w="3048" w:type="dxa"/>
          </w:tcPr>
          <w:p w14:paraId="48805C31" w14:textId="52B9D2C4" w:rsidR="00C86ADF" w:rsidRDefault="001B2167" w:rsidP="00DB44DC">
            <w:pPr>
              <w:cnfStyle w:val="000000000000" w:firstRow="0" w:lastRow="0" w:firstColumn="0" w:lastColumn="0" w:oddVBand="0" w:evenVBand="0" w:oddHBand="0" w:evenHBand="0" w:firstRowFirstColumn="0" w:firstRowLastColumn="0" w:lastRowFirstColumn="0" w:lastRowLastColumn="0"/>
            </w:pPr>
            <w:r>
              <w:t>IT Service and incident management</w:t>
            </w:r>
          </w:p>
        </w:tc>
        <w:tc>
          <w:tcPr>
            <w:tcW w:w="5773" w:type="dxa"/>
          </w:tcPr>
          <w:p w14:paraId="7F5DAB33" w14:textId="5DF0BC0B" w:rsidR="00C86ADF" w:rsidRDefault="001B2167" w:rsidP="00DB44DC">
            <w:pPr>
              <w:cnfStyle w:val="000000000000" w:firstRow="0" w:lastRow="0" w:firstColumn="0" w:lastColumn="0" w:oddVBand="0" w:evenVBand="0" w:oddHBand="0" w:evenHBand="0" w:firstRowFirstColumn="0" w:firstRowLastColumn="0" w:lastRowFirstColumn="0" w:lastRowLastColumn="0"/>
            </w:pPr>
            <w:r>
              <w:t>24/7 second-line support to help you keep your business up and running.</w:t>
            </w:r>
          </w:p>
        </w:tc>
      </w:tr>
      <w:tr w:rsidR="001B2167" w14:paraId="0C7ABEEE"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0335EB35" w14:textId="5798D996" w:rsidR="001B2167" w:rsidRPr="001B2167" w:rsidRDefault="001B2167" w:rsidP="00DB44DC">
            <w:pPr>
              <w:rPr>
                <w:highlight w:val="darkGreen"/>
              </w:rPr>
            </w:pPr>
            <w:r w:rsidRPr="001B2167">
              <w:t>11.</w:t>
            </w:r>
          </w:p>
        </w:tc>
        <w:tc>
          <w:tcPr>
            <w:tcW w:w="3048" w:type="dxa"/>
          </w:tcPr>
          <w:p w14:paraId="468D0D2C" w14:textId="1C45C2F3" w:rsidR="001B2167" w:rsidRDefault="001B2167" w:rsidP="00DB44DC">
            <w:pPr>
              <w:cnfStyle w:val="000000100000" w:firstRow="0" w:lastRow="0" w:firstColumn="0" w:lastColumn="0" w:oddVBand="0" w:evenVBand="0" w:oddHBand="1" w:evenHBand="0" w:firstRowFirstColumn="0" w:firstRowLastColumn="0" w:lastRowFirstColumn="0" w:lastRowLastColumn="0"/>
            </w:pPr>
            <w:r>
              <w:t>Security Monitoring</w:t>
            </w:r>
          </w:p>
        </w:tc>
        <w:tc>
          <w:tcPr>
            <w:tcW w:w="5773" w:type="dxa"/>
          </w:tcPr>
          <w:p w14:paraId="2C3F1E50" w14:textId="50B77CE5" w:rsidR="001B2167" w:rsidRDefault="001B2167" w:rsidP="00DB44DC">
            <w:pPr>
              <w:cnfStyle w:val="000000100000" w:firstRow="0" w:lastRow="0" w:firstColumn="0" w:lastColumn="0" w:oddVBand="0" w:evenVBand="0" w:oddHBand="1" w:evenHBand="0" w:firstRowFirstColumn="0" w:firstRowLastColumn="0" w:lastRowFirstColumn="0" w:lastRowLastColumn="0"/>
            </w:pPr>
            <w:r>
              <w:t xml:space="preserve">Monitoring all critical elements from a security point of view of the infrastructure, including intrusion detection and remediation, including on a regular basis security and risk </w:t>
            </w:r>
            <w:r w:rsidR="00C13795">
              <w:t>assessments</w:t>
            </w:r>
            <w:r w:rsidR="0084492E">
              <w:t>.</w:t>
            </w:r>
          </w:p>
        </w:tc>
      </w:tr>
      <w:tr w:rsidR="001B2167" w14:paraId="6D47C474"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3D708A85" w14:textId="4588498A" w:rsidR="001B2167" w:rsidRPr="001B2167" w:rsidRDefault="00174701" w:rsidP="00DB44DC">
            <w:r>
              <w:t>12</w:t>
            </w:r>
            <w:r w:rsidRPr="00C86ADF">
              <w:t>.</w:t>
            </w:r>
          </w:p>
        </w:tc>
        <w:tc>
          <w:tcPr>
            <w:tcW w:w="3048" w:type="dxa"/>
          </w:tcPr>
          <w:p w14:paraId="217ED57A" w14:textId="48822890" w:rsidR="001B2167" w:rsidRDefault="001B2167" w:rsidP="00DB44DC">
            <w:pPr>
              <w:cnfStyle w:val="000000000000" w:firstRow="0" w:lastRow="0" w:firstColumn="0" w:lastColumn="0" w:oddVBand="0" w:evenVBand="0" w:oddHBand="0" w:evenHBand="0" w:firstRowFirstColumn="0" w:firstRowLastColumn="0" w:lastRowFirstColumn="0" w:lastRowLastColumn="0"/>
            </w:pPr>
            <w:r>
              <w:t xml:space="preserve">Anti-virus, </w:t>
            </w:r>
            <w:r w:rsidR="00C13795">
              <w:t>anti-malware</w:t>
            </w:r>
            <w:r>
              <w:t xml:space="preserve">  </w:t>
            </w:r>
          </w:p>
        </w:tc>
        <w:tc>
          <w:tcPr>
            <w:tcW w:w="5773" w:type="dxa"/>
          </w:tcPr>
          <w:p w14:paraId="19D075E6" w14:textId="7359A88A" w:rsidR="001B2167" w:rsidRDefault="001B2167" w:rsidP="00DB44DC">
            <w:pPr>
              <w:cnfStyle w:val="000000000000" w:firstRow="0" w:lastRow="0" w:firstColumn="0" w:lastColumn="0" w:oddVBand="0" w:evenVBand="0" w:oddHBand="0" w:evenHBand="0" w:firstRowFirstColumn="0" w:firstRowLastColumn="0" w:lastRowFirstColumn="0" w:lastRowLastColumn="0"/>
            </w:pPr>
            <w:r>
              <w:t xml:space="preserve">Keeping all your </w:t>
            </w:r>
            <w:r w:rsidR="00C13795">
              <w:t>environments</w:t>
            </w:r>
            <w:r>
              <w:t xml:space="preserve"> </w:t>
            </w:r>
            <w:r w:rsidR="00FA6A5D">
              <w:t xml:space="preserve">protected and </w:t>
            </w:r>
            <w:r>
              <w:t xml:space="preserve">up to date </w:t>
            </w:r>
            <w:r w:rsidR="00FA6A5D">
              <w:t xml:space="preserve">with respect to virus and malware attacks. </w:t>
            </w:r>
          </w:p>
        </w:tc>
      </w:tr>
      <w:tr w:rsidR="00FA6A5D" w14:paraId="528D1D4E"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07E8F745" w14:textId="126ACD93" w:rsidR="00FA6A5D" w:rsidRPr="00FA6A5D" w:rsidRDefault="002A16B3" w:rsidP="00DB44DC">
            <w:pPr>
              <w:rPr>
                <w:highlight w:val="darkGreen"/>
              </w:rPr>
            </w:pPr>
            <w:r>
              <w:t>13</w:t>
            </w:r>
            <w:r w:rsidRPr="002A16B3">
              <w:t>.</w:t>
            </w:r>
          </w:p>
        </w:tc>
        <w:tc>
          <w:tcPr>
            <w:tcW w:w="3048" w:type="dxa"/>
          </w:tcPr>
          <w:p w14:paraId="0F62BF2D" w14:textId="7A63EB95" w:rsidR="00FA6A5D" w:rsidRDefault="002A16B3" w:rsidP="00DB44DC">
            <w:pPr>
              <w:cnfStyle w:val="000000100000" w:firstRow="0" w:lastRow="0" w:firstColumn="0" w:lastColumn="0" w:oddVBand="0" w:evenVBand="0" w:oddHBand="1" w:evenHBand="0" w:firstRowFirstColumn="0" w:firstRowLastColumn="0" w:lastRowFirstColumn="0" w:lastRowLastColumn="0"/>
            </w:pPr>
            <w:r>
              <w:t>Storage management</w:t>
            </w:r>
          </w:p>
        </w:tc>
        <w:tc>
          <w:tcPr>
            <w:tcW w:w="5773" w:type="dxa"/>
          </w:tcPr>
          <w:p w14:paraId="5A4CE229" w14:textId="6D19D11A" w:rsidR="00FA6A5D" w:rsidRDefault="002A16B3" w:rsidP="00DB44DC">
            <w:pPr>
              <w:cnfStyle w:val="000000100000" w:firstRow="0" w:lastRow="0" w:firstColumn="0" w:lastColumn="0" w:oddVBand="0" w:evenVBand="0" w:oddHBand="1" w:evenHBand="0" w:firstRowFirstColumn="0" w:firstRowLastColumn="0" w:lastRowFirstColumn="0" w:lastRowLastColumn="0"/>
            </w:pPr>
            <w:r>
              <w:t xml:space="preserve">Set-up storage policies with respect to snapshotting, back-up scheme’s, long term data retention, compression, encryption and selecting the right Azure storage options. </w:t>
            </w:r>
          </w:p>
        </w:tc>
      </w:tr>
      <w:tr w:rsidR="002A16B3" w14:paraId="4F0E3074" w14:textId="77777777" w:rsidTr="002A16B3">
        <w:tc>
          <w:tcPr>
            <w:cnfStyle w:val="001000000000" w:firstRow="0" w:lastRow="0" w:firstColumn="1" w:lastColumn="0" w:oddVBand="0" w:evenVBand="0" w:oddHBand="0" w:evenHBand="0" w:firstRowFirstColumn="0" w:firstRowLastColumn="0" w:lastRowFirstColumn="0" w:lastRowLastColumn="0"/>
            <w:tcW w:w="529" w:type="dxa"/>
          </w:tcPr>
          <w:p w14:paraId="5CC3BBB0" w14:textId="188E1984" w:rsidR="002A16B3" w:rsidRPr="002A16B3" w:rsidRDefault="00174701" w:rsidP="002A16B3">
            <w:r>
              <w:t>14</w:t>
            </w:r>
            <w:r w:rsidRPr="00C86ADF">
              <w:t>.</w:t>
            </w:r>
          </w:p>
        </w:tc>
        <w:tc>
          <w:tcPr>
            <w:tcW w:w="3048" w:type="dxa"/>
          </w:tcPr>
          <w:p w14:paraId="5C043224" w14:textId="6DE3620C" w:rsidR="002A16B3" w:rsidRDefault="002A16B3" w:rsidP="002A16B3">
            <w:pPr>
              <w:cnfStyle w:val="000000000000" w:firstRow="0" w:lastRow="0" w:firstColumn="0" w:lastColumn="0" w:oddVBand="0" w:evenVBand="0" w:oddHBand="0" w:evenHBand="0" w:firstRowFirstColumn="0" w:firstRowLastColumn="0" w:lastRowFirstColumn="0" w:lastRowLastColumn="0"/>
            </w:pPr>
            <w:r>
              <w:t>Usage and spend management</w:t>
            </w:r>
          </w:p>
        </w:tc>
        <w:tc>
          <w:tcPr>
            <w:tcW w:w="5773" w:type="dxa"/>
          </w:tcPr>
          <w:p w14:paraId="28047BCD" w14:textId="2A3F4EDC" w:rsidR="002A16B3" w:rsidRDefault="002A16B3" w:rsidP="002A16B3">
            <w:pPr>
              <w:cnfStyle w:val="000000000000" w:firstRow="0" w:lastRow="0" w:firstColumn="0" w:lastColumn="0" w:oddVBand="0" w:evenVBand="0" w:oddHBand="0" w:evenHBand="0" w:firstRowFirstColumn="0" w:firstRowLastColumn="0" w:lastRowFirstColumn="0" w:lastRowLastColumn="0"/>
            </w:pPr>
            <w:r>
              <w:t>Based on our advanced monitoring capabilities we monitor your infrastructure based on utilization and usage and optimize actively the sizing of your infrastructure and switching of off resources which are not used to save significant cost</w:t>
            </w:r>
            <w:r w:rsidR="00EA45E7">
              <w:t>s</w:t>
            </w:r>
            <w:r w:rsidR="0084492E">
              <w:t>.</w:t>
            </w:r>
          </w:p>
        </w:tc>
      </w:tr>
      <w:tr w:rsidR="002A16B3" w14:paraId="54912153" w14:textId="77777777" w:rsidTr="002A1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Pr>
          <w:p w14:paraId="4BED6DD4" w14:textId="35479FA6" w:rsidR="002A16B3" w:rsidRDefault="002A16B3" w:rsidP="002A16B3">
            <w:pPr>
              <w:rPr>
                <w:highlight w:val="darkGreen"/>
              </w:rPr>
            </w:pPr>
            <w:r w:rsidRPr="002A16B3">
              <w:t xml:space="preserve">15. </w:t>
            </w:r>
          </w:p>
        </w:tc>
        <w:tc>
          <w:tcPr>
            <w:tcW w:w="3048" w:type="dxa"/>
          </w:tcPr>
          <w:p w14:paraId="6E9B4544" w14:textId="2175C94E" w:rsidR="002A16B3" w:rsidRDefault="002A16B3" w:rsidP="002A16B3">
            <w:pPr>
              <w:cnfStyle w:val="000000100000" w:firstRow="0" w:lastRow="0" w:firstColumn="0" w:lastColumn="0" w:oddVBand="0" w:evenVBand="0" w:oddHBand="1" w:evenHBand="0" w:firstRowFirstColumn="0" w:firstRowLastColumn="0" w:lastRowFirstColumn="0" w:lastRowLastColumn="0"/>
            </w:pPr>
            <w:r>
              <w:t>Application Site Recovery</w:t>
            </w:r>
          </w:p>
        </w:tc>
        <w:tc>
          <w:tcPr>
            <w:tcW w:w="5773" w:type="dxa"/>
          </w:tcPr>
          <w:p w14:paraId="55BD2715" w14:textId="0401880B" w:rsidR="002A16B3" w:rsidRDefault="002A16B3" w:rsidP="002A16B3">
            <w:pPr>
              <w:cnfStyle w:val="000000100000" w:firstRow="0" w:lastRow="0" w:firstColumn="0" w:lastColumn="0" w:oddVBand="0" w:evenVBand="0" w:oddHBand="1" w:evenHBand="0" w:firstRowFirstColumn="0" w:firstRowLastColumn="0" w:lastRowFirstColumn="0" w:lastRowLastColumn="0"/>
            </w:pPr>
            <w:r>
              <w:t xml:space="preserve">Planning the scope of the site recovery, designing the fail-over and restore and building the scripts for the automated recovery, including the annual test. </w:t>
            </w:r>
          </w:p>
        </w:tc>
      </w:tr>
    </w:tbl>
    <w:p w14:paraId="4B236DF5" w14:textId="2E6FA49C" w:rsidR="00D5190D" w:rsidRDefault="00D5190D" w:rsidP="00D5190D">
      <w:pPr>
        <w:pStyle w:val="Heading1Numbered"/>
      </w:pPr>
      <w:bookmarkStart w:id="64" w:name="_Toc527028478"/>
      <w:r>
        <w:lastRenderedPageBreak/>
        <w:t>Next Step</w:t>
      </w:r>
      <w:bookmarkEnd w:id="64"/>
    </w:p>
    <w:p w14:paraId="56511076" w14:textId="77777777" w:rsidR="00FF53CE" w:rsidRDefault="00E95A48" w:rsidP="00C76BD4">
      <w:r>
        <w:t>In this proposal we have g</w:t>
      </w:r>
      <w:r w:rsidR="00FF53CE">
        <w:t>iven you an impression and a cost estimate of what it would mean to run your workloads on Microsoft Azure.</w:t>
      </w:r>
    </w:p>
    <w:p w14:paraId="06E50F6E" w14:textId="270D6266" w:rsidR="00FF53CE" w:rsidRDefault="0084492E" w:rsidP="00C76BD4">
      <w:r>
        <w:t xml:space="preserve">First of all it could bring you a significant cost benefit if all the optimization benefits Azure is offering are maximized. Second of all and maybe more important, the migration of your current workloads to Azure is a major step in facilitating your digital transformation. It is unlocking the enormous potential of what the intelligent cloud is already offering to enhance your business, now and in the nearby future. </w:t>
      </w:r>
    </w:p>
    <w:p w14:paraId="237DD2FE" w14:textId="0C0ACC91" w:rsidR="005154BE" w:rsidRDefault="005154BE" w:rsidP="00C76BD4">
      <w:r>
        <w:t>In this chapter we describe what the next step will be if you decide to start this exciting journey with us.</w:t>
      </w:r>
    </w:p>
    <w:p w14:paraId="1163629E" w14:textId="77777777" w:rsidR="004B6DA9" w:rsidRDefault="005154BE" w:rsidP="00C76BD4">
      <w:r>
        <w:t xml:space="preserve">Main goal of the next step is to </w:t>
      </w:r>
      <w:r w:rsidR="004B6DA9">
        <w:t>make a detailed migration plan and price the migration effort.</w:t>
      </w:r>
    </w:p>
    <w:p w14:paraId="38477999" w14:textId="1FE155F2" w:rsidR="004B6DA9" w:rsidRDefault="004B6DA9" w:rsidP="00C76BD4">
      <w:r>
        <w:t xml:space="preserve">The next step is a </w:t>
      </w:r>
      <w:r w:rsidR="00C13795">
        <w:t>multiple</w:t>
      </w:r>
      <w:r>
        <w:t xml:space="preserve"> day </w:t>
      </w:r>
      <w:r w:rsidR="00C13795">
        <w:t>boot camp</w:t>
      </w:r>
      <w:r>
        <w:t xml:space="preserve">/workshop </w:t>
      </w:r>
      <w:r w:rsidR="00C13795">
        <w:t>where</w:t>
      </w:r>
      <w:r>
        <w:t xml:space="preserve"> the number of days is depending on the sizing and complexity of your environment. </w:t>
      </w:r>
    </w:p>
    <w:p w14:paraId="67B86E14" w14:textId="015C1E34" w:rsidR="004B6DA9" w:rsidRDefault="004B6DA9" w:rsidP="00C76BD4">
      <w:r>
        <w:t xml:space="preserve">During the </w:t>
      </w:r>
      <w:r w:rsidR="00C13795">
        <w:t>boot camp</w:t>
      </w:r>
      <w:r>
        <w:t xml:space="preserve">/workshop we build a detailed migration plan together and explain how Azure works and how to </w:t>
      </w:r>
      <w:r w:rsidR="00C13795">
        <w:t>benefit</w:t>
      </w:r>
      <w:r>
        <w:t xml:space="preserve"> most from it.</w:t>
      </w:r>
    </w:p>
    <w:p w14:paraId="5B4166DA" w14:textId="5537E932" w:rsidR="004B6DA9" w:rsidRDefault="004B6DA9" w:rsidP="00C76BD4">
      <w:r>
        <w:t xml:space="preserve">The agenda of this </w:t>
      </w:r>
      <w:r w:rsidR="00C13795">
        <w:t>boot camp</w:t>
      </w:r>
      <w:r>
        <w:t>/workshop</w:t>
      </w:r>
    </w:p>
    <w:p w14:paraId="7DDFC9A1" w14:textId="77777777" w:rsidR="004B6DA9" w:rsidRPr="00B50659" w:rsidRDefault="004B6DA9" w:rsidP="004B6DA9">
      <w:pPr>
        <w:rPr>
          <w:rFonts w:ascii="Calibri" w:eastAsiaTheme="minorHAnsi" w:hAnsi="Calibri"/>
          <w:b/>
          <w:lang w:val="en-GB"/>
        </w:rPr>
      </w:pPr>
      <w:r w:rsidRPr="00B50659">
        <w:rPr>
          <w:b/>
        </w:rPr>
        <w:t>Day 1 -  Azure Bootcamp</w:t>
      </w:r>
    </w:p>
    <w:p w14:paraId="0D47216C"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Platform</w:t>
      </w:r>
    </w:p>
    <w:p w14:paraId="7CD9F07E"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Storage</w:t>
      </w:r>
    </w:p>
    <w:p w14:paraId="4FEBFDD2"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Networking</w:t>
      </w:r>
    </w:p>
    <w:p w14:paraId="2B75386F"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Virtual Machines</w:t>
      </w:r>
    </w:p>
    <w:p w14:paraId="4B02B751" w14:textId="423F72B8" w:rsidR="004B6DA9" w:rsidRDefault="004B6DA9" w:rsidP="001825E6">
      <w:pPr>
        <w:numPr>
          <w:ilvl w:val="0"/>
          <w:numId w:val="32"/>
        </w:numPr>
        <w:spacing w:before="0" w:after="0" w:line="240" w:lineRule="auto"/>
        <w:rPr>
          <w:rFonts w:eastAsia="Times New Roman"/>
          <w:lang w:val="en-GB"/>
        </w:rPr>
      </w:pPr>
      <w:r>
        <w:rPr>
          <w:rFonts w:eastAsia="Times New Roman"/>
          <w:lang w:val="en-GB"/>
        </w:rPr>
        <w:t>Resource Manager</w:t>
      </w:r>
    </w:p>
    <w:p w14:paraId="18963CDF" w14:textId="77777777" w:rsidR="004B6DA9" w:rsidRDefault="004B6DA9" w:rsidP="001825E6">
      <w:pPr>
        <w:numPr>
          <w:ilvl w:val="0"/>
          <w:numId w:val="32"/>
        </w:numPr>
        <w:spacing w:before="0" w:after="0" w:line="240" w:lineRule="auto"/>
        <w:rPr>
          <w:rFonts w:ascii="Calibri" w:eastAsia="Times New Roman" w:hAnsi="Calibri"/>
          <w:lang w:val="en-GB"/>
        </w:rPr>
      </w:pPr>
      <w:r>
        <w:rPr>
          <w:rFonts w:eastAsia="Times New Roman"/>
          <w:lang w:val="en-GB"/>
        </w:rPr>
        <w:t>Business Continuity, DR &amp; Hybrid Storage</w:t>
      </w:r>
    </w:p>
    <w:p w14:paraId="4FAC8E0C"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Azure Active Directory</w:t>
      </w:r>
    </w:p>
    <w:p w14:paraId="29D24125"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SQL Server</w:t>
      </w:r>
    </w:p>
    <w:p w14:paraId="0219F9AB"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Introduction Azure Migrate</w:t>
      </w:r>
    </w:p>
    <w:p w14:paraId="1720E3F3" w14:textId="398BC4B4" w:rsidR="004B6DA9" w:rsidRDefault="004B6DA9" w:rsidP="004B6DA9">
      <w:pPr>
        <w:spacing w:before="0" w:after="0" w:line="240" w:lineRule="auto"/>
        <w:rPr>
          <w:rFonts w:eastAsia="Times New Roman"/>
          <w:lang w:val="en-GB"/>
        </w:rPr>
      </w:pPr>
    </w:p>
    <w:p w14:paraId="411ECC17" w14:textId="310AAB64" w:rsidR="004B6DA9" w:rsidRPr="00B50659" w:rsidRDefault="00495421" w:rsidP="004B6DA9">
      <w:pPr>
        <w:rPr>
          <w:rFonts w:ascii="Calibri" w:eastAsiaTheme="minorHAnsi" w:hAnsi="Calibri"/>
          <w:b/>
          <w:lang w:val="en-GB"/>
        </w:rPr>
      </w:pPr>
      <w:r>
        <w:rPr>
          <w:b/>
          <w:lang w:val="en-GB"/>
        </w:rPr>
        <w:t xml:space="preserve">Day 2, 3 and 4 </w:t>
      </w:r>
      <w:r w:rsidR="004B6DA9" w:rsidRPr="00B50659">
        <w:rPr>
          <w:b/>
          <w:lang w:val="en-GB"/>
        </w:rPr>
        <w:t xml:space="preserve"> Workshop - Target Architecture</w:t>
      </w:r>
    </w:p>
    <w:p w14:paraId="55886007"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 xml:space="preserve">Describes as-is situation </w:t>
      </w:r>
    </w:p>
    <w:p w14:paraId="6BD8C5EE"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Network infrastructure</w:t>
      </w:r>
    </w:p>
    <w:p w14:paraId="762E300C"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Hypervisors</w:t>
      </w:r>
    </w:p>
    <w:p w14:paraId="5361CA5F" w14:textId="159DFE14" w:rsidR="004B6DA9" w:rsidRPr="004B6DA9" w:rsidRDefault="004B6DA9" w:rsidP="001825E6">
      <w:pPr>
        <w:numPr>
          <w:ilvl w:val="1"/>
          <w:numId w:val="32"/>
        </w:numPr>
        <w:spacing w:before="0" w:after="0" w:line="240" w:lineRule="auto"/>
        <w:rPr>
          <w:rFonts w:eastAsia="Times New Roman"/>
          <w:lang w:val="en-GB"/>
        </w:rPr>
      </w:pPr>
      <w:r>
        <w:rPr>
          <w:rFonts w:eastAsia="Times New Roman"/>
          <w:lang w:val="en-GB"/>
        </w:rPr>
        <w:t>Identity / Customer segmentation</w:t>
      </w:r>
    </w:p>
    <w:p w14:paraId="699D865C"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 xml:space="preserve">Design to-be architecture </w:t>
      </w:r>
    </w:p>
    <w:p w14:paraId="5B386E2F"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Cloud model</w:t>
      </w:r>
    </w:p>
    <w:p w14:paraId="1EE7D718"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Services</w:t>
      </w:r>
    </w:p>
    <w:p w14:paraId="3F337B47"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lastRenderedPageBreak/>
        <w:t>Connectivity</w:t>
      </w:r>
    </w:p>
    <w:p w14:paraId="350D182D"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Security</w:t>
      </w:r>
    </w:p>
    <w:p w14:paraId="526557D4"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Identity</w:t>
      </w:r>
    </w:p>
    <w:p w14:paraId="14E745EC"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Business Continuity / Disaster Recovery</w:t>
      </w:r>
    </w:p>
    <w:p w14:paraId="0772236A"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Deployment</w:t>
      </w:r>
    </w:p>
    <w:p w14:paraId="40C54138"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Automation</w:t>
      </w:r>
    </w:p>
    <w:p w14:paraId="6A63E585"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 xml:space="preserve">Design path to to-be architecture </w:t>
      </w:r>
    </w:p>
    <w:p w14:paraId="156919E7"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Steps to goal architecture</w:t>
      </w:r>
    </w:p>
    <w:p w14:paraId="7C136CAF"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 xml:space="preserve">Migration/Transition </w:t>
      </w:r>
    </w:p>
    <w:p w14:paraId="103D7781" w14:textId="77777777" w:rsidR="004B6DA9" w:rsidRDefault="004B6DA9" w:rsidP="001825E6">
      <w:pPr>
        <w:numPr>
          <w:ilvl w:val="2"/>
          <w:numId w:val="32"/>
        </w:numPr>
        <w:spacing w:before="0" w:after="0" w:line="240" w:lineRule="auto"/>
        <w:rPr>
          <w:rFonts w:eastAsia="Times New Roman"/>
          <w:lang w:val="en-GB"/>
        </w:rPr>
      </w:pPr>
      <w:r>
        <w:rPr>
          <w:rFonts w:eastAsia="Times New Roman"/>
          <w:lang w:val="en-GB"/>
        </w:rPr>
        <w:t>Rehost</w:t>
      </w:r>
    </w:p>
    <w:p w14:paraId="211E4224" w14:textId="77777777" w:rsidR="004B6DA9" w:rsidRDefault="004B6DA9" w:rsidP="001825E6">
      <w:pPr>
        <w:numPr>
          <w:ilvl w:val="2"/>
          <w:numId w:val="32"/>
        </w:numPr>
        <w:spacing w:before="0" w:after="0" w:line="240" w:lineRule="auto"/>
        <w:rPr>
          <w:rFonts w:eastAsia="Times New Roman"/>
          <w:lang w:val="en-GB"/>
        </w:rPr>
      </w:pPr>
      <w:r>
        <w:rPr>
          <w:rFonts w:eastAsia="Times New Roman"/>
          <w:lang w:val="en-GB"/>
        </w:rPr>
        <w:t>Refactor</w:t>
      </w:r>
    </w:p>
    <w:p w14:paraId="20DC3459" w14:textId="77777777" w:rsidR="004B6DA9" w:rsidRDefault="004B6DA9" w:rsidP="001825E6">
      <w:pPr>
        <w:numPr>
          <w:ilvl w:val="2"/>
          <w:numId w:val="32"/>
        </w:numPr>
        <w:spacing w:before="0" w:after="0" w:line="240" w:lineRule="auto"/>
        <w:rPr>
          <w:rFonts w:eastAsia="Times New Roman"/>
          <w:lang w:val="en-GB"/>
        </w:rPr>
      </w:pPr>
      <w:r>
        <w:rPr>
          <w:rFonts w:eastAsia="Times New Roman"/>
          <w:lang w:val="en-GB"/>
        </w:rPr>
        <w:t>Rearchitect</w:t>
      </w:r>
    </w:p>
    <w:p w14:paraId="3AD108EF" w14:textId="77777777" w:rsidR="004B6DA9" w:rsidRDefault="004B6DA9" w:rsidP="001825E6">
      <w:pPr>
        <w:numPr>
          <w:ilvl w:val="2"/>
          <w:numId w:val="32"/>
        </w:numPr>
        <w:spacing w:before="0" w:after="0" w:line="240" w:lineRule="auto"/>
        <w:rPr>
          <w:rFonts w:eastAsia="Times New Roman"/>
          <w:lang w:val="en-GB"/>
        </w:rPr>
      </w:pPr>
      <w:r>
        <w:rPr>
          <w:rFonts w:eastAsia="Times New Roman"/>
          <w:lang w:val="en-GB"/>
        </w:rPr>
        <w:t>Rebuild</w:t>
      </w:r>
    </w:p>
    <w:p w14:paraId="0050810F" w14:textId="77777777" w:rsidR="004B6DA9" w:rsidRDefault="004B6DA9" w:rsidP="001825E6">
      <w:pPr>
        <w:numPr>
          <w:ilvl w:val="2"/>
          <w:numId w:val="32"/>
        </w:numPr>
        <w:spacing w:before="0" w:after="0" w:line="240" w:lineRule="auto"/>
        <w:rPr>
          <w:rFonts w:eastAsia="Times New Roman"/>
          <w:lang w:val="en-GB"/>
        </w:rPr>
      </w:pPr>
      <w:r>
        <w:rPr>
          <w:rFonts w:eastAsia="Times New Roman"/>
          <w:lang w:val="en-GB"/>
        </w:rPr>
        <w:t>Replace</w:t>
      </w:r>
    </w:p>
    <w:p w14:paraId="2B73D3D3" w14:textId="77777777" w:rsidR="004B6DA9" w:rsidRDefault="004B6DA9" w:rsidP="001825E6">
      <w:pPr>
        <w:numPr>
          <w:ilvl w:val="1"/>
          <w:numId w:val="32"/>
        </w:numPr>
        <w:spacing w:before="0" w:after="0" w:line="240" w:lineRule="auto"/>
        <w:rPr>
          <w:rFonts w:eastAsia="Times New Roman"/>
          <w:lang w:val="en-GB"/>
        </w:rPr>
      </w:pPr>
      <w:r>
        <w:rPr>
          <w:rFonts w:eastAsia="Times New Roman"/>
          <w:lang w:val="en-GB"/>
        </w:rPr>
        <w:t>Manage</w:t>
      </w:r>
    </w:p>
    <w:p w14:paraId="1F016CA1" w14:textId="641C92D4" w:rsidR="004B6DA9" w:rsidRPr="00B50659" w:rsidRDefault="004B6DA9" w:rsidP="004B6DA9">
      <w:pPr>
        <w:rPr>
          <w:b/>
          <w:lang w:val="en-GB"/>
        </w:rPr>
      </w:pPr>
      <w:r w:rsidRPr="00B50659">
        <w:rPr>
          <w:b/>
          <w:lang w:val="en-GB"/>
        </w:rPr>
        <w:t xml:space="preserve">Day </w:t>
      </w:r>
      <w:r w:rsidR="00B50659" w:rsidRPr="00B50659">
        <w:rPr>
          <w:b/>
          <w:lang w:val="en-GB"/>
        </w:rPr>
        <w:t>5, 6 and 7</w:t>
      </w:r>
      <w:r w:rsidRPr="00B50659">
        <w:rPr>
          <w:b/>
          <w:lang w:val="en-GB"/>
        </w:rPr>
        <w:t xml:space="preserve"> – Analysis &amp; Pre-POC </w:t>
      </w:r>
    </w:p>
    <w:p w14:paraId="14B11F67"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Deploy Azure Migrate</w:t>
      </w:r>
    </w:p>
    <w:p w14:paraId="6A0E6DC2"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Perform Analysis on existing resources</w:t>
      </w:r>
    </w:p>
    <w:p w14:paraId="4695A649" w14:textId="77777777" w:rsidR="004B6DA9" w:rsidRDefault="004B6DA9" w:rsidP="001825E6">
      <w:pPr>
        <w:numPr>
          <w:ilvl w:val="0"/>
          <w:numId w:val="32"/>
        </w:numPr>
        <w:spacing w:before="0" w:after="0" w:line="240" w:lineRule="auto"/>
        <w:rPr>
          <w:rFonts w:eastAsia="Times New Roman"/>
          <w:lang w:val="en-GB"/>
        </w:rPr>
      </w:pPr>
      <w:r>
        <w:rPr>
          <w:rFonts w:eastAsia="Times New Roman"/>
          <w:lang w:val="en-GB"/>
        </w:rPr>
        <w:t>Pre-migrate test workloads as-is to Azure</w:t>
      </w:r>
    </w:p>
    <w:p w14:paraId="76190D31" w14:textId="0F23951A" w:rsidR="004B6DA9" w:rsidRDefault="00C13795" w:rsidP="001825E6">
      <w:pPr>
        <w:numPr>
          <w:ilvl w:val="0"/>
          <w:numId w:val="32"/>
        </w:numPr>
        <w:spacing w:before="0" w:after="0" w:line="240" w:lineRule="auto"/>
        <w:rPr>
          <w:rFonts w:eastAsia="Times New Roman"/>
          <w:lang w:val="en-GB"/>
        </w:rPr>
      </w:pPr>
      <w:r>
        <w:rPr>
          <w:rFonts w:eastAsia="Times New Roman"/>
          <w:lang w:val="en-GB"/>
        </w:rPr>
        <w:t>Analyse</w:t>
      </w:r>
      <w:r w:rsidR="004B6DA9">
        <w:rPr>
          <w:rFonts w:eastAsia="Times New Roman"/>
          <w:lang w:val="en-GB"/>
        </w:rPr>
        <w:t xml:space="preserve"> migration results</w:t>
      </w:r>
    </w:p>
    <w:p w14:paraId="3A1C065D" w14:textId="77777777" w:rsidR="004B6DA9" w:rsidRDefault="004B6DA9" w:rsidP="001825E6">
      <w:pPr>
        <w:numPr>
          <w:ilvl w:val="0"/>
          <w:numId w:val="32"/>
        </w:numPr>
        <w:spacing w:before="0" w:after="0" w:line="240" w:lineRule="auto"/>
        <w:rPr>
          <w:rFonts w:eastAsia="Times New Roman"/>
          <w:color w:val="000000"/>
          <w:lang w:val="en-GB"/>
        </w:rPr>
      </w:pPr>
      <w:r>
        <w:rPr>
          <w:rFonts w:eastAsia="Times New Roman"/>
          <w:color w:val="000000"/>
          <w:lang w:val="en-GB"/>
        </w:rPr>
        <w:t>Build TCO &amp; Financial model</w:t>
      </w:r>
    </w:p>
    <w:p w14:paraId="602CF779" w14:textId="77777777" w:rsidR="004B6DA9" w:rsidRDefault="004B6DA9" w:rsidP="001825E6">
      <w:pPr>
        <w:numPr>
          <w:ilvl w:val="0"/>
          <w:numId w:val="32"/>
        </w:numPr>
        <w:spacing w:before="0" w:after="0" w:line="240" w:lineRule="auto"/>
        <w:rPr>
          <w:rFonts w:eastAsia="Times New Roman"/>
          <w:lang w:val="en-GB"/>
        </w:rPr>
      </w:pPr>
      <w:r>
        <w:rPr>
          <w:rFonts w:eastAsia="Times New Roman"/>
          <w:color w:val="000000"/>
          <w:lang w:val="en-GB"/>
        </w:rPr>
        <w:t>Prioritize workloads and customers</w:t>
      </w:r>
    </w:p>
    <w:p w14:paraId="4205EDFB" w14:textId="77777777" w:rsidR="004B6DA9" w:rsidRDefault="004B6DA9" w:rsidP="004B6DA9">
      <w:pPr>
        <w:spacing w:before="0" w:after="0" w:line="240" w:lineRule="auto"/>
        <w:rPr>
          <w:rFonts w:eastAsia="Times New Roman"/>
          <w:lang w:val="en-GB"/>
        </w:rPr>
      </w:pPr>
    </w:p>
    <w:p w14:paraId="5C49AB50" w14:textId="77777777" w:rsidR="00B50659" w:rsidRDefault="00B50659" w:rsidP="00C76BD4">
      <w:r>
        <w:t>After the workshop:</w:t>
      </w:r>
    </w:p>
    <w:p w14:paraId="153CC5E5" w14:textId="79162B93" w:rsidR="004B6DA9" w:rsidRDefault="00B50659" w:rsidP="001825E6">
      <w:pPr>
        <w:pStyle w:val="ListParagraph"/>
        <w:numPr>
          <w:ilvl w:val="0"/>
          <w:numId w:val="33"/>
        </w:numPr>
      </w:pPr>
      <w:r>
        <w:t>The design is ready</w:t>
      </w:r>
    </w:p>
    <w:p w14:paraId="6292A52E" w14:textId="0629468A" w:rsidR="00B50659" w:rsidRDefault="00B50659" w:rsidP="001825E6">
      <w:pPr>
        <w:pStyle w:val="ListParagraph"/>
        <w:numPr>
          <w:ilvl w:val="0"/>
          <w:numId w:val="33"/>
        </w:numPr>
      </w:pPr>
      <w:r>
        <w:t>A migration planning is ready</w:t>
      </w:r>
    </w:p>
    <w:p w14:paraId="7883E197" w14:textId="4784BB3F" w:rsidR="00B50659" w:rsidRDefault="00B50659" w:rsidP="001825E6">
      <w:pPr>
        <w:pStyle w:val="ListParagraph"/>
        <w:numPr>
          <w:ilvl w:val="0"/>
          <w:numId w:val="33"/>
        </w:numPr>
      </w:pPr>
      <w:r>
        <w:t xml:space="preserve">A POC </w:t>
      </w:r>
      <w:r w:rsidR="0084492E">
        <w:t xml:space="preserve">has </w:t>
      </w:r>
      <w:r>
        <w:t>been executed</w:t>
      </w:r>
    </w:p>
    <w:p w14:paraId="7C337CE2" w14:textId="4A1031B5" w:rsidR="00B50659" w:rsidRDefault="00B50659" w:rsidP="001825E6">
      <w:pPr>
        <w:pStyle w:val="ListParagraph"/>
        <w:numPr>
          <w:ilvl w:val="0"/>
          <w:numId w:val="33"/>
        </w:numPr>
      </w:pPr>
      <w:r>
        <w:t xml:space="preserve">A migration team </w:t>
      </w:r>
      <w:r w:rsidR="0084492E">
        <w:t xml:space="preserve">of </w:t>
      </w:r>
      <w:r>
        <w:t>your and our people has been formed and</w:t>
      </w:r>
      <w:r w:rsidR="0084492E">
        <w:t xml:space="preserve"> is</w:t>
      </w:r>
      <w:r>
        <w:t xml:space="preserve"> ready to go</w:t>
      </w:r>
    </w:p>
    <w:p w14:paraId="22C5F3A6" w14:textId="0C192352" w:rsidR="00B50659" w:rsidRDefault="00B50659" w:rsidP="001825E6">
      <w:pPr>
        <w:pStyle w:val="ListParagraph"/>
        <w:numPr>
          <w:ilvl w:val="0"/>
          <w:numId w:val="33"/>
        </w:numPr>
      </w:pPr>
      <w:r>
        <w:t>Migration costs are known</w:t>
      </w:r>
    </w:p>
    <w:p w14:paraId="3B6CB610" w14:textId="65E7350A" w:rsidR="00B50659" w:rsidRDefault="00B50659" w:rsidP="001825E6">
      <w:pPr>
        <w:pStyle w:val="ListParagraph"/>
        <w:numPr>
          <w:ilvl w:val="0"/>
          <w:numId w:val="33"/>
        </w:numPr>
      </w:pPr>
      <w:r>
        <w:t>Estimated running costs are confirmed</w:t>
      </w:r>
    </w:p>
    <w:p w14:paraId="4E30D611" w14:textId="5DD34111" w:rsidR="005154BE" w:rsidRDefault="00B50659" w:rsidP="00C76BD4">
      <w:r>
        <w:t>The cost</w:t>
      </w:r>
      <w:r w:rsidR="00EA45E7">
        <w:t>s</w:t>
      </w:r>
      <w:r>
        <w:t xml:space="preserve"> </w:t>
      </w:r>
      <w:r w:rsidR="0084492E">
        <w:t xml:space="preserve">of the </w:t>
      </w:r>
      <w:r>
        <w:t xml:space="preserve">workshop is Euro 2,400 per day. Giving the size and complexity of your environment we plan a 7 </w:t>
      </w:r>
      <w:r w:rsidR="00C13795">
        <w:t>days</w:t>
      </w:r>
      <w:r>
        <w:t xml:space="preserve"> workshop, within a period of three weeks. The total cost</w:t>
      </w:r>
      <w:r w:rsidR="00EA45E7">
        <w:t>s</w:t>
      </w:r>
      <w:r>
        <w:t xml:space="preserve"> for this crucial next step is </w:t>
      </w:r>
      <w:r w:rsidR="0084492E">
        <w:t>therefore</w:t>
      </w:r>
      <w:r w:rsidR="004F10B2">
        <w:t>EUR 16,800</w:t>
      </w:r>
    </w:p>
    <w:p w14:paraId="56A94D68" w14:textId="77777777" w:rsidR="005154BE" w:rsidRPr="00C76BD4" w:rsidRDefault="005154BE" w:rsidP="00C76BD4"/>
    <w:p w14:paraId="4A77DA92" w14:textId="1DFECF46" w:rsidR="00041EA3" w:rsidRDefault="00041EA3" w:rsidP="00041EA3">
      <w:pPr>
        <w:pStyle w:val="Heading1"/>
      </w:pPr>
      <w:bookmarkStart w:id="65" w:name="_Toc527028479"/>
      <w:r>
        <w:lastRenderedPageBreak/>
        <w:t xml:space="preserve">Appendix 1: </w:t>
      </w:r>
      <w:r w:rsidR="00733289">
        <w:t xml:space="preserve">Azure Virtual Machines </w:t>
      </w:r>
      <w:r w:rsidR="00C13795">
        <w:t>and</w:t>
      </w:r>
      <w:r>
        <w:t xml:space="preserve"> Storage details</w:t>
      </w:r>
      <w:bookmarkEnd w:id="65"/>
      <w:r>
        <w:t xml:space="preserve"> </w:t>
      </w:r>
    </w:p>
    <w:p w14:paraId="7B406A8F" w14:textId="4E2A5E7E" w:rsidR="00322456" w:rsidRDefault="00322456" w:rsidP="00041EA3">
      <w:pPr>
        <w:pStyle w:val="Heading2"/>
        <w:rPr>
          <w:lang w:val="en"/>
        </w:rPr>
      </w:pPr>
      <w:bookmarkStart w:id="66" w:name="_Toc527028480"/>
      <w:r>
        <w:t>Azure Virtual Machines types</w:t>
      </w:r>
      <w:bookmarkEnd w:id="66"/>
    </w:p>
    <w:p w14:paraId="7BAFB4FD" w14:textId="315E71F9" w:rsidR="008C0D04" w:rsidRDefault="008C0D04" w:rsidP="008C0D04">
      <w:pPr>
        <w:rPr>
          <w:rFonts w:ascii="Segoe UI Condensed" w:hAnsi="Segoe UI Condensed" w:cs="Arial"/>
          <w:color w:val="505050"/>
          <w:lang w:val="en"/>
        </w:rPr>
      </w:pPr>
      <w:r>
        <w:rPr>
          <w:rFonts w:ascii="Segoe UI Condensed" w:hAnsi="Segoe UI Condensed" w:cs="Arial"/>
          <w:color w:val="505050"/>
          <w:lang w:val="en"/>
        </w:rPr>
        <w:t>Azure Virtual Machines give the flexibility of virtualization for a wide range of computing solutions with support for Linux, Windows Server, SQL Server, Oracle, IBM, SAP, and more.</w:t>
      </w:r>
      <w:r w:rsidR="00B137F0">
        <w:rPr>
          <w:rFonts w:ascii="Segoe UI Condensed" w:hAnsi="Segoe UI Condensed" w:cs="Arial"/>
          <w:color w:val="505050"/>
          <w:lang w:val="en"/>
        </w:rPr>
        <w:t xml:space="preserve"> Virtual machines are billed for the whole minute, so you don’t pay for the extra seconds. Most instances include load-balancing and auto-scaling free of charge.</w:t>
      </w:r>
    </w:p>
    <w:p w14:paraId="4D97B829" w14:textId="47D5E467" w:rsidR="00AD257B" w:rsidRDefault="00AD257B" w:rsidP="008C0D04">
      <w:pPr>
        <w:rPr>
          <w:b/>
        </w:rPr>
      </w:pPr>
      <w:r>
        <w:rPr>
          <w:rFonts w:ascii="Segoe UI Condensed" w:hAnsi="Segoe UI Condensed" w:cs="Arial"/>
          <w:color w:val="505050"/>
          <w:lang w:val="en"/>
        </w:rPr>
        <w:t>In an Azure location the following types of VM’s are available to choose from:</w:t>
      </w:r>
    </w:p>
    <w:p w14:paraId="6740D003" w14:textId="149A39FF" w:rsidR="008C0D04" w:rsidRPr="008C0D04" w:rsidRDefault="008C0D04" w:rsidP="008C0D04">
      <w:pPr>
        <w:rPr>
          <w:b/>
        </w:rPr>
      </w:pPr>
      <w:r w:rsidRPr="008C0D04">
        <w:rPr>
          <w:b/>
        </w:rPr>
        <w:t>A Series</w:t>
      </w:r>
    </w:p>
    <w:p w14:paraId="57801B46" w14:textId="77777777" w:rsidR="00733289" w:rsidRDefault="00733289" w:rsidP="00733289">
      <w:pPr>
        <w:pStyle w:val="Note"/>
      </w:pPr>
      <w:r>
        <w:t>Entry-level economical VMs for dev/test</w:t>
      </w:r>
    </w:p>
    <w:p w14:paraId="68A330AE" w14:textId="77777777" w:rsidR="00733289" w:rsidRDefault="00733289" w:rsidP="00733289">
      <w:pPr>
        <w:pStyle w:val="Note"/>
      </w:pPr>
      <w:r>
        <w:t>A-series VMs have CPU performance and memory configurations best suited for entry-level workloads like development and test. They are economical and provide a low-cost option to get started with Azure.</w:t>
      </w:r>
    </w:p>
    <w:p w14:paraId="37E508DA" w14:textId="77777777" w:rsidR="00733289" w:rsidRDefault="00733289" w:rsidP="00733289">
      <w:pPr>
        <w:pStyle w:val="Note"/>
      </w:pPr>
      <w:r>
        <w:t>Example of use cases includes development and test servers, low traffic web servers, small to medium databases, servers for proof-of-concepts, and code repositories.</w:t>
      </w:r>
    </w:p>
    <w:p w14:paraId="39248061" w14:textId="77777777" w:rsidR="00733289" w:rsidRDefault="00733289" w:rsidP="00733289">
      <w:pPr>
        <w:pStyle w:val="Note"/>
      </w:pPr>
      <w:r>
        <w:t>A0-4 Basic</w:t>
      </w:r>
    </w:p>
    <w:p w14:paraId="690CB5EF" w14:textId="77777777" w:rsidR="00733289" w:rsidRDefault="00733289" w:rsidP="00733289">
      <w:pPr>
        <w:pStyle w:val="Note"/>
      </w:pPr>
      <w:r>
        <w:t>A Basic is an economical option for development workloads, test servers, build servers, code repositories, low-traffic websites and web applications, micro-services, early product experiments, and small databases.</w:t>
      </w:r>
    </w:p>
    <w:p w14:paraId="6AA7CA6E" w14:textId="77777777" w:rsidR="00733289" w:rsidRDefault="00733289" w:rsidP="00733289">
      <w:pPr>
        <w:pStyle w:val="Note"/>
      </w:pPr>
      <w:r w:rsidRPr="00733289">
        <w:t>Av2 Standard</w:t>
      </w:r>
    </w:p>
    <w:p w14:paraId="4F8DE98A" w14:textId="3C5BB5E4" w:rsidR="008C0D04" w:rsidRDefault="00733289" w:rsidP="00733289">
      <w:pPr>
        <w:pStyle w:val="Note"/>
      </w:pPr>
      <w:r w:rsidRPr="00733289">
        <w:t>Av2 Standard is the latest generation of A-series virtual machines with similar CPU performance and</w:t>
      </w:r>
      <w:r w:rsidR="001F6FDF">
        <w:t xml:space="preserve"> a</w:t>
      </w:r>
      <w:r w:rsidRPr="00733289">
        <w:t xml:space="preserve"> faster disk. These virtual machines are suitable for development workloads, build servers, code repositories, low-traffic websites and web applications, micro-services, early product experiments, and small databases. Like the prior A Standard generation, Av2 virtual machines will include load balancing and auto-scaling at no additional charge.</w:t>
      </w:r>
    </w:p>
    <w:p w14:paraId="25C0C915" w14:textId="77777777" w:rsidR="00733289" w:rsidRDefault="00733289" w:rsidP="008C0D04">
      <w:pPr>
        <w:rPr>
          <w:b/>
        </w:rPr>
      </w:pPr>
    </w:p>
    <w:p w14:paraId="12453092" w14:textId="77777777" w:rsidR="008C0D04" w:rsidRDefault="008C0D04" w:rsidP="008C0D04">
      <w:r w:rsidRPr="008C0D04">
        <w:rPr>
          <w:b/>
        </w:rPr>
        <w:t>B-series</w:t>
      </w:r>
      <w:r>
        <w:t xml:space="preserve"> (in preview)</w:t>
      </w:r>
    </w:p>
    <w:p w14:paraId="76020FF6" w14:textId="17517298" w:rsidR="008C0D04" w:rsidRDefault="00684FBD" w:rsidP="00684FBD">
      <w:pPr>
        <w:pStyle w:val="Note"/>
        <w:rPr>
          <w:b/>
        </w:rPr>
      </w:pPr>
      <w:r w:rsidRPr="00684FBD">
        <w:t xml:space="preserve">B-series are economical virtual machines that provide a low-cost option for workloads which typically run at a low to moderate baseline CPU performance, but sometimes need to burst to significantly higher CPU performance when the demand rises. These </w:t>
      </w:r>
      <w:r w:rsidRPr="00684FBD">
        <w:lastRenderedPageBreak/>
        <w:t>workloads don’t require the use of the full CPU all the time but occasionally will need to burst to finish some tasks more quickly. Many applications such as development and test servers, low traffic web servers, small databases, micro-services, servers for proof-of-concepts, build servers, and code repositories fit into this model. The prices are for the preview and may change when the service is available.</w:t>
      </w:r>
    </w:p>
    <w:p w14:paraId="1833AE33" w14:textId="7D2B023E" w:rsidR="008C0D04" w:rsidRPr="008C0D04" w:rsidRDefault="008C0D04" w:rsidP="008C0D04">
      <w:pPr>
        <w:rPr>
          <w:b/>
        </w:rPr>
      </w:pPr>
      <w:r w:rsidRPr="008C0D04">
        <w:rPr>
          <w:b/>
        </w:rPr>
        <w:t>D Series</w:t>
      </w:r>
    </w:p>
    <w:p w14:paraId="03BCE853" w14:textId="77777777" w:rsidR="00CC7839" w:rsidRDefault="00CC7839" w:rsidP="00CC7839">
      <w:pPr>
        <w:pStyle w:val="Note"/>
      </w:pPr>
      <w:r>
        <w:t>General purpose computer</w:t>
      </w:r>
    </w:p>
    <w:p w14:paraId="01296590" w14:textId="0C740737" w:rsidR="00CC7839" w:rsidRDefault="00CC7839" w:rsidP="00CC7839">
      <w:pPr>
        <w:pStyle w:val="Note"/>
      </w:pPr>
      <w:r>
        <w:t xml:space="preserve">D-series VMs feature solid state drives (SSDs), fast CPUs, and optimal CPU-to-memory configuration making them suitable for most general-purpose applications. A subset of the D-series VMs also </w:t>
      </w:r>
      <w:r w:rsidR="001F6FDF">
        <w:t xml:space="preserve">supports </w:t>
      </w:r>
      <w:r>
        <w:t>higher memory per CPU making them suitable for applications that require higher amounts of memory.</w:t>
      </w:r>
    </w:p>
    <w:p w14:paraId="61A76A24" w14:textId="77777777" w:rsidR="00CC7839" w:rsidRDefault="00CC7839" w:rsidP="00CC7839">
      <w:pPr>
        <w:pStyle w:val="Note"/>
      </w:pPr>
      <w:r>
        <w:t>Example use cases include most applications, relational databases, in-memory caching, and analytics.</w:t>
      </w:r>
    </w:p>
    <w:p w14:paraId="6D35CC1D" w14:textId="77777777" w:rsidR="00CC7839" w:rsidRDefault="00CC7839" w:rsidP="00CC7839">
      <w:pPr>
        <w:pStyle w:val="Note"/>
      </w:pPr>
      <w:r>
        <w:t xml:space="preserve">D11-15 v2 instances are based on the 2.4 GHz Intel Xeon® E5-2673 v3 (Haswell) processor and can achieve 3.1 GHz with Intel Turbo Boost Technology 2.0. D11-15 v2 is ideal for memory-intensive enterprise applications. The d15 v2 instance is isolated to hardware dedicated to a single customer. </w:t>
      </w:r>
    </w:p>
    <w:p w14:paraId="3DA1856D" w14:textId="77777777" w:rsidR="00CC7839" w:rsidRDefault="00CC7839" w:rsidP="00CC7839">
      <w:pPr>
        <w:pStyle w:val="Note"/>
      </w:pPr>
      <w:r>
        <w:t>For persistent storage, use the variant Dsv2 virtual machines and purchase Premium Storage separately. The pricing and billing meters for Dsv2 sizes are the same as Dv2-series.</w:t>
      </w:r>
    </w:p>
    <w:p w14:paraId="5336C6EE" w14:textId="77777777" w:rsidR="00CC7839" w:rsidRDefault="00CC7839" w:rsidP="00CC7839">
      <w:pPr>
        <w:pStyle w:val="Note"/>
      </w:pPr>
      <w:r w:rsidRPr="00CC7839">
        <w:t>D2-64 instances are the latest generation of general purpose instances. D2-64 v3 cases are based on the 2.3 GHz Intel Xeon ® E5-2673 v4 (Broadwell) processor and can achieve 3.5 GHz with Intel Turbo Boost Technology 2.0. D2-64 v3 instances offer the combination of CPU, memory, and local disk for most production workloads.</w:t>
      </w:r>
    </w:p>
    <w:p w14:paraId="14781877" w14:textId="777A8627" w:rsidR="008C0D04" w:rsidRDefault="00CC7839" w:rsidP="00CC7839">
      <w:pPr>
        <w:pStyle w:val="Note"/>
      </w:pPr>
      <w:r w:rsidRPr="00CC7839">
        <w:t>Persistent storage disks are billed separately from virtual machines. To use premium storage disks, use the variant Dsv3 virtual machines. The pricing and billing meters for Dsv3 sizes are the same as Dv3-series. See pricing for disks.</w:t>
      </w:r>
    </w:p>
    <w:p w14:paraId="4BDA14BD" w14:textId="77777777" w:rsidR="005C7187" w:rsidRDefault="005C7187" w:rsidP="008C0D04">
      <w:pPr>
        <w:rPr>
          <w:b/>
        </w:rPr>
      </w:pPr>
    </w:p>
    <w:p w14:paraId="1121CA19" w14:textId="77777777" w:rsidR="005C7187" w:rsidRDefault="005C7187" w:rsidP="008C0D04">
      <w:pPr>
        <w:rPr>
          <w:b/>
        </w:rPr>
      </w:pPr>
    </w:p>
    <w:p w14:paraId="4709C775" w14:textId="085A7406" w:rsidR="008C0D04" w:rsidRPr="008C0D04" w:rsidRDefault="008C0D04" w:rsidP="008C0D04">
      <w:pPr>
        <w:rPr>
          <w:b/>
        </w:rPr>
      </w:pPr>
      <w:r w:rsidRPr="008C0D04">
        <w:rPr>
          <w:b/>
        </w:rPr>
        <w:t>E Series</w:t>
      </w:r>
    </w:p>
    <w:p w14:paraId="5FAF7E3F" w14:textId="77777777" w:rsidR="008C0D04" w:rsidRDefault="008C0D04" w:rsidP="00F329CA">
      <w:pPr>
        <w:pStyle w:val="Note"/>
      </w:pPr>
      <w:r>
        <w:t xml:space="preserve">E2-64 v3 instances are the latest generation of memory optimized instances. E2-64 v3 instances are based on the 2.3 GHz Intel XEON® E5-2673 v4 (Broadwell) processor and </w:t>
      </w:r>
      <w:r>
        <w:lastRenderedPageBreak/>
        <w:t>can achieve 3.5 GHz with Intel Turbo Boost Technology 2.0. E2-64 v3 instances are ideal for memory-intensive enterprise applications.</w:t>
      </w:r>
    </w:p>
    <w:p w14:paraId="6A8B1E49" w14:textId="77777777" w:rsidR="008C0D04" w:rsidRDefault="008C0D04" w:rsidP="00F329CA">
      <w:pPr>
        <w:pStyle w:val="Note"/>
      </w:pPr>
      <w:r>
        <w:t>Persistent storage disks are billed separately from virtual machines. To use premium storage disks, use the variant Esv3 virtual machines. The pricing and billing meters for Esv3 sizes are the same as Ev3-series. See pricing for disks.</w:t>
      </w:r>
    </w:p>
    <w:p w14:paraId="45A92B0C" w14:textId="77777777" w:rsidR="008C0D04" w:rsidRDefault="008C0D04" w:rsidP="008C0D04"/>
    <w:p w14:paraId="05E546C7" w14:textId="77777777" w:rsidR="008C0D04" w:rsidRPr="008C0D04" w:rsidRDefault="008C0D04" w:rsidP="008C0D04">
      <w:pPr>
        <w:rPr>
          <w:b/>
        </w:rPr>
      </w:pPr>
      <w:r w:rsidRPr="008C0D04">
        <w:rPr>
          <w:b/>
        </w:rPr>
        <w:t>F Series</w:t>
      </w:r>
    </w:p>
    <w:p w14:paraId="6A5C6025" w14:textId="77777777" w:rsidR="003661CA" w:rsidRDefault="003661CA" w:rsidP="003661CA">
      <w:pPr>
        <w:pStyle w:val="Note"/>
      </w:pPr>
      <w:r>
        <w:t>Compute-optimized virtual machines</w:t>
      </w:r>
    </w:p>
    <w:p w14:paraId="74E16965" w14:textId="005D6FEF" w:rsidR="003661CA" w:rsidRDefault="003661CA" w:rsidP="003661CA">
      <w:pPr>
        <w:pStyle w:val="Note"/>
      </w:pPr>
      <w:r>
        <w:t xml:space="preserve">F-series VM sizes sport a higher CPU-to-memory ratio. They feature 2 GB RAM and 16 GB of local </w:t>
      </w:r>
      <w:r w:rsidR="00C13795">
        <w:t>solid-state</w:t>
      </w:r>
      <w:r>
        <w:t xml:space="preserve"> drive (SSD) per CPU core and are optimized for compute-intensive workloads. The F-series is based on the 2.4 GHz Intel Xeon® E5-2673 v3 (Haswell) processor, which can achieve clock speeds as high as 3.1 GHz with the Intel Turbo Boost Technology 2.0.</w:t>
      </w:r>
    </w:p>
    <w:p w14:paraId="719BBF4B" w14:textId="06952E7F" w:rsidR="003661CA" w:rsidRDefault="003661CA" w:rsidP="003661CA">
      <w:pPr>
        <w:pStyle w:val="Note"/>
      </w:pPr>
      <w:r>
        <w:t>Example use cases include scenarios like batch processing, web servers, analytics, and gaming.</w:t>
      </w:r>
    </w:p>
    <w:p w14:paraId="426AFD15" w14:textId="77777777" w:rsidR="008C0D04" w:rsidRDefault="008C0D04" w:rsidP="008C0D04"/>
    <w:p w14:paraId="1D7BF642" w14:textId="77777777" w:rsidR="008C0D04" w:rsidRPr="008C0D04" w:rsidRDefault="008C0D04" w:rsidP="008C0D04">
      <w:pPr>
        <w:rPr>
          <w:b/>
        </w:rPr>
      </w:pPr>
      <w:r w:rsidRPr="008C0D04">
        <w:rPr>
          <w:b/>
        </w:rPr>
        <w:t>G Series</w:t>
      </w:r>
    </w:p>
    <w:p w14:paraId="37A2FD78" w14:textId="77777777" w:rsidR="008C0D04" w:rsidRPr="008C0D04" w:rsidRDefault="008C0D04" w:rsidP="00F329CA">
      <w:pPr>
        <w:pStyle w:val="Note"/>
      </w:pPr>
      <w:r w:rsidRPr="008C0D04">
        <w:t>Memory and storage optimized virtual machines</w:t>
      </w:r>
    </w:p>
    <w:p w14:paraId="02E2C6FB" w14:textId="2178B71C" w:rsidR="008C0D04" w:rsidRDefault="008C0D04" w:rsidP="00F329CA">
      <w:pPr>
        <w:pStyle w:val="Note"/>
      </w:pPr>
      <w:r>
        <w:t xml:space="preserve">G-series VMs feature the latest Intel® Xeon® processor E5 v3 family, two times more memory, and four times more </w:t>
      </w:r>
      <w:r w:rsidR="00C13795">
        <w:t>Solid-State</w:t>
      </w:r>
      <w:r>
        <w:t xml:space="preserve"> Drive storage (SSDs) than the </w:t>
      </w:r>
      <w:r w:rsidR="00C13795">
        <w:t>General-Purpose</w:t>
      </w:r>
      <w:r>
        <w:t xml:space="preserve"> D-series. G-series sport</w:t>
      </w:r>
      <w:r w:rsidR="003661CA">
        <w:t>s</w:t>
      </w:r>
      <w:r>
        <w:t xml:space="preserve"> RAM of up to ½ TB and 32 CPU cores, and provide unparalleled computational performance, memory, and local SSD storage for your most demanding applications.</w:t>
      </w:r>
    </w:p>
    <w:p w14:paraId="50F82B41" w14:textId="5A457AE2" w:rsidR="008C0D04" w:rsidRDefault="008C0D04" w:rsidP="00F329CA">
      <w:pPr>
        <w:pStyle w:val="Note"/>
      </w:pPr>
      <w:r>
        <w:t>Example</w:t>
      </w:r>
      <w:r w:rsidR="001F6FDF">
        <w:t>-of-</w:t>
      </w:r>
      <w:r>
        <w:t>use cases include large SQL and NoSQL databases, ERP, SAP, and data warehousing solutions.</w:t>
      </w:r>
    </w:p>
    <w:p w14:paraId="5BA02C90" w14:textId="6B72DAB7" w:rsidR="008C0D04" w:rsidRPr="008C0D04" w:rsidRDefault="008C0D04" w:rsidP="008C0D04">
      <w:pPr>
        <w:rPr>
          <w:b/>
        </w:rPr>
      </w:pPr>
      <w:r w:rsidRPr="008C0D04">
        <w:rPr>
          <w:b/>
        </w:rPr>
        <w:t>H Series</w:t>
      </w:r>
    </w:p>
    <w:p w14:paraId="2ADA79E3" w14:textId="77777777" w:rsidR="008C0D04" w:rsidRDefault="008C0D04" w:rsidP="00F329CA">
      <w:pPr>
        <w:pStyle w:val="Note"/>
      </w:pPr>
      <w:r>
        <w:t>High performance virtual machines</w:t>
      </w:r>
    </w:p>
    <w:p w14:paraId="0C4620D4" w14:textId="77777777" w:rsidR="006E54FA" w:rsidRDefault="006E54FA" w:rsidP="00F329CA">
      <w:pPr>
        <w:pStyle w:val="Note"/>
      </w:pPr>
    </w:p>
    <w:p w14:paraId="59C93239" w14:textId="77777777" w:rsidR="006E54FA" w:rsidRDefault="006E54FA" w:rsidP="006E54FA">
      <w:pPr>
        <w:pStyle w:val="Note"/>
      </w:pPr>
      <w:r>
        <w:t xml:space="preserve">The H series family are next-generation high-performance computing VMs. These are ideal for high-end computational needs like molecular modeling, computational fluid </w:t>
      </w:r>
      <w:r>
        <w:lastRenderedPageBreak/>
        <w:t>dynamics, and similar. These VMs are built on Intel Haswell processor technology, specifically E5-2667 V3 processors with 8 and 16 core VM sizes, both featuring DDR4 memory and local SSD based storage. The H-series line up offers, besides substantial CPU power, diverse options for RDMA and low latency capable networking using InfiniBand, along with several memory configurations to support memory-intensive computational requirements.</w:t>
      </w:r>
    </w:p>
    <w:p w14:paraId="7966285F" w14:textId="2DF07DA1" w:rsidR="006E54FA" w:rsidRDefault="006E54FA" w:rsidP="006E54FA">
      <w:pPr>
        <w:pStyle w:val="Note"/>
      </w:pPr>
      <w:r>
        <w:t>Example</w:t>
      </w:r>
      <w:r w:rsidR="001F6FDF">
        <w:t>-</w:t>
      </w:r>
      <w:r>
        <w:t>of</w:t>
      </w:r>
      <w:r w:rsidR="001F6FDF">
        <w:t>-</w:t>
      </w:r>
      <w:r>
        <w:t>use cases include high-performance computing, batch processing, analytics, molecular modeling, and fluid dynamics.</w:t>
      </w:r>
    </w:p>
    <w:p w14:paraId="6DAB5506" w14:textId="77777777" w:rsidR="008C0D04" w:rsidRPr="008C0D04" w:rsidRDefault="008C0D04" w:rsidP="008C0D04">
      <w:pPr>
        <w:rPr>
          <w:b/>
        </w:rPr>
      </w:pPr>
      <w:r w:rsidRPr="008C0D04">
        <w:rPr>
          <w:b/>
        </w:rPr>
        <w:t>L Series</w:t>
      </w:r>
    </w:p>
    <w:p w14:paraId="60E9C176" w14:textId="77777777" w:rsidR="008C0D04" w:rsidRDefault="008C0D04" w:rsidP="00322456">
      <w:pPr>
        <w:pStyle w:val="Note"/>
      </w:pPr>
      <w:r>
        <w:t>Storage optimized virtual machines</w:t>
      </w:r>
    </w:p>
    <w:p w14:paraId="02AFB67F" w14:textId="77777777" w:rsidR="008C0D04" w:rsidRDefault="008C0D04" w:rsidP="00322456">
      <w:pPr>
        <w:pStyle w:val="Note"/>
      </w:pPr>
      <w:r>
        <w:t>The L-series family of Azure virtual machines are storage optimized VMs. These are ideal for applications requiring low latency, high throughput, and large local disk storage. These VMs are built on Intel Haswell processor technology, specifically E5 Xeon v3 processors with 4, 8, 16, and 32 core VM sizes. L-series supports up to 6 TB of local SSD and offers unmatched storage I/O performance.</w:t>
      </w:r>
    </w:p>
    <w:p w14:paraId="29F8C575" w14:textId="7E105277" w:rsidR="008C0D04" w:rsidRDefault="008C0D04" w:rsidP="00322456">
      <w:pPr>
        <w:pStyle w:val="Note"/>
      </w:pPr>
      <w:r>
        <w:t>Example</w:t>
      </w:r>
      <w:r w:rsidR="001F6FDF">
        <w:t>-of-</w:t>
      </w:r>
      <w:r>
        <w:t xml:space="preserve">use cases include NoSQL databases such as Cassandra, MongoDB, Cloudera, and Redis. Data warehousing applications and large transactional databases are great </w:t>
      </w:r>
      <w:r w:rsidR="006E54FA">
        <w:t xml:space="preserve">to </w:t>
      </w:r>
      <w:r>
        <w:t>use cases as well.</w:t>
      </w:r>
    </w:p>
    <w:p w14:paraId="10062490" w14:textId="77777777" w:rsidR="008C0D04" w:rsidRDefault="008C0D04" w:rsidP="008C0D04"/>
    <w:p w14:paraId="56B5556B" w14:textId="77777777" w:rsidR="008C0D04" w:rsidRPr="008C0D04" w:rsidRDefault="008C0D04" w:rsidP="008C0D04">
      <w:pPr>
        <w:rPr>
          <w:b/>
        </w:rPr>
      </w:pPr>
      <w:r w:rsidRPr="008C0D04">
        <w:rPr>
          <w:b/>
        </w:rPr>
        <w:t>N Series</w:t>
      </w:r>
    </w:p>
    <w:p w14:paraId="09441CEC" w14:textId="77777777" w:rsidR="006E54FA" w:rsidRDefault="006E54FA" w:rsidP="006E54FA">
      <w:pPr>
        <w:pStyle w:val="Note"/>
      </w:pPr>
      <w:r>
        <w:t>GPU enabled virtual machines</w:t>
      </w:r>
    </w:p>
    <w:p w14:paraId="15164F7F" w14:textId="77777777" w:rsidR="006E54FA" w:rsidRDefault="006E54FA" w:rsidP="006E54FA">
      <w:pPr>
        <w:pStyle w:val="Note"/>
      </w:pPr>
      <w:r>
        <w:t>The N-series is a family of Azure Virtual Machines with GPU capabilities. GPUs are ideal for computer and graphics-intensive workloads, helping customers to fuel innovation through scenarios like high-end remote visualization, deep learning, and predictive analytics. Available in preview today, the N-series will feature the NVIDIA Tesla accelerated platform as well as NVIDIA GRID 2.0 technology, providing the highest-end graphics support available in the cloud today. One of the N-series VMs has a second low latency, a high-throughput network interface (RDMA) tuned for tightly coupled, parallel computing workloads.</w:t>
      </w:r>
    </w:p>
    <w:p w14:paraId="0486B481" w14:textId="13F472BD" w:rsidR="006E54FA" w:rsidRDefault="006E54FA" w:rsidP="006E54FA">
      <w:pPr>
        <w:pStyle w:val="Note"/>
      </w:pPr>
      <w:r>
        <w:t>Example use cases include graphics rendering, video editing, remote visualization, high-performance computing, and analytics.</w:t>
      </w:r>
    </w:p>
    <w:p w14:paraId="77D84D88" w14:textId="429B12E4" w:rsidR="005B3115" w:rsidRDefault="005B3115" w:rsidP="00041EA3">
      <w:pPr>
        <w:pStyle w:val="Heading2"/>
      </w:pPr>
      <w:bookmarkStart w:id="67" w:name="_Toc527028481"/>
      <w:r>
        <w:lastRenderedPageBreak/>
        <w:t>Introducing the Azure Storage services</w:t>
      </w:r>
      <w:bookmarkEnd w:id="67"/>
    </w:p>
    <w:p w14:paraId="6BCE6EBD"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Blob storage</w:t>
      </w:r>
    </w:p>
    <w:p w14:paraId="181FC87E" w14:textId="3DD07C81" w:rsidR="00DA10DE" w:rsidRDefault="00DA10DE" w:rsidP="000C6CAB">
      <w:pPr>
        <w:pStyle w:val="Note"/>
      </w:pPr>
      <w:r w:rsidRPr="00DA10DE">
        <w:t xml:space="preserve">Blobs are files that you store on your computer (or tablet, mobile device, and so on). They can be pictures, Microsoft Excel files, HTML files, virtual hard disks (VHDs), big data such as logs, database backups - pretty much anything. Blobs are stored in containers, which are </w:t>
      </w:r>
      <w:r w:rsidR="00C13795" w:rsidRPr="00DA10DE">
        <w:t>like</w:t>
      </w:r>
      <w:r w:rsidRPr="00DA10DE">
        <w:t xml:space="preserve"> folders. </w:t>
      </w:r>
    </w:p>
    <w:p w14:paraId="6A4F951D"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Azure Files</w:t>
      </w:r>
    </w:p>
    <w:p w14:paraId="683C96BE" w14:textId="02452E7E" w:rsidR="005B3115" w:rsidRPr="005B3115" w:rsidRDefault="004D1E1A" w:rsidP="000C6CAB">
      <w:pPr>
        <w:pStyle w:val="Note"/>
        <w:rPr>
          <w:szCs w:val="22"/>
        </w:rPr>
      </w:pPr>
      <w:hyperlink r:id="rId37" w:history="1">
        <w:r w:rsidR="005B3115" w:rsidRPr="00E0244A">
          <w:rPr>
            <w:rStyle w:val="Hyperlink"/>
            <w:szCs w:val="22"/>
          </w:rPr>
          <w:t>Azure Files</w:t>
        </w:r>
      </w:hyperlink>
      <w:r w:rsidR="005B3115" w:rsidRPr="005B3115">
        <w:t xml:space="preserve"> enables you to set up highly available network file shares that can be accessed by using the standard Server Me</w:t>
      </w:r>
      <w:r w:rsidR="00DA10DE">
        <w:t>ssage Block (SMB) protocol. This</w:t>
      </w:r>
      <w:r w:rsidR="005B3115" w:rsidRPr="005B3115">
        <w:t xml:space="preserve"> means that multiple VMs can share the same files with both read and write access. You can also read the files using the REST interface or the storage client libraries. </w:t>
      </w:r>
      <w:r w:rsidR="005B3115" w:rsidRPr="005B3115">
        <w:rPr>
          <w:szCs w:val="22"/>
        </w:rPr>
        <w:t xml:space="preserve">One thing that distinguishes Azure Files from files on a corporate file share is that you can access the files from anywhere in the world using a URL that points to the file and includes a shared access signature (SAS) token. You can generate SAS tokens; they allow specific access to a private asset for a specific amount of time.  </w:t>
      </w:r>
    </w:p>
    <w:p w14:paraId="0B1DC03F"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Queue storage</w:t>
      </w:r>
    </w:p>
    <w:p w14:paraId="2F76947B" w14:textId="782F295A" w:rsidR="005B3115" w:rsidRPr="005B3115" w:rsidRDefault="005B3115" w:rsidP="000C6CAB">
      <w:pPr>
        <w:pStyle w:val="Note"/>
      </w:pPr>
      <w:r w:rsidRPr="005B3115">
        <w:t>The Azure Queue service is used to store and retrieve messages. Queue messages can be up to 64 KB in size, and a queue can contain millions of messages. Queues are generally used to store lists of messages t</w:t>
      </w:r>
      <w:r w:rsidR="000C6CAB">
        <w:t xml:space="preserve">o be processed asynchronously. </w:t>
      </w:r>
      <w:r w:rsidRPr="005B3115">
        <w:t xml:space="preserve">For example, say you want your customers to be able to upload pictures, and you want to create thumbnails for each picture. You could have your customer wait for you to create the thumbnails while uploading the pictures. An alternative would be to use a queue. When the customer finishes his upload, write a message to the queue. Then have an Azure Function retrieve the message from the queue and create the thumbnails. Each of the parts of this processing can be scaled separately, giving you more control </w:t>
      </w:r>
      <w:r w:rsidR="000C6CAB">
        <w:t>when tuning it for your usage.</w:t>
      </w:r>
    </w:p>
    <w:p w14:paraId="732AFD02"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Table storage</w:t>
      </w:r>
    </w:p>
    <w:p w14:paraId="53393D1F" w14:textId="28853CB9" w:rsidR="005B3115" w:rsidRPr="005B3115" w:rsidRDefault="005B3115" w:rsidP="000C6CAB">
      <w:pPr>
        <w:pStyle w:val="Note"/>
      </w:pPr>
      <w:r w:rsidRPr="005B3115">
        <w:t xml:space="preserve">Standard Azure Table Storage is now part of Cosmos DB. To see that documentation, see the </w:t>
      </w:r>
      <w:hyperlink r:id="rId38" w:history="1">
        <w:r w:rsidRPr="00E0244A">
          <w:rPr>
            <w:rStyle w:val="Hyperlink"/>
            <w:szCs w:val="22"/>
          </w:rPr>
          <w:t>Azure Table Storage Overview</w:t>
        </w:r>
      </w:hyperlink>
      <w:r w:rsidRPr="005B3115">
        <w:t xml:space="preserve">. Also available is Premium Tables for Azure Table storage, offering throughput-optimized tables, global distribution, and automatic secondary indexes. To learn more and try out the new premium experience, please check out </w:t>
      </w:r>
      <w:hyperlink r:id="rId39" w:history="1">
        <w:r w:rsidR="007D7CF3">
          <w:rPr>
            <w:rStyle w:val="Hyperlink"/>
            <w:szCs w:val="22"/>
          </w:rPr>
          <w:t>Az</w:t>
        </w:r>
        <w:r w:rsidRPr="00E0244A">
          <w:rPr>
            <w:rStyle w:val="Hyperlink"/>
            <w:szCs w:val="22"/>
          </w:rPr>
          <w:t>ure Cosmos DB: Table API</w:t>
        </w:r>
      </w:hyperlink>
      <w:r w:rsidR="000C6CAB">
        <w:t>.</w:t>
      </w:r>
    </w:p>
    <w:p w14:paraId="55EAB0CB"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lastRenderedPageBreak/>
        <w:t>Disk storage</w:t>
      </w:r>
    </w:p>
    <w:p w14:paraId="278D301E" w14:textId="24907568" w:rsidR="005B3115" w:rsidRPr="005B3115" w:rsidRDefault="005B3115" w:rsidP="000C6CAB">
      <w:pPr>
        <w:pStyle w:val="Note"/>
      </w:pPr>
      <w:r w:rsidRPr="005B3115">
        <w:t xml:space="preserve">Azure Storage also includes managed and unmanaged disk capabilities used by virtual machines. For more information about these features, please see the </w:t>
      </w:r>
      <w:hyperlink r:id="rId40" w:anchor="pivot=services&amp;panel=Compute" w:history="1">
        <w:r w:rsidRPr="00E0244A">
          <w:rPr>
            <w:rStyle w:val="Hyperlink"/>
            <w:szCs w:val="22"/>
          </w:rPr>
          <w:t>Compute Service documentation</w:t>
        </w:r>
      </w:hyperlink>
      <w:r w:rsidR="000C6CAB">
        <w:t>.</w:t>
      </w:r>
    </w:p>
    <w:p w14:paraId="5A56A92A"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Standard storage</w:t>
      </w:r>
    </w:p>
    <w:p w14:paraId="49A495C9" w14:textId="33155225" w:rsidR="005B3115" w:rsidRPr="005B3115" w:rsidRDefault="005B3115" w:rsidP="00F329CA">
      <w:pPr>
        <w:pStyle w:val="Note"/>
      </w:pPr>
      <w:r w:rsidRPr="005B3115">
        <w:t xml:space="preserve">The most widely used storage accounts are standard storage accounts, which can be used for all types of data. Standard storage accounts use magnetic media to store data. </w:t>
      </w:r>
    </w:p>
    <w:p w14:paraId="4A131E94"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Premium storage</w:t>
      </w:r>
    </w:p>
    <w:p w14:paraId="5A88F672" w14:textId="4565AC0F" w:rsidR="005B3115" w:rsidRPr="005B3115" w:rsidRDefault="005B3115" w:rsidP="00F329CA">
      <w:pPr>
        <w:pStyle w:val="Note"/>
      </w:pPr>
      <w:r w:rsidRPr="005B3115">
        <w:t xml:space="preserve">Premium storage provides high-performance storage for page blobs, which are primarily used for VHD files. Premium storage accounts use SSD to store data. Microsoft recommends using Premium Storage for </w:t>
      </w:r>
      <w:r w:rsidR="00C13795" w:rsidRPr="005B3115">
        <w:t>all</w:t>
      </w:r>
      <w:r w:rsidRPr="005B3115">
        <w:t xml:space="preserve"> your VMs. </w:t>
      </w:r>
    </w:p>
    <w:p w14:paraId="1315FEE7"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w:t>
      </w:r>
    </w:p>
    <w:p w14:paraId="33778183" w14:textId="53FD1C06" w:rsidR="00DA10DE" w:rsidRDefault="00DA10DE" w:rsidP="00F329CA">
      <w:pPr>
        <w:pStyle w:val="Note"/>
      </w:pPr>
      <w:r w:rsidRPr="00DA10DE">
        <w:t>There are</w:t>
      </w:r>
      <w:r w:rsidR="001F6FDF">
        <w:t xml:space="preserve"> a</w:t>
      </w:r>
      <w:r w:rsidRPr="00DA10DE">
        <w:t xml:space="preserve"> couple of basic kinds of encryption available for the Storage services.</w:t>
      </w:r>
    </w:p>
    <w:p w14:paraId="3CA3E949"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 at rest</w:t>
      </w:r>
    </w:p>
    <w:p w14:paraId="77396D08" w14:textId="69A96902" w:rsidR="005B3115" w:rsidRPr="005B3115" w:rsidRDefault="005B3115" w:rsidP="00F329CA">
      <w:pPr>
        <w:pStyle w:val="Note"/>
      </w:pPr>
      <w:r w:rsidRPr="005B3115">
        <w:t>You can enable Storage Service Encryption (SSE) on either the Files service (preview) or the Blob service for an Azure storage account. If enabled, all data written to the specific service is encrypted before it is written. When you read the data, it is dec</w:t>
      </w:r>
      <w:r w:rsidR="00F329CA">
        <w:t xml:space="preserve">rypted before it is returned. </w:t>
      </w:r>
    </w:p>
    <w:p w14:paraId="7118D21A"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Client-side encryption</w:t>
      </w:r>
    </w:p>
    <w:p w14:paraId="60411592" w14:textId="5BEBBE47" w:rsidR="005B3115" w:rsidRPr="005B3115" w:rsidRDefault="005B3115" w:rsidP="00F329CA">
      <w:pPr>
        <w:pStyle w:val="Note"/>
      </w:pPr>
      <w:r w:rsidRPr="005B3115">
        <w:t>The storage client libraries have methods you can call to programmatically encrypt data before sending it across the wire from the client to Azure. It is stored encrypted, which means it also is encrypted at rest. When reading the data back, you decrypt the in</w:t>
      </w:r>
      <w:r w:rsidR="00F329CA">
        <w:t>formation after receiving it.</w:t>
      </w:r>
    </w:p>
    <w:p w14:paraId="3BE5720F"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 in transit with Azure File shares</w:t>
      </w:r>
    </w:p>
    <w:p w14:paraId="6C557221" w14:textId="30E5FA57" w:rsidR="005B3115" w:rsidRPr="005B3115" w:rsidRDefault="005B3115" w:rsidP="00F329CA">
      <w:pPr>
        <w:pStyle w:val="Note"/>
      </w:pPr>
      <w:r w:rsidRPr="005B3115">
        <w:t xml:space="preserve">See </w:t>
      </w:r>
      <w:hyperlink r:id="rId41" w:history="1">
        <w:r w:rsidRPr="00E0244A">
          <w:rPr>
            <w:rStyle w:val="Hyperlink"/>
            <w:szCs w:val="22"/>
          </w:rPr>
          <w:t>Using Shared Access Signatures</w:t>
        </w:r>
        <w:r w:rsidRPr="005B3115">
          <w:t xml:space="preserve"> (SAS)</w:t>
        </w:r>
      </w:hyperlink>
      <w:r w:rsidRPr="005B3115">
        <w:t xml:space="preserve"> for more information on shared access signatures. See </w:t>
      </w:r>
      <w:hyperlink r:id="rId42" w:history="1">
        <w:r w:rsidRPr="00C95117">
          <w:rPr>
            <w:rStyle w:val="Hyperlink"/>
            <w:szCs w:val="22"/>
          </w:rPr>
          <w:t>Manage anonymous read access to containers and blob</w:t>
        </w:r>
        <w:r w:rsidRPr="00E0244A">
          <w:rPr>
            <w:rStyle w:val="Hyperlink"/>
            <w:szCs w:val="22"/>
          </w:rPr>
          <w:t>s</w:t>
        </w:r>
      </w:hyperlink>
      <w:r w:rsidRPr="005B3115">
        <w:t xml:space="preserve"> and </w:t>
      </w:r>
      <w:hyperlink r:id="rId43" w:history="1">
        <w:r w:rsidRPr="00E0244A">
          <w:rPr>
            <w:rStyle w:val="Hyperlink"/>
            <w:szCs w:val="22"/>
          </w:rPr>
          <w:t>Authentication for the Azure Storage Services</w:t>
        </w:r>
      </w:hyperlink>
      <w:r w:rsidRPr="005B3115">
        <w:t xml:space="preserve"> for more information on secure a</w:t>
      </w:r>
      <w:r w:rsidR="00F329CA">
        <w:t>ccess to your storage account.</w:t>
      </w:r>
    </w:p>
    <w:p w14:paraId="25083D2C" w14:textId="01C1B67F" w:rsidR="005B3115" w:rsidRPr="005B3115" w:rsidRDefault="005B3115" w:rsidP="00F329CA">
      <w:pPr>
        <w:pStyle w:val="Note"/>
      </w:pPr>
      <w:r w:rsidRPr="005B3115">
        <w:t xml:space="preserve">For more information about securing your storage account and encryption, see the </w:t>
      </w:r>
      <w:hyperlink r:id="rId44" w:history="1">
        <w:r w:rsidRPr="00E0244A">
          <w:rPr>
            <w:rStyle w:val="Hyperlink"/>
            <w:szCs w:val="22"/>
          </w:rPr>
          <w:t>Azure Storage security guide</w:t>
        </w:r>
      </w:hyperlink>
      <w:r w:rsidRPr="005B3115">
        <w:t>.</w:t>
      </w:r>
    </w:p>
    <w:p w14:paraId="481F8B17"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lastRenderedPageBreak/>
        <w:t>Replication</w:t>
      </w:r>
    </w:p>
    <w:p w14:paraId="7D27BD7B" w14:textId="1AD40B3A" w:rsidR="005B3115" w:rsidRPr="00F329CA" w:rsidRDefault="00DA10DE" w:rsidP="00F329CA">
      <w:pPr>
        <w:pStyle w:val="Note"/>
        <w:rPr>
          <w:szCs w:val="22"/>
        </w:rPr>
      </w:pPr>
      <w:r>
        <w:rPr>
          <w:szCs w:val="22"/>
        </w:rPr>
        <w:t>T</w:t>
      </w:r>
      <w:r w:rsidR="005B3115" w:rsidRPr="00F329CA">
        <w:rPr>
          <w:szCs w:val="22"/>
        </w:rPr>
        <w:t xml:space="preserve">o ensure that your data is durable, Azure Storage </w:t>
      </w:r>
      <w:r w:rsidR="009150A9">
        <w:rPr>
          <w:szCs w:val="22"/>
        </w:rPr>
        <w:t>can</w:t>
      </w:r>
      <w:r w:rsidR="005B3115" w:rsidRPr="00F329CA">
        <w:rPr>
          <w:szCs w:val="22"/>
        </w:rPr>
        <w:t xml:space="preserve"> keep (and manage) multiple copies of your data. This is called replication, or sometimes redundancy. When you set up your storage account, you select a replication type. In most cases, this setting can be modified after</w:t>
      </w:r>
      <w:r w:rsidR="00F329CA">
        <w:rPr>
          <w:szCs w:val="22"/>
        </w:rPr>
        <w:t xml:space="preserve"> the storage account is set up.</w:t>
      </w:r>
      <w:r w:rsidR="005B3115" w:rsidRPr="00F329CA">
        <w:rPr>
          <w:szCs w:val="22"/>
        </w:rPr>
        <w:t xml:space="preserve"> </w:t>
      </w:r>
    </w:p>
    <w:p w14:paraId="789D0680" w14:textId="719E0C57" w:rsidR="005B3115" w:rsidRPr="005B3115" w:rsidRDefault="005B3115" w:rsidP="00F329CA">
      <w:pPr>
        <w:pStyle w:val="Note"/>
      </w:pPr>
      <w:r w:rsidRPr="005B3115">
        <w:t xml:space="preserve">All storage accounts have </w:t>
      </w:r>
      <w:r w:rsidRPr="005B3115">
        <w:rPr>
          <w:b/>
          <w:bCs/>
        </w:rPr>
        <w:t>locally redundant storage (LRS)</w:t>
      </w:r>
      <w:r w:rsidRPr="005B3115">
        <w:t>. This means three copies of your data are managed by Azure Storage in the data center specified when the storage account was set up. When changes are committed to one copy, the other two copies are updated before returning success. This means the three replicas are always in sync. Also, the three copies reside in separate fault domains and upgrade domains, which means your data is available even if a storage node holding your data fails or is</w:t>
      </w:r>
      <w:r w:rsidR="00F329CA">
        <w:t xml:space="preserve"> taken offline to be updated. </w:t>
      </w:r>
    </w:p>
    <w:p w14:paraId="3B0F4F37" w14:textId="60DA6D11" w:rsidR="005B3115" w:rsidRPr="007D7CF3" w:rsidRDefault="005B3115" w:rsidP="007D7CF3">
      <w:pPr>
        <w:pStyle w:val="Heading4"/>
        <w:spacing w:after="120"/>
        <w:rPr>
          <w:rFonts w:eastAsiaTheme="minorEastAsia"/>
          <w:color w:val="auto"/>
        </w:rPr>
      </w:pPr>
      <w:r w:rsidRPr="007D7CF3">
        <w:rPr>
          <w:rFonts w:eastAsiaTheme="minorEastAsia"/>
          <w:color w:val="auto"/>
        </w:rPr>
        <w:t xml:space="preserve">Locally redundant storage (LRS) </w:t>
      </w:r>
    </w:p>
    <w:p w14:paraId="555ECE6A" w14:textId="10C5980C" w:rsidR="005B3115" w:rsidRPr="005B3115" w:rsidRDefault="005B3115" w:rsidP="00F329CA">
      <w:pPr>
        <w:pStyle w:val="Note"/>
      </w:pPr>
      <w:r w:rsidRPr="005B3115">
        <w:t>As explained above, with LRS you have three copies of your data in a single datacenter. This handles the problem of data becoming unavailable if a storage node fails or is taken offline to be updated, but not the case of an entire d</w:t>
      </w:r>
      <w:r w:rsidR="00F329CA">
        <w:t>ata</w:t>
      </w:r>
      <w:r w:rsidR="00157250">
        <w:t xml:space="preserve"> </w:t>
      </w:r>
      <w:r w:rsidR="00F329CA">
        <w:t>center becoming unavailable.</w:t>
      </w:r>
      <w:r w:rsidRPr="005B3115">
        <w:t xml:space="preserve"> </w:t>
      </w:r>
    </w:p>
    <w:p w14:paraId="3121A5C1" w14:textId="273E1B7D" w:rsidR="005B3115" w:rsidRPr="007D7CF3" w:rsidRDefault="005B3115" w:rsidP="007D7CF3">
      <w:pPr>
        <w:pStyle w:val="Heading4"/>
        <w:spacing w:after="120"/>
        <w:rPr>
          <w:rFonts w:eastAsiaTheme="minorEastAsia"/>
          <w:color w:val="auto"/>
        </w:rPr>
      </w:pPr>
      <w:r w:rsidRPr="007D7CF3">
        <w:rPr>
          <w:rFonts w:eastAsiaTheme="minorEastAsia"/>
          <w:color w:val="auto"/>
        </w:rPr>
        <w:t>Zone redundant storage (ZRS)</w:t>
      </w:r>
    </w:p>
    <w:p w14:paraId="72E0B081" w14:textId="2DA605C0" w:rsidR="005B3115" w:rsidRPr="005B3115" w:rsidRDefault="005B3115" w:rsidP="00F329CA">
      <w:pPr>
        <w:pStyle w:val="Note"/>
      </w:pPr>
      <w:r w:rsidRPr="005B3115">
        <w:t>Zone-redundant storage (ZRS) maintains the three local copies of your data as well as another set of three copies of your data. The second set of three copies is replicated asynchronously across data</w:t>
      </w:r>
      <w:r w:rsidR="00157250">
        <w:t xml:space="preserve"> </w:t>
      </w:r>
      <w:r w:rsidRPr="005B3115">
        <w:t xml:space="preserve">centers within one or two regions. Note that ZRS is only available for block blobs in general-purpose storage accounts. Also, once you have created your storage account and selected ZRS, you cannot convert it to use to any other type </w:t>
      </w:r>
      <w:r w:rsidR="00157250">
        <w:t xml:space="preserve">of replication </w:t>
      </w:r>
      <w:r w:rsidR="00F329CA">
        <w:t>or vice versa.</w:t>
      </w:r>
    </w:p>
    <w:p w14:paraId="30E04B70" w14:textId="62C5EC71" w:rsidR="005B3115" w:rsidRPr="005B3115" w:rsidRDefault="005B3115" w:rsidP="00F329CA">
      <w:pPr>
        <w:pStyle w:val="Note"/>
      </w:pPr>
      <w:r w:rsidRPr="005B3115">
        <w:t xml:space="preserve">ZRS accounts provide higher durability than LRS, but ZRS accounts do not have </w:t>
      </w:r>
      <w:r w:rsidR="00F329CA">
        <w:t>metrics or logging capability.</w:t>
      </w:r>
      <w:r w:rsidR="007600D0">
        <w:t xml:space="preserve"> </w:t>
      </w:r>
    </w:p>
    <w:p w14:paraId="27BAC3DB" w14:textId="10AC5D32" w:rsidR="005B3115" w:rsidRPr="007D7CF3" w:rsidRDefault="005B3115" w:rsidP="007D7CF3">
      <w:pPr>
        <w:pStyle w:val="Heading4"/>
        <w:spacing w:after="120"/>
        <w:rPr>
          <w:rFonts w:eastAsiaTheme="minorEastAsia"/>
          <w:color w:val="auto"/>
        </w:rPr>
      </w:pPr>
      <w:r w:rsidRPr="007D7CF3">
        <w:rPr>
          <w:rFonts w:eastAsiaTheme="minorEastAsia"/>
          <w:color w:val="auto"/>
        </w:rPr>
        <w:t xml:space="preserve">Geo-redundant storage (GRS) </w:t>
      </w:r>
    </w:p>
    <w:p w14:paraId="42F87CEE" w14:textId="0F0B7EB2" w:rsidR="005B3115" w:rsidRPr="005B3115" w:rsidRDefault="005B3115" w:rsidP="00F329CA">
      <w:pPr>
        <w:pStyle w:val="Note"/>
      </w:pPr>
      <w:r w:rsidRPr="005B3115">
        <w:t xml:space="preserve">Geo-redundant storage (GRS) maintains the three local copies of your data in a primary region plus another set of three copies of your data in </w:t>
      </w:r>
      <w:r w:rsidR="00C13795" w:rsidRPr="005B3115">
        <w:t>secondary region hundreds of miles</w:t>
      </w:r>
      <w:r w:rsidRPr="005B3115">
        <w:t xml:space="preserve"> away from the primary region. In the event of a failure at the primary region, Azure Storage will fail </w:t>
      </w:r>
      <w:r w:rsidR="00F329CA">
        <w:t xml:space="preserve">over to the secondary region. </w:t>
      </w:r>
    </w:p>
    <w:p w14:paraId="51DD7E2B" w14:textId="0D946C8F" w:rsidR="005B3115" w:rsidRPr="007D7CF3" w:rsidRDefault="005B3115" w:rsidP="007D7CF3">
      <w:pPr>
        <w:pStyle w:val="Heading4"/>
        <w:spacing w:after="120"/>
        <w:rPr>
          <w:rFonts w:eastAsiaTheme="minorEastAsia"/>
          <w:color w:val="auto"/>
        </w:rPr>
      </w:pPr>
      <w:r w:rsidRPr="007D7CF3">
        <w:rPr>
          <w:rFonts w:eastAsiaTheme="minorEastAsia"/>
          <w:color w:val="auto"/>
        </w:rPr>
        <w:t>Read-access geo-redundant storage (RA-GRS)</w:t>
      </w:r>
      <w:r w:rsidR="00F329CA" w:rsidRPr="007D7CF3">
        <w:rPr>
          <w:rFonts w:eastAsiaTheme="minorEastAsia"/>
          <w:color w:val="auto"/>
        </w:rPr>
        <w:t xml:space="preserve"> </w:t>
      </w:r>
    </w:p>
    <w:p w14:paraId="393E0AF1" w14:textId="3100FECE" w:rsidR="005B3115" w:rsidRPr="005B3115" w:rsidRDefault="005B3115" w:rsidP="00F329CA">
      <w:pPr>
        <w:pStyle w:val="Note"/>
      </w:pPr>
      <w:r w:rsidRPr="005B3115">
        <w:t xml:space="preserve">Read-access geo-redundant storage is exactly like GRS except that you get read access to the data in the secondary location. If the primary data center becomes </w:t>
      </w:r>
      <w:r w:rsidR="001F6FDF" w:rsidRPr="005B3115">
        <w:t xml:space="preserve">temporarily </w:t>
      </w:r>
      <w:r w:rsidRPr="005B3115">
        <w:lastRenderedPageBreak/>
        <w:t xml:space="preserve">unavailable, you can continue to read the data from the secondary location. This can be very helpful. For example, you could have a web application that changes into read-only mode and points to the secondary copy, allowing some access even though updates are not available. </w:t>
      </w:r>
    </w:p>
    <w:p w14:paraId="1C31B810" w14:textId="1405F79C" w:rsidR="006A6C3E" w:rsidRDefault="000F521E" w:rsidP="643697E3">
      <w:pPr>
        <w:pStyle w:val="Heading1Numbered"/>
      </w:pPr>
      <w:bookmarkStart w:id="68" w:name="_Toc527028482"/>
      <w:r>
        <w:lastRenderedPageBreak/>
        <w:t>Disclaimer</w:t>
      </w:r>
      <w:bookmarkEnd w:id="68"/>
    </w:p>
    <w:bookmarkEnd w:id="4"/>
    <w:bookmarkEnd w:id="3"/>
    <w:bookmarkEnd w:id="2"/>
    <w:p w14:paraId="7C9E6461" w14:textId="77777777" w:rsidR="002520C4" w:rsidRDefault="002520C4" w:rsidP="002520C4">
      <w:r>
        <w:t xml:space="preserve">The CloudLab assumes no responsibility for errors or omissions in the contents of this Business Plan especially if the data is coming from an external source. </w:t>
      </w:r>
    </w:p>
    <w:p w14:paraId="637DDCD7" w14:textId="77777777" w:rsidR="002520C4" w:rsidRDefault="002520C4" w:rsidP="002520C4">
      <w:r>
        <w:t>In no event shall The CloudLab be liable for any special, direct, indirect, consequential, or incidental damages or any damages whatsoever, whether in an action of contract, negligence or another tort, arising out of or in connection with the use of the Service or the contents of the Service. The CloudLab reserves the right to make additions, deletions, or modification to the contents of the Service at any time without prior notice.</w:t>
      </w:r>
    </w:p>
    <w:p w14:paraId="6E8E0AD4" w14:textId="77777777" w:rsidR="002520C4" w:rsidRDefault="002520C4" w:rsidP="002520C4">
      <w:r>
        <w:t>The CloudLab does not warrant that the Service is free of viruses or other harmful components.</w:t>
      </w:r>
    </w:p>
    <w:sectPr w:rsidR="002520C4" w:rsidSect="00C34E88">
      <w:footerReference w:type="default" r:id="rId45"/>
      <w:headerReference w:type="first" r:id="rId46"/>
      <w:footerReference w:type="first" r:id="rId47"/>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A7471E" w14:textId="77777777" w:rsidR="004D1E1A" w:rsidRDefault="004D1E1A">
      <w:pPr>
        <w:spacing w:before="0" w:after="0" w:line="240" w:lineRule="auto"/>
      </w:pPr>
      <w:r>
        <w:separator/>
      </w:r>
    </w:p>
  </w:endnote>
  <w:endnote w:type="continuationSeparator" w:id="0">
    <w:p w14:paraId="18A9C273" w14:textId="77777777" w:rsidR="004D1E1A" w:rsidRDefault="004D1E1A">
      <w:pPr>
        <w:spacing w:before="0" w:after="0" w:line="240" w:lineRule="auto"/>
      </w:pPr>
      <w:r>
        <w:continuationSeparator/>
      </w:r>
    </w:p>
  </w:endnote>
  <w:endnote w:type="continuationNotice" w:id="1">
    <w:p w14:paraId="555B5B23" w14:textId="77777777" w:rsidR="004D1E1A" w:rsidRDefault="004D1E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Light">
    <w:altName w:val="Calibri"/>
    <w:charset w:val="00"/>
    <w:family w:val="swiss"/>
    <w:pitch w:val="variable"/>
    <w:sig w:usb0="A00002AF" w:usb1="4000205B" w:usb2="00000000" w:usb3="00000000" w:csb0="0000009F" w:csb1="00000000"/>
  </w:font>
  <w:font w:name="Segoe">
    <w:altName w:val="Segoe Print"/>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rlett">
    <w:panose1 w:val="00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Segoe UI Condensed">
    <w:altName w:val="Cambria"/>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E69FC" w14:textId="77777777" w:rsidR="001B61A9" w:rsidRPr="00A5503A" w:rsidRDefault="001B61A9" w:rsidP="00A550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95526" w14:textId="77777777" w:rsidR="001B61A9" w:rsidRPr="00A5503A" w:rsidRDefault="001B61A9" w:rsidP="00A550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359043" w14:textId="77777777" w:rsidR="004D1E1A" w:rsidRDefault="004D1E1A">
      <w:pPr>
        <w:spacing w:before="0" w:after="0" w:line="240" w:lineRule="auto"/>
      </w:pPr>
      <w:r>
        <w:separator/>
      </w:r>
    </w:p>
  </w:footnote>
  <w:footnote w:type="continuationSeparator" w:id="0">
    <w:p w14:paraId="4A101E36" w14:textId="77777777" w:rsidR="004D1E1A" w:rsidRDefault="004D1E1A">
      <w:pPr>
        <w:spacing w:before="0" w:after="0" w:line="240" w:lineRule="auto"/>
      </w:pPr>
      <w:r>
        <w:continuationSeparator/>
      </w:r>
    </w:p>
  </w:footnote>
  <w:footnote w:type="continuationNotice" w:id="1">
    <w:p w14:paraId="7B50808E" w14:textId="77777777" w:rsidR="004D1E1A" w:rsidRDefault="004D1E1A">
      <w:pPr>
        <w:spacing w:before="0"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22C0B" w14:textId="77777777" w:rsidR="001B61A9" w:rsidRPr="007D7CF3" w:rsidRDefault="001B61A9" w:rsidP="007D7CF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1CD4060"/>
    <w:multiLevelType w:val="multilevel"/>
    <w:tmpl w:val="77BE586C"/>
    <w:lvl w:ilvl="0">
      <w:start w:val="1"/>
      <w:numFmt w:val="decimal"/>
      <w:lvlText w:val="%1"/>
      <w:lvlJc w:val="left"/>
      <w:pPr>
        <w:ind w:left="432" w:hanging="432"/>
      </w:p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bullet"/>
      <w:pStyle w:val="BPOSBullets1"/>
      <w:lvlText w:val=""/>
      <w:lvlJc w:val="left"/>
      <w:pPr>
        <w:ind w:left="1134" w:hanging="864"/>
      </w:pPr>
      <w:rPr>
        <w:rFonts w:ascii="Symbol" w:hAnsi="Symbol" w:hint="default"/>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04833AB9"/>
    <w:multiLevelType w:val="multilevel"/>
    <w:tmpl w:val="F170E5D6"/>
    <w:styleLink w:val="SDMTableNumbers"/>
    <w:lvl w:ilvl="0">
      <w:start w:val="1"/>
      <w:numFmt w:val="decimal"/>
      <w:lvlRestart w:val="0"/>
      <w:suff w:val="space"/>
      <w:lvlText w:val="%1   "/>
      <w:lvlJc w:val="left"/>
      <w:pPr>
        <w:ind w:left="360" w:hanging="360"/>
      </w:pPr>
      <w:rPr>
        <w:rFonts w:hint="default"/>
      </w:rPr>
    </w:lvl>
    <w:lvl w:ilvl="1">
      <w:start w:val="1"/>
      <w:numFmt w:val="decimal"/>
      <w:suff w:val="space"/>
      <w:lvlText w:val="%1.%2   "/>
      <w:lvlJc w:val="left"/>
      <w:pPr>
        <w:ind w:left="792" w:hanging="792"/>
      </w:pPr>
      <w:rPr>
        <w:rFonts w:hint="default"/>
      </w:rPr>
    </w:lvl>
    <w:lvl w:ilvl="2">
      <w:start w:val="1"/>
      <w:numFmt w:val="decimal"/>
      <w:suff w:val="space"/>
      <w:lvlText w:val="%1.%2.%3   "/>
      <w:lvlJc w:val="left"/>
      <w:pPr>
        <w:ind w:left="1854" w:hanging="122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
      <w:lvlJc w:val="left"/>
      <w:pPr>
        <w:ind w:left="1728" w:hanging="1728"/>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0" w15:restartNumberingAfterBreak="0">
    <w:nsid w:val="0B9D278B"/>
    <w:multiLevelType w:val="hybridMultilevel"/>
    <w:tmpl w:val="53184B90"/>
    <w:lvl w:ilvl="0" w:tplc="D0AAC2F4">
      <w:start w:val="1"/>
      <w:numFmt w:val="bullet"/>
      <w:pStyle w:val="FirstBullet"/>
      <w:lvlText w:val=""/>
      <w:lvlJc w:val="left"/>
      <w:pPr>
        <w:ind w:left="720" w:hanging="360"/>
      </w:pPr>
      <w:rPr>
        <w:rFonts w:ascii="Symbol" w:hAnsi="Symbol" w:hint="default"/>
        <w:color w:val="E47823"/>
        <w:sz w:val="36"/>
        <w:szCs w:val="3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3C5C8F"/>
    <w:multiLevelType w:val="multilevel"/>
    <w:tmpl w:val="4014A3D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249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0E5C0852"/>
    <w:multiLevelType w:val="hybridMultilevel"/>
    <w:tmpl w:val="9BE07196"/>
    <w:lvl w:ilvl="0" w:tplc="E4C02FDC">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13D10A4"/>
    <w:multiLevelType w:val="hybridMultilevel"/>
    <w:tmpl w:val="506237B8"/>
    <w:lvl w:ilvl="0" w:tplc="20000001">
      <w:start w:val="1"/>
      <w:numFmt w:val="bullet"/>
      <w:lvlText w:val=""/>
      <w:lvlJc w:val="left"/>
      <w:pPr>
        <w:ind w:left="778" w:hanging="360"/>
      </w:pPr>
      <w:rPr>
        <w:rFonts w:ascii="Symbol" w:hAnsi="Symbol" w:hint="default"/>
      </w:rPr>
    </w:lvl>
    <w:lvl w:ilvl="1" w:tplc="20000003" w:tentative="1">
      <w:start w:val="1"/>
      <w:numFmt w:val="bullet"/>
      <w:lvlText w:val="o"/>
      <w:lvlJc w:val="left"/>
      <w:pPr>
        <w:ind w:left="1498" w:hanging="360"/>
      </w:pPr>
      <w:rPr>
        <w:rFonts w:ascii="Courier New" w:hAnsi="Courier New" w:cs="Courier New" w:hint="default"/>
      </w:rPr>
    </w:lvl>
    <w:lvl w:ilvl="2" w:tplc="20000005" w:tentative="1">
      <w:start w:val="1"/>
      <w:numFmt w:val="bullet"/>
      <w:lvlText w:val=""/>
      <w:lvlJc w:val="left"/>
      <w:pPr>
        <w:ind w:left="2218" w:hanging="360"/>
      </w:pPr>
      <w:rPr>
        <w:rFonts w:ascii="Wingdings" w:hAnsi="Wingdings" w:hint="default"/>
      </w:rPr>
    </w:lvl>
    <w:lvl w:ilvl="3" w:tplc="20000001" w:tentative="1">
      <w:start w:val="1"/>
      <w:numFmt w:val="bullet"/>
      <w:lvlText w:val=""/>
      <w:lvlJc w:val="left"/>
      <w:pPr>
        <w:ind w:left="2938" w:hanging="360"/>
      </w:pPr>
      <w:rPr>
        <w:rFonts w:ascii="Symbol" w:hAnsi="Symbol" w:hint="default"/>
      </w:rPr>
    </w:lvl>
    <w:lvl w:ilvl="4" w:tplc="20000003" w:tentative="1">
      <w:start w:val="1"/>
      <w:numFmt w:val="bullet"/>
      <w:lvlText w:val="o"/>
      <w:lvlJc w:val="left"/>
      <w:pPr>
        <w:ind w:left="3658" w:hanging="360"/>
      </w:pPr>
      <w:rPr>
        <w:rFonts w:ascii="Courier New" w:hAnsi="Courier New" w:cs="Courier New" w:hint="default"/>
      </w:rPr>
    </w:lvl>
    <w:lvl w:ilvl="5" w:tplc="20000005" w:tentative="1">
      <w:start w:val="1"/>
      <w:numFmt w:val="bullet"/>
      <w:lvlText w:val=""/>
      <w:lvlJc w:val="left"/>
      <w:pPr>
        <w:ind w:left="4378" w:hanging="360"/>
      </w:pPr>
      <w:rPr>
        <w:rFonts w:ascii="Wingdings" w:hAnsi="Wingdings" w:hint="default"/>
      </w:rPr>
    </w:lvl>
    <w:lvl w:ilvl="6" w:tplc="20000001" w:tentative="1">
      <w:start w:val="1"/>
      <w:numFmt w:val="bullet"/>
      <w:lvlText w:val=""/>
      <w:lvlJc w:val="left"/>
      <w:pPr>
        <w:ind w:left="5098" w:hanging="360"/>
      </w:pPr>
      <w:rPr>
        <w:rFonts w:ascii="Symbol" w:hAnsi="Symbol" w:hint="default"/>
      </w:rPr>
    </w:lvl>
    <w:lvl w:ilvl="7" w:tplc="20000003" w:tentative="1">
      <w:start w:val="1"/>
      <w:numFmt w:val="bullet"/>
      <w:lvlText w:val="o"/>
      <w:lvlJc w:val="left"/>
      <w:pPr>
        <w:ind w:left="5818" w:hanging="360"/>
      </w:pPr>
      <w:rPr>
        <w:rFonts w:ascii="Courier New" w:hAnsi="Courier New" w:cs="Courier New" w:hint="default"/>
      </w:rPr>
    </w:lvl>
    <w:lvl w:ilvl="8" w:tplc="20000005" w:tentative="1">
      <w:start w:val="1"/>
      <w:numFmt w:val="bullet"/>
      <w:lvlText w:val=""/>
      <w:lvlJc w:val="left"/>
      <w:pPr>
        <w:ind w:left="6538" w:hanging="360"/>
      </w:pPr>
      <w:rPr>
        <w:rFonts w:ascii="Wingdings" w:hAnsi="Wingdings" w:hint="default"/>
      </w:rPr>
    </w:lvl>
  </w:abstractNum>
  <w:abstractNum w:abstractNumId="1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5451C6B"/>
    <w:multiLevelType w:val="multilevel"/>
    <w:tmpl w:val="42D8D2FE"/>
    <w:lvl w:ilvl="0">
      <w:start w:val="1"/>
      <w:numFmt w:val="decimal"/>
      <w:lvlText w:val="%1"/>
      <w:lvlJc w:val="left"/>
      <w:pPr>
        <w:ind w:left="936" w:hanging="936"/>
      </w:pPr>
      <w:rPr>
        <w:rFonts w:hint="default"/>
      </w:rPr>
    </w:lvl>
    <w:lvl w:ilvl="1">
      <w:start w:val="1"/>
      <w:numFmt w:val="decimal"/>
      <w:pStyle w:val="NumHeading1"/>
      <w:lvlText w:val="%1.%2"/>
      <w:lvlJc w:val="left"/>
      <w:pPr>
        <w:ind w:left="1116" w:hanging="936"/>
      </w:pPr>
      <w:rPr>
        <w:rFonts w:hint="default"/>
      </w:rPr>
    </w:lvl>
    <w:lvl w:ilvl="2">
      <w:start w:val="1"/>
      <w:numFmt w:val="decimal"/>
      <w:pStyle w:val="NumHeading2"/>
      <w:lvlText w:val="%1.%2.%3"/>
      <w:lvlJc w:val="left"/>
      <w:pPr>
        <w:ind w:left="936" w:hanging="936"/>
      </w:pPr>
      <w:rPr>
        <w:rFonts w:hint="default"/>
        <w:sz w:val="32"/>
      </w:rPr>
    </w:lvl>
    <w:lvl w:ilvl="3">
      <w:start w:val="1"/>
      <w:numFmt w:val="decimal"/>
      <w:lvlText w:val="%1.%2.%3.%4"/>
      <w:lvlJc w:val="left"/>
      <w:pPr>
        <w:ind w:left="936" w:hanging="936"/>
      </w:pPr>
      <w:rPr>
        <w:rFonts w:hint="default"/>
      </w:rPr>
    </w:lvl>
    <w:lvl w:ilvl="4">
      <w:start w:val="1"/>
      <w:numFmt w:val="decimal"/>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0A27DD"/>
    <w:multiLevelType w:val="hybridMultilevel"/>
    <w:tmpl w:val="24288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9" w15:restartNumberingAfterBreak="0">
    <w:nsid w:val="273F5BDA"/>
    <w:multiLevelType w:val="multilevel"/>
    <w:tmpl w:val="9228A626"/>
    <w:numStyleLink w:val="Checklist"/>
  </w:abstractNum>
  <w:abstractNum w:abstractNumId="20" w15:restartNumberingAfterBreak="0">
    <w:nsid w:val="2EE12EA1"/>
    <w:multiLevelType w:val="hybridMultilevel"/>
    <w:tmpl w:val="4704C674"/>
    <w:lvl w:ilvl="0" w:tplc="EA1AA3B2">
      <w:start w:val="1"/>
      <w:numFmt w:val="bullet"/>
      <w:pStyle w:val="BodyText"/>
      <w:lvlText w:val=""/>
      <w:lvlJc w:val="left"/>
      <w:pPr>
        <w:ind w:left="720" w:hanging="360"/>
      </w:pPr>
      <w:rPr>
        <w:rFonts w:ascii="Symbol" w:hAnsi="Symbol" w:hint="default"/>
      </w:rPr>
    </w:lvl>
    <w:lvl w:ilvl="1" w:tplc="EAB8310C">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2" w15:restartNumberingAfterBreak="0">
    <w:nsid w:val="381D7D9C"/>
    <w:multiLevelType w:val="hybridMultilevel"/>
    <w:tmpl w:val="3EA24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255127"/>
    <w:multiLevelType w:val="hybridMultilevel"/>
    <w:tmpl w:val="515C9AA8"/>
    <w:lvl w:ilvl="0" w:tplc="97DC4AF4">
      <w:start w:val="1"/>
      <w:numFmt w:val="bullet"/>
      <w:pStyle w:val="ListBulletedItem2"/>
      <w:lvlText w:val=""/>
      <w:lvlJc w:val="left"/>
      <w:pPr>
        <w:ind w:left="72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A07ED2"/>
    <w:multiLevelType w:val="multilevel"/>
    <w:tmpl w:val="B1C0B846"/>
    <w:styleLink w:val="Style1"/>
    <w:lvl w:ilvl="0">
      <w:start w:val="1"/>
      <w:numFmt w:val="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5"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7"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28" w15:restartNumberingAfterBreak="0">
    <w:nsid w:val="458F49F1"/>
    <w:multiLevelType w:val="multilevel"/>
    <w:tmpl w:val="BFEA11AE"/>
    <w:numStyleLink w:val="NumberBulletStylesMS"/>
  </w:abstractNum>
  <w:abstractNum w:abstractNumId="29" w15:restartNumberingAfterBreak="0">
    <w:nsid w:val="47AD7555"/>
    <w:multiLevelType w:val="multilevel"/>
    <w:tmpl w:val="137E0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7E41CF"/>
    <w:multiLevelType w:val="hybridMultilevel"/>
    <w:tmpl w:val="C030A90A"/>
    <w:lvl w:ilvl="0" w:tplc="8FA2B750">
      <w:start w:val="1"/>
      <w:numFmt w:val="bullet"/>
      <w:pStyle w:val="TableTextbullet"/>
      <w:lvlText w:val=""/>
      <w:lvlJc w:val="left"/>
      <w:pPr>
        <w:ind w:left="108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043ECC"/>
    <w:multiLevelType w:val="multilevel"/>
    <w:tmpl w:val="B1C0B846"/>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32"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3"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15"/>
  </w:num>
  <w:num w:numId="2">
    <w:abstractNumId w:val="26"/>
  </w:num>
  <w:num w:numId="3">
    <w:abstractNumId w:val="33"/>
  </w:num>
  <w:num w:numId="4">
    <w:abstractNumId w:val="31"/>
  </w:num>
  <w:num w:numId="5">
    <w:abstractNumId w:val="24"/>
  </w:num>
  <w:num w:numId="6">
    <w:abstractNumId w:val="32"/>
  </w:num>
  <w:num w:numId="7">
    <w:abstractNumId w:val="21"/>
  </w:num>
  <w:num w:numId="8">
    <w:abstractNumId w:val="19"/>
  </w:num>
  <w:num w:numId="9">
    <w:abstractNumId w:val="13"/>
  </w:num>
  <w:num w:numId="10">
    <w:abstractNumId w:val="11"/>
  </w:num>
  <w:num w:numId="11">
    <w:abstractNumId w:val="25"/>
  </w:num>
  <w:num w:numId="12">
    <w:abstractNumId w:val="6"/>
  </w:num>
  <w:num w:numId="13">
    <w:abstractNumId w:val="5"/>
  </w:num>
  <w:num w:numId="14">
    <w:abstractNumId w:val="4"/>
  </w:num>
  <w:num w:numId="15">
    <w:abstractNumId w:val="3"/>
  </w:num>
  <w:num w:numId="16">
    <w:abstractNumId w:val="7"/>
  </w:num>
  <w:num w:numId="17">
    <w:abstractNumId w:val="2"/>
  </w:num>
  <w:num w:numId="18">
    <w:abstractNumId w:val="1"/>
  </w:num>
  <w:num w:numId="19">
    <w:abstractNumId w:val="0"/>
  </w:num>
  <w:num w:numId="20">
    <w:abstractNumId w:val="18"/>
  </w:num>
  <w:num w:numId="21">
    <w:abstractNumId w:val="27"/>
  </w:num>
  <w:num w:numId="22">
    <w:abstractNumId w:val="28"/>
  </w:num>
  <w:num w:numId="23">
    <w:abstractNumId w:val="9"/>
  </w:num>
  <w:num w:numId="24">
    <w:abstractNumId w:val="8"/>
  </w:num>
  <w:num w:numId="25">
    <w:abstractNumId w:val="30"/>
  </w:num>
  <w:num w:numId="26">
    <w:abstractNumId w:val="20"/>
  </w:num>
  <w:num w:numId="27">
    <w:abstractNumId w:val="23"/>
  </w:num>
  <w:num w:numId="28">
    <w:abstractNumId w:val="16"/>
  </w:num>
  <w:num w:numId="29">
    <w:abstractNumId w:val="10"/>
  </w:num>
  <w:num w:numId="30">
    <w:abstractNumId w:val="17"/>
  </w:num>
  <w:num w:numId="31">
    <w:abstractNumId w:val="29"/>
  </w:num>
  <w:num w:numId="32">
    <w:abstractNumId w:val="12"/>
  </w:num>
  <w:num w:numId="33">
    <w:abstractNumId w:val="14"/>
  </w:num>
  <w:num w:numId="34">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hideGrammaticalErrors/>
  <w:stylePaneSortMethod w:val="0000"/>
  <w:defaultTabStop w:val="567"/>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52"/>
    <w:rsid w:val="00001239"/>
    <w:rsid w:val="000015B0"/>
    <w:rsid w:val="000015ED"/>
    <w:rsid w:val="00001E83"/>
    <w:rsid w:val="00002905"/>
    <w:rsid w:val="0000441A"/>
    <w:rsid w:val="00005E4F"/>
    <w:rsid w:val="00006905"/>
    <w:rsid w:val="0000709A"/>
    <w:rsid w:val="0001162F"/>
    <w:rsid w:val="00011A8F"/>
    <w:rsid w:val="00012212"/>
    <w:rsid w:val="00012C9B"/>
    <w:rsid w:val="000139D6"/>
    <w:rsid w:val="00014485"/>
    <w:rsid w:val="0001497D"/>
    <w:rsid w:val="00014F0E"/>
    <w:rsid w:val="00015FD4"/>
    <w:rsid w:val="000164A2"/>
    <w:rsid w:val="00017BD2"/>
    <w:rsid w:val="00017FC1"/>
    <w:rsid w:val="000200EA"/>
    <w:rsid w:val="00020486"/>
    <w:rsid w:val="00021869"/>
    <w:rsid w:val="00024457"/>
    <w:rsid w:val="00026BAA"/>
    <w:rsid w:val="000276B0"/>
    <w:rsid w:val="000277AF"/>
    <w:rsid w:val="000301B4"/>
    <w:rsid w:val="000319CA"/>
    <w:rsid w:val="0003211F"/>
    <w:rsid w:val="00032A72"/>
    <w:rsid w:val="00032E68"/>
    <w:rsid w:val="00035471"/>
    <w:rsid w:val="0003663B"/>
    <w:rsid w:val="00036E43"/>
    <w:rsid w:val="000370BA"/>
    <w:rsid w:val="0003745A"/>
    <w:rsid w:val="0003782C"/>
    <w:rsid w:val="00041B2E"/>
    <w:rsid w:val="00041D6D"/>
    <w:rsid w:val="00041EA3"/>
    <w:rsid w:val="00043399"/>
    <w:rsid w:val="00045206"/>
    <w:rsid w:val="00046858"/>
    <w:rsid w:val="000471DD"/>
    <w:rsid w:val="00050E4C"/>
    <w:rsid w:val="0005119E"/>
    <w:rsid w:val="0005162F"/>
    <w:rsid w:val="0005315E"/>
    <w:rsid w:val="000538AF"/>
    <w:rsid w:val="000554ED"/>
    <w:rsid w:val="00056093"/>
    <w:rsid w:val="00056302"/>
    <w:rsid w:val="00056557"/>
    <w:rsid w:val="000604F2"/>
    <w:rsid w:val="000606F4"/>
    <w:rsid w:val="00060F88"/>
    <w:rsid w:val="000610CB"/>
    <w:rsid w:val="00061443"/>
    <w:rsid w:val="00061C67"/>
    <w:rsid w:val="0006303C"/>
    <w:rsid w:val="00063459"/>
    <w:rsid w:val="000643AB"/>
    <w:rsid w:val="00065AF7"/>
    <w:rsid w:val="0006622E"/>
    <w:rsid w:val="00066633"/>
    <w:rsid w:val="00066C18"/>
    <w:rsid w:val="00070B0A"/>
    <w:rsid w:val="00070D4E"/>
    <w:rsid w:val="000713C4"/>
    <w:rsid w:val="00072480"/>
    <w:rsid w:val="00072C09"/>
    <w:rsid w:val="00073162"/>
    <w:rsid w:val="000733F1"/>
    <w:rsid w:val="000734CF"/>
    <w:rsid w:val="00073C94"/>
    <w:rsid w:val="000748A4"/>
    <w:rsid w:val="00074C40"/>
    <w:rsid w:val="00074DCD"/>
    <w:rsid w:val="00075B43"/>
    <w:rsid w:val="00076D6A"/>
    <w:rsid w:val="0007767C"/>
    <w:rsid w:val="00077CF0"/>
    <w:rsid w:val="000828C6"/>
    <w:rsid w:val="000829A2"/>
    <w:rsid w:val="000832ED"/>
    <w:rsid w:val="0008475D"/>
    <w:rsid w:val="00090980"/>
    <w:rsid w:val="00090CC6"/>
    <w:rsid w:val="000913D5"/>
    <w:rsid w:val="00091727"/>
    <w:rsid w:val="00091CE1"/>
    <w:rsid w:val="00092A6F"/>
    <w:rsid w:val="00092A80"/>
    <w:rsid w:val="00094C59"/>
    <w:rsid w:val="000A1043"/>
    <w:rsid w:val="000A1E8A"/>
    <w:rsid w:val="000A234E"/>
    <w:rsid w:val="000A29BB"/>
    <w:rsid w:val="000A3F8B"/>
    <w:rsid w:val="000B0833"/>
    <w:rsid w:val="000B0D5D"/>
    <w:rsid w:val="000B1392"/>
    <w:rsid w:val="000B1626"/>
    <w:rsid w:val="000B1EE8"/>
    <w:rsid w:val="000B2953"/>
    <w:rsid w:val="000B3677"/>
    <w:rsid w:val="000B3B5A"/>
    <w:rsid w:val="000B5333"/>
    <w:rsid w:val="000B5613"/>
    <w:rsid w:val="000B7E5C"/>
    <w:rsid w:val="000C0D5F"/>
    <w:rsid w:val="000C0E2F"/>
    <w:rsid w:val="000C1807"/>
    <w:rsid w:val="000C284C"/>
    <w:rsid w:val="000C360E"/>
    <w:rsid w:val="000C3CCC"/>
    <w:rsid w:val="000C3E3C"/>
    <w:rsid w:val="000C4318"/>
    <w:rsid w:val="000C6CAB"/>
    <w:rsid w:val="000D091D"/>
    <w:rsid w:val="000D426D"/>
    <w:rsid w:val="000D4B50"/>
    <w:rsid w:val="000D63DA"/>
    <w:rsid w:val="000E32E3"/>
    <w:rsid w:val="000E5930"/>
    <w:rsid w:val="000E7101"/>
    <w:rsid w:val="000F1107"/>
    <w:rsid w:val="000F253B"/>
    <w:rsid w:val="000F4709"/>
    <w:rsid w:val="000F521E"/>
    <w:rsid w:val="000F57BE"/>
    <w:rsid w:val="000F5A4B"/>
    <w:rsid w:val="000F7913"/>
    <w:rsid w:val="000F79CE"/>
    <w:rsid w:val="000F7B05"/>
    <w:rsid w:val="00104B09"/>
    <w:rsid w:val="00104FD1"/>
    <w:rsid w:val="001068AF"/>
    <w:rsid w:val="001069FC"/>
    <w:rsid w:val="00110F0F"/>
    <w:rsid w:val="001129AE"/>
    <w:rsid w:val="00114B75"/>
    <w:rsid w:val="001169AD"/>
    <w:rsid w:val="0011767F"/>
    <w:rsid w:val="0012071C"/>
    <w:rsid w:val="00120A0D"/>
    <w:rsid w:val="00121146"/>
    <w:rsid w:val="001222C2"/>
    <w:rsid w:val="001223B6"/>
    <w:rsid w:val="001226FC"/>
    <w:rsid w:val="00122DBE"/>
    <w:rsid w:val="00123068"/>
    <w:rsid w:val="00124AB3"/>
    <w:rsid w:val="00130043"/>
    <w:rsid w:val="00130297"/>
    <w:rsid w:val="0013100C"/>
    <w:rsid w:val="00132700"/>
    <w:rsid w:val="00132712"/>
    <w:rsid w:val="001333F6"/>
    <w:rsid w:val="00133A76"/>
    <w:rsid w:val="00134A69"/>
    <w:rsid w:val="00135CC1"/>
    <w:rsid w:val="0013622C"/>
    <w:rsid w:val="0014054F"/>
    <w:rsid w:val="00141299"/>
    <w:rsid w:val="00141386"/>
    <w:rsid w:val="001431FF"/>
    <w:rsid w:val="00144F7B"/>
    <w:rsid w:val="001470EF"/>
    <w:rsid w:val="00147FA0"/>
    <w:rsid w:val="00150A52"/>
    <w:rsid w:val="00150EE6"/>
    <w:rsid w:val="00151945"/>
    <w:rsid w:val="001523C2"/>
    <w:rsid w:val="00152831"/>
    <w:rsid w:val="001540D0"/>
    <w:rsid w:val="00154160"/>
    <w:rsid w:val="001541C7"/>
    <w:rsid w:val="0015580D"/>
    <w:rsid w:val="001560B0"/>
    <w:rsid w:val="0015705A"/>
    <w:rsid w:val="00157250"/>
    <w:rsid w:val="00157BBF"/>
    <w:rsid w:val="00160C69"/>
    <w:rsid w:val="0016126D"/>
    <w:rsid w:val="001626B0"/>
    <w:rsid w:val="001646C1"/>
    <w:rsid w:val="00167795"/>
    <w:rsid w:val="00167C49"/>
    <w:rsid w:val="001746E1"/>
    <w:rsid w:val="00174701"/>
    <w:rsid w:val="0017641A"/>
    <w:rsid w:val="00176486"/>
    <w:rsid w:val="001803BA"/>
    <w:rsid w:val="001809A8"/>
    <w:rsid w:val="001825E6"/>
    <w:rsid w:val="001828CE"/>
    <w:rsid w:val="00184A1F"/>
    <w:rsid w:val="00186016"/>
    <w:rsid w:val="00186698"/>
    <w:rsid w:val="0018742D"/>
    <w:rsid w:val="00191378"/>
    <w:rsid w:val="00192099"/>
    <w:rsid w:val="001923D0"/>
    <w:rsid w:val="00192993"/>
    <w:rsid w:val="001931C9"/>
    <w:rsid w:val="00193B55"/>
    <w:rsid w:val="00194D11"/>
    <w:rsid w:val="001958E7"/>
    <w:rsid w:val="00195C22"/>
    <w:rsid w:val="0019626B"/>
    <w:rsid w:val="0019656F"/>
    <w:rsid w:val="00196CB2"/>
    <w:rsid w:val="00196DD6"/>
    <w:rsid w:val="001A2A4F"/>
    <w:rsid w:val="001A31ED"/>
    <w:rsid w:val="001A3B81"/>
    <w:rsid w:val="001A5461"/>
    <w:rsid w:val="001A6980"/>
    <w:rsid w:val="001A7332"/>
    <w:rsid w:val="001B02EF"/>
    <w:rsid w:val="001B2167"/>
    <w:rsid w:val="001B4A93"/>
    <w:rsid w:val="001B4AC5"/>
    <w:rsid w:val="001B5F7B"/>
    <w:rsid w:val="001B61A9"/>
    <w:rsid w:val="001B72B2"/>
    <w:rsid w:val="001B7360"/>
    <w:rsid w:val="001B755A"/>
    <w:rsid w:val="001B77D9"/>
    <w:rsid w:val="001C2EBC"/>
    <w:rsid w:val="001C3498"/>
    <w:rsid w:val="001C3F05"/>
    <w:rsid w:val="001C4A70"/>
    <w:rsid w:val="001C53E9"/>
    <w:rsid w:val="001C5592"/>
    <w:rsid w:val="001C6F3F"/>
    <w:rsid w:val="001C7280"/>
    <w:rsid w:val="001C73A5"/>
    <w:rsid w:val="001D0CE7"/>
    <w:rsid w:val="001D198B"/>
    <w:rsid w:val="001D1ECE"/>
    <w:rsid w:val="001D2183"/>
    <w:rsid w:val="001D5598"/>
    <w:rsid w:val="001D66E5"/>
    <w:rsid w:val="001D692D"/>
    <w:rsid w:val="001D6EE9"/>
    <w:rsid w:val="001D7240"/>
    <w:rsid w:val="001D7995"/>
    <w:rsid w:val="001E02E9"/>
    <w:rsid w:val="001E04E8"/>
    <w:rsid w:val="001E0F87"/>
    <w:rsid w:val="001E1A90"/>
    <w:rsid w:val="001E3A00"/>
    <w:rsid w:val="001E3BBB"/>
    <w:rsid w:val="001E3DCD"/>
    <w:rsid w:val="001E4866"/>
    <w:rsid w:val="001E6B15"/>
    <w:rsid w:val="001F0A59"/>
    <w:rsid w:val="001F0B7B"/>
    <w:rsid w:val="001F0C97"/>
    <w:rsid w:val="001F145E"/>
    <w:rsid w:val="001F1552"/>
    <w:rsid w:val="001F1BC1"/>
    <w:rsid w:val="001F234B"/>
    <w:rsid w:val="001F2AE1"/>
    <w:rsid w:val="001F2E8B"/>
    <w:rsid w:val="001F2E97"/>
    <w:rsid w:val="001F378E"/>
    <w:rsid w:val="001F4DE9"/>
    <w:rsid w:val="001F541E"/>
    <w:rsid w:val="001F550C"/>
    <w:rsid w:val="001F5B8C"/>
    <w:rsid w:val="001F6FDF"/>
    <w:rsid w:val="00202241"/>
    <w:rsid w:val="00203AD1"/>
    <w:rsid w:val="002046C7"/>
    <w:rsid w:val="00205327"/>
    <w:rsid w:val="00205379"/>
    <w:rsid w:val="00205BB6"/>
    <w:rsid w:val="00205D61"/>
    <w:rsid w:val="00205D66"/>
    <w:rsid w:val="00210C34"/>
    <w:rsid w:val="00212659"/>
    <w:rsid w:val="0021379C"/>
    <w:rsid w:val="00214A0A"/>
    <w:rsid w:val="00214BFC"/>
    <w:rsid w:val="00214C67"/>
    <w:rsid w:val="00217578"/>
    <w:rsid w:val="00220157"/>
    <w:rsid w:val="002207D0"/>
    <w:rsid w:val="00220B77"/>
    <w:rsid w:val="0022166F"/>
    <w:rsid w:val="002232E6"/>
    <w:rsid w:val="00226251"/>
    <w:rsid w:val="00226F42"/>
    <w:rsid w:val="002279B6"/>
    <w:rsid w:val="00232073"/>
    <w:rsid w:val="002323C8"/>
    <w:rsid w:val="0023287D"/>
    <w:rsid w:val="00232ADD"/>
    <w:rsid w:val="002345C4"/>
    <w:rsid w:val="00234B29"/>
    <w:rsid w:val="0023503F"/>
    <w:rsid w:val="0023722A"/>
    <w:rsid w:val="002401CF"/>
    <w:rsid w:val="00240525"/>
    <w:rsid w:val="00240859"/>
    <w:rsid w:val="00240F75"/>
    <w:rsid w:val="00241441"/>
    <w:rsid w:val="00242517"/>
    <w:rsid w:val="00243450"/>
    <w:rsid w:val="00243820"/>
    <w:rsid w:val="002439A0"/>
    <w:rsid w:val="00244E54"/>
    <w:rsid w:val="002453FA"/>
    <w:rsid w:val="00245A9F"/>
    <w:rsid w:val="00245DBF"/>
    <w:rsid w:val="00245E53"/>
    <w:rsid w:val="0024753B"/>
    <w:rsid w:val="002520C4"/>
    <w:rsid w:val="00253341"/>
    <w:rsid w:val="00257B6F"/>
    <w:rsid w:val="00257C67"/>
    <w:rsid w:val="002605A7"/>
    <w:rsid w:val="002609FF"/>
    <w:rsid w:val="00262697"/>
    <w:rsid w:val="00264DFA"/>
    <w:rsid w:val="00265F6B"/>
    <w:rsid w:val="0026647A"/>
    <w:rsid w:val="00266FB1"/>
    <w:rsid w:val="00267CE1"/>
    <w:rsid w:val="002703FF"/>
    <w:rsid w:val="00270B12"/>
    <w:rsid w:val="00271615"/>
    <w:rsid w:val="0027257B"/>
    <w:rsid w:val="0027329A"/>
    <w:rsid w:val="00273479"/>
    <w:rsid w:val="00274B34"/>
    <w:rsid w:val="00274DAF"/>
    <w:rsid w:val="002778D8"/>
    <w:rsid w:val="00280034"/>
    <w:rsid w:val="00280E7E"/>
    <w:rsid w:val="002816E3"/>
    <w:rsid w:val="002819C5"/>
    <w:rsid w:val="002844A2"/>
    <w:rsid w:val="0028474F"/>
    <w:rsid w:val="0028563B"/>
    <w:rsid w:val="00286423"/>
    <w:rsid w:val="002864EB"/>
    <w:rsid w:val="0028708C"/>
    <w:rsid w:val="00291205"/>
    <w:rsid w:val="00293467"/>
    <w:rsid w:val="002943A0"/>
    <w:rsid w:val="00296EB5"/>
    <w:rsid w:val="0029752A"/>
    <w:rsid w:val="002A0256"/>
    <w:rsid w:val="002A16B3"/>
    <w:rsid w:val="002A1C76"/>
    <w:rsid w:val="002A2030"/>
    <w:rsid w:val="002A2A77"/>
    <w:rsid w:val="002A311E"/>
    <w:rsid w:val="002A3A24"/>
    <w:rsid w:val="002A3F85"/>
    <w:rsid w:val="002A4260"/>
    <w:rsid w:val="002A4365"/>
    <w:rsid w:val="002A599F"/>
    <w:rsid w:val="002B0FA1"/>
    <w:rsid w:val="002B139E"/>
    <w:rsid w:val="002B21F9"/>
    <w:rsid w:val="002B2246"/>
    <w:rsid w:val="002B3EEF"/>
    <w:rsid w:val="002B4675"/>
    <w:rsid w:val="002B4B6E"/>
    <w:rsid w:val="002B525C"/>
    <w:rsid w:val="002B5C84"/>
    <w:rsid w:val="002B6469"/>
    <w:rsid w:val="002B72E0"/>
    <w:rsid w:val="002C067E"/>
    <w:rsid w:val="002C1933"/>
    <w:rsid w:val="002C23C6"/>
    <w:rsid w:val="002C3C4D"/>
    <w:rsid w:val="002C41DB"/>
    <w:rsid w:val="002C4526"/>
    <w:rsid w:val="002C4C49"/>
    <w:rsid w:val="002C4CCA"/>
    <w:rsid w:val="002C5A3D"/>
    <w:rsid w:val="002C6757"/>
    <w:rsid w:val="002C7CE8"/>
    <w:rsid w:val="002D028D"/>
    <w:rsid w:val="002D179E"/>
    <w:rsid w:val="002D20A7"/>
    <w:rsid w:val="002D4631"/>
    <w:rsid w:val="002D506E"/>
    <w:rsid w:val="002D6680"/>
    <w:rsid w:val="002D7104"/>
    <w:rsid w:val="002E0017"/>
    <w:rsid w:val="002E33F2"/>
    <w:rsid w:val="002E5E2A"/>
    <w:rsid w:val="002E5FA8"/>
    <w:rsid w:val="002F00C1"/>
    <w:rsid w:val="002F1C32"/>
    <w:rsid w:val="002F1F3B"/>
    <w:rsid w:val="002F2199"/>
    <w:rsid w:val="002F2E27"/>
    <w:rsid w:val="002F5072"/>
    <w:rsid w:val="002F568C"/>
    <w:rsid w:val="002F75C7"/>
    <w:rsid w:val="002F7CE2"/>
    <w:rsid w:val="00301FC8"/>
    <w:rsid w:val="003024A5"/>
    <w:rsid w:val="00304809"/>
    <w:rsid w:val="00304DC5"/>
    <w:rsid w:val="00304DED"/>
    <w:rsid w:val="00305909"/>
    <w:rsid w:val="003100C4"/>
    <w:rsid w:val="00310B08"/>
    <w:rsid w:val="00310EB7"/>
    <w:rsid w:val="003116C8"/>
    <w:rsid w:val="00311A38"/>
    <w:rsid w:val="00311F03"/>
    <w:rsid w:val="003124F4"/>
    <w:rsid w:val="00313888"/>
    <w:rsid w:val="003152C9"/>
    <w:rsid w:val="003162E8"/>
    <w:rsid w:val="00316D6C"/>
    <w:rsid w:val="00317095"/>
    <w:rsid w:val="00317B6F"/>
    <w:rsid w:val="00320C47"/>
    <w:rsid w:val="0032186F"/>
    <w:rsid w:val="00321B97"/>
    <w:rsid w:val="00322456"/>
    <w:rsid w:val="0032274F"/>
    <w:rsid w:val="00322B1E"/>
    <w:rsid w:val="0032311F"/>
    <w:rsid w:val="00323DD5"/>
    <w:rsid w:val="00326AAE"/>
    <w:rsid w:val="0032722E"/>
    <w:rsid w:val="003278CF"/>
    <w:rsid w:val="00330123"/>
    <w:rsid w:val="00330530"/>
    <w:rsid w:val="003319FD"/>
    <w:rsid w:val="00332C48"/>
    <w:rsid w:val="003347E9"/>
    <w:rsid w:val="00334F1C"/>
    <w:rsid w:val="00337717"/>
    <w:rsid w:val="003379A5"/>
    <w:rsid w:val="00337C31"/>
    <w:rsid w:val="00337DA4"/>
    <w:rsid w:val="00337EAD"/>
    <w:rsid w:val="003410D0"/>
    <w:rsid w:val="003430CC"/>
    <w:rsid w:val="0034342E"/>
    <w:rsid w:val="0034375C"/>
    <w:rsid w:val="00343828"/>
    <w:rsid w:val="0034423F"/>
    <w:rsid w:val="00344C02"/>
    <w:rsid w:val="003463BA"/>
    <w:rsid w:val="003467A4"/>
    <w:rsid w:val="00346FD3"/>
    <w:rsid w:val="0034739A"/>
    <w:rsid w:val="00347B40"/>
    <w:rsid w:val="00350378"/>
    <w:rsid w:val="003504FB"/>
    <w:rsid w:val="00351EAB"/>
    <w:rsid w:val="00351FC5"/>
    <w:rsid w:val="00353C30"/>
    <w:rsid w:val="00354B7A"/>
    <w:rsid w:val="00356040"/>
    <w:rsid w:val="00356394"/>
    <w:rsid w:val="003579DF"/>
    <w:rsid w:val="0036011A"/>
    <w:rsid w:val="0036043F"/>
    <w:rsid w:val="003606A2"/>
    <w:rsid w:val="00360E9F"/>
    <w:rsid w:val="0036103D"/>
    <w:rsid w:val="00361388"/>
    <w:rsid w:val="00361F5B"/>
    <w:rsid w:val="0036207F"/>
    <w:rsid w:val="00363650"/>
    <w:rsid w:val="00363F21"/>
    <w:rsid w:val="0036446C"/>
    <w:rsid w:val="00364946"/>
    <w:rsid w:val="00364ADE"/>
    <w:rsid w:val="00365628"/>
    <w:rsid w:val="00365EA3"/>
    <w:rsid w:val="003661CA"/>
    <w:rsid w:val="00366230"/>
    <w:rsid w:val="00366467"/>
    <w:rsid w:val="00370BD6"/>
    <w:rsid w:val="00370C8F"/>
    <w:rsid w:val="00371A53"/>
    <w:rsid w:val="003723AE"/>
    <w:rsid w:val="00372AEA"/>
    <w:rsid w:val="00372C76"/>
    <w:rsid w:val="003730F2"/>
    <w:rsid w:val="003731D2"/>
    <w:rsid w:val="003734F8"/>
    <w:rsid w:val="00374658"/>
    <w:rsid w:val="00377144"/>
    <w:rsid w:val="00377877"/>
    <w:rsid w:val="00377E49"/>
    <w:rsid w:val="00380662"/>
    <w:rsid w:val="0038073B"/>
    <w:rsid w:val="00380928"/>
    <w:rsid w:val="00381BA5"/>
    <w:rsid w:val="00381C33"/>
    <w:rsid w:val="003824B5"/>
    <w:rsid w:val="0038325A"/>
    <w:rsid w:val="00384114"/>
    <w:rsid w:val="00384845"/>
    <w:rsid w:val="00386632"/>
    <w:rsid w:val="00390F69"/>
    <w:rsid w:val="00391BF2"/>
    <w:rsid w:val="00392211"/>
    <w:rsid w:val="00392B4C"/>
    <w:rsid w:val="00396614"/>
    <w:rsid w:val="00397559"/>
    <w:rsid w:val="003A04C1"/>
    <w:rsid w:val="003A0649"/>
    <w:rsid w:val="003A10E5"/>
    <w:rsid w:val="003A1A32"/>
    <w:rsid w:val="003A4F0F"/>
    <w:rsid w:val="003A5016"/>
    <w:rsid w:val="003A5182"/>
    <w:rsid w:val="003A6C88"/>
    <w:rsid w:val="003A7353"/>
    <w:rsid w:val="003A7615"/>
    <w:rsid w:val="003B0266"/>
    <w:rsid w:val="003B27E0"/>
    <w:rsid w:val="003B2B87"/>
    <w:rsid w:val="003B6275"/>
    <w:rsid w:val="003B6436"/>
    <w:rsid w:val="003B6A6A"/>
    <w:rsid w:val="003C0C0C"/>
    <w:rsid w:val="003C4DFA"/>
    <w:rsid w:val="003C589B"/>
    <w:rsid w:val="003C58FA"/>
    <w:rsid w:val="003C5D5D"/>
    <w:rsid w:val="003D23D9"/>
    <w:rsid w:val="003D3E62"/>
    <w:rsid w:val="003D4746"/>
    <w:rsid w:val="003D4828"/>
    <w:rsid w:val="003D4920"/>
    <w:rsid w:val="003D4C43"/>
    <w:rsid w:val="003D501B"/>
    <w:rsid w:val="003D59B7"/>
    <w:rsid w:val="003D5A35"/>
    <w:rsid w:val="003D60C8"/>
    <w:rsid w:val="003D7168"/>
    <w:rsid w:val="003E17B7"/>
    <w:rsid w:val="003E230B"/>
    <w:rsid w:val="003E244D"/>
    <w:rsid w:val="003E2D19"/>
    <w:rsid w:val="003E33BA"/>
    <w:rsid w:val="003E3799"/>
    <w:rsid w:val="003E3AA2"/>
    <w:rsid w:val="003E48FD"/>
    <w:rsid w:val="003E7F17"/>
    <w:rsid w:val="003F0511"/>
    <w:rsid w:val="003F06B3"/>
    <w:rsid w:val="003F11DE"/>
    <w:rsid w:val="003F1F90"/>
    <w:rsid w:val="003F23E1"/>
    <w:rsid w:val="003F622C"/>
    <w:rsid w:val="003F72D6"/>
    <w:rsid w:val="003F78BF"/>
    <w:rsid w:val="003F7ECA"/>
    <w:rsid w:val="00400977"/>
    <w:rsid w:val="004013F1"/>
    <w:rsid w:val="00401FE4"/>
    <w:rsid w:val="004026C6"/>
    <w:rsid w:val="00403C0D"/>
    <w:rsid w:val="00405B07"/>
    <w:rsid w:val="00406345"/>
    <w:rsid w:val="00410433"/>
    <w:rsid w:val="0041048D"/>
    <w:rsid w:val="00411562"/>
    <w:rsid w:val="004117FA"/>
    <w:rsid w:val="00412384"/>
    <w:rsid w:val="00414513"/>
    <w:rsid w:val="0041573E"/>
    <w:rsid w:val="00415A1C"/>
    <w:rsid w:val="004165F8"/>
    <w:rsid w:val="00421312"/>
    <w:rsid w:val="00422E21"/>
    <w:rsid w:val="004230DC"/>
    <w:rsid w:val="00424630"/>
    <w:rsid w:val="0042487F"/>
    <w:rsid w:val="00424A32"/>
    <w:rsid w:val="00424E02"/>
    <w:rsid w:val="00426814"/>
    <w:rsid w:val="004300F0"/>
    <w:rsid w:val="0043085E"/>
    <w:rsid w:val="00431C47"/>
    <w:rsid w:val="00432F46"/>
    <w:rsid w:val="00433728"/>
    <w:rsid w:val="004350B9"/>
    <w:rsid w:val="004359BE"/>
    <w:rsid w:val="0043724B"/>
    <w:rsid w:val="00437F8E"/>
    <w:rsid w:val="00440D0C"/>
    <w:rsid w:val="00441CA4"/>
    <w:rsid w:val="00442A59"/>
    <w:rsid w:val="00443FB1"/>
    <w:rsid w:val="00444986"/>
    <w:rsid w:val="0044580F"/>
    <w:rsid w:val="004462B9"/>
    <w:rsid w:val="004473BE"/>
    <w:rsid w:val="00447EA6"/>
    <w:rsid w:val="00447FA1"/>
    <w:rsid w:val="004518E1"/>
    <w:rsid w:val="00451995"/>
    <w:rsid w:val="00451DCB"/>
    <w:rsid w:val="004523F0"/>
    <w:rsid w:val="004527CE"/>
    <w:rsid w:val="004537DC"/>
    <w:rsid w:val="00454339"/>
    <w:rsid w:val="0045626E"/>
    <w:rsid w:val="00457F2C"/>
    <w:rsid w:val="0046000E"/>
    <w:rsid w:val="0046099F"/>
    <w:rsid w:val="00461792"/>
    <w:rsid w:val="0046281A"/>
    <w:rsid w:val="00464CB2"/>
    <w:rsid w:val="004655B0"/>
    <w:rsid w:val="00466E46"/>
    <w:rsid w:val="0046720B"/>
    <w:rsid w:val="00467778"/>
    <w:rsid w:val="00471CFF"/>
    <w:rsid w:val="004723A0"/>
    <w:rsid w:val="004725C3"/>
    <w:rsid w:val="00472E23"/>
    <w:rsid w:val="0047486F"/>
    <w:rsid w:val="00474892"/>
    <w:rsid w:val="0047588F"/>
    <w:rsid w:val="00475B6F"/>
    <w:rsid w:val="00476101"/>
    <w:rsid w:val="004816D4"/>
    <w:rsid w:val="00483101"/>
    <w:rsid w:val="00483173"/>
    <w:rsid w:val="0048353C"/>
    <w:rsid w:val="00484693"/>
    <w:rsid w:val="004851F0"/>
    <w:rsid w:val="004857B4"/>
    <w:rsid w:val="0048647A"/>
    <w:rsid w:val="0048723D"/>
    <w:rsid w:val="0049070C"/>
    <w:rsid w:val="00492373"/>
    <w:rsid w:val="00494582"/>
    <w:rsid w:val="004949E5"/>
    <w:rsid w:val="00495421"/>
    <w:rsid w:val="00495764"/>
    <w:rsid w:val="00495F3F"/>
    <w:rsid w:val="00496087"/>
    <w:rsid w:val="0049777D"/>
    <w:rsid w:val="004A02AA"/>
    <w:rsid w:val="004A0BF7"/>
    <w:rsid w:val="004A105F"/>
    <w:rsid w:val="004A1130"/>
    <w:rsid w:val="004A3652"/>
    <w:rsid w:val="004A4A89"/>
    <w:rsid w:val="004A5C30"/>
    <w:rsid w:val="004A71B0"/>
    <w:rsid w:val="004B1ECB"/>
    <w:rsid w:val="004B209A"/>
    <w:rsid w:val="004B2E08"/>
    <w:rsid w:val="004B41F3"/>
    <w:rsid w:val="004B57A6"/>
    <w:rsid w:val="004B6114"/>
    <w:rsid w:val="004B6532"/>
    <w:rsid w:val="004B6D2C"/>
    <w:rsid w:val="004B6DA9"/>
    <w:rsid w:val="004B7502"/>
    <w:rsid w:val="004B7E4B"/>
    <w:rsid w:val="004C0ED3"/>
    <w:rsid w:val="004C12D4"/>
    <w:rsid w:val="004C1EF4"/>
    <w:rsid w:val="004C1EF8"/>
    <w:rsid w:val="004C330B"/>
    <w:rsid w:val="004C4160"/>
    <w:rsid w:val="004C4487"/>
    <w:rsid w:val="004C5380"/>
    <w:rsid w:val="004C77E5"/>
    <w:rsid w:val="004D0A48"/>
    <w:rsid w:val="004D0ADD"/>
    <w:rsid w:val="004D1E1A"/>
    <w:rsid w:val="004D29CA"/>
    <w:rsid w:val="004D422B"/>
    <w:rsid w:val="004D5795"/>
    <w:rsid w:val="004E1D7F"/>
    <w:rsid w:val="004E586C"/>
    <w:rsid w:val="004F10B2"/>
    <w:rsid w:val="004F1B7F"/>
    <w:rsid w:val="004F2EC3"/>
    <w:rsid w:val="004F3E7E"/>
    <w:rsid w:val="004F4944"/>
    <w:rsid w:val="004F4FCF"/>
    <w:rsid w:val="004F5096"/>
    <w:rsid w:val="004F57A5"/>
    <w:rsid w:val="004F61DB"/>
    <w:rsid w:val="004F778D"/>
    <w:rsid w:val="0050087C"/>
    <w:rsid w:val="00500B5E"/>
    <w:rsid w:val="00500BF1"/>
    <w:rsid w:val="00501595"/>
    <w:rsid w:val="00501FCF"/>
    <w:rsid w:val="00502A86"/>
    <w:rsid w:val="00502EFE"/>
    <w:rsid w:val="005032F9"/>
    <w:rsid w:val="0050409D"/>
    <w:rsid w:val="005044A7"/>
    <w:rsid w:val="00504AE2"/>
    <w:rsid w:val="005067D5"/>
    <w:rsid w:val="00506830"/>
    <w:rsid w:val="00506879"/>
    <w:rsid w:val="005068E8"/>
    <w:rsid w:val="00507CF9"/>
    <w:rsid w:val="0051235C"/>
    <w:rsid w:val="0051401B"/>
    <w:rsid w:val="00514A81"/>
    <w:rsid w:val="00515107"/>
    <w:rsid w:val="005154BE"/>
    <w:rsid w:val="005154C0"/>
    <w:rsid w:val="005169F3"/>
    <w:rsid w:val="005171BE"/>
    <w:rsid w:val="005200DF"/>
    <w:rsid w:val="005221A0"/>
    <w:rsid w:val="005221A4"/>
    <w:rsid w:val="00522405"/>
    <w:rsid w:val="00523F62"/>
    <w:rsid w:val="00526001"/>
    <w:rsid w:val="0053118B"/>
    <w:rsid w:val="00532302"/>
    <w:rsid w:val="005340DE"/>
    <w:rsid w:val="0053417A"/>
    <w:rsid w:val="005352A8"/>
    <w:rsid w:val="00535311"/>
    <w:rsid w:val="005353CF"/>
    <w:rsid w:val="00535F95"/>
    <w:rsid w:val="00537BB3"/>
    <w:rsid w:val="00540D10"/>
    <w:rsid w:val="00541484"/>
    <w:rsid w:val="00541581"/>
    <w:rsid w:val="005421B0"/>
    <w:rsid w:val="00543976"/>
    <w:rsid w:val="00544919"/>
    <w:rsid w:val="00544CA6"/>
    <w:rsid w:val="00545F87"/>
    <w:rsid w:val="0054670E"/>
    <w:rsid w:val="00547911"/>
    <w:rsid w:val="005501C9"/>
    <w:rsid w:val="00552295"/>
    <w:rsid w:val="005531E5"/>
    <w:rsid w:val="00554CCC"/>
    <w:rsid w:val="00557AA7"/>
    <w:rsid w:val="005605B0"/>
    <w:rsid w:val="00561663"/>
    <w:rsid w:val="005628D6"/>
    <w:rsid w:val="00563862"/>
    <w:rsid w:val="00563A2B"/>
    <w:rsid w:val="0056600B"/>
    <w:rsid w:val="00566FA0"/>
    <w:rsid w:val="005679AB"/>
    <w:rsid w:val="00570C34"/>
    <w:rsid w:val="00571E53"/>
    <w:rsid w:val="00574387"/>
    <w:rsid w:val="00576D67"/>
    <w:rsid w:val="00577F1D"/>
    <w:rsid w:val="00580068"/>
    <w:rsid w:val="005801DC"/>
    <w:rsid w:val="0058083C"/>
    <w:rsid w:val="00581837"/>
    <w:rsid w:val="00582E60"/>
    <w:rsid w:val="005838E3"/>
    <w:rsid w:val="005848D0"/>
    <w:rsid w:val="00584D47"/>
    <w:rsid w:val="00585CBD"/>
    <w:rsid w:val="0058670B"/>
    <w:rsid w:val="00586715"/>
    <w:rsid w:val="00587DD4"/>
    <w:rsid w:val="00587E10"/>
    <w:rsid w:val="00587E78"/>
    <w:rsid w:val="00590869"/>
    <w:rsid w:val="005929F0"/>
    <w:rsid w:val="00593ACF"/>
    <w:rsid w:val="00595CE7"/>
    <w:rsid w:val="00596B5C"/>
    <w:rsid w:val="00597620"/>
    <w:rsid w:val="005A0122"/>
    <w:rsid w:val="005A1044"/>
    <w:rsid w:val="005A15A5"/>
    <w:rsid w:val="005A3C46"/>
    <w:rsid w:val="005A3CD5"/>
    <w:rsid w:val="005A3D9D"/>
    <w:rsid w:val="005A4410"/>
    <w:rsid w:val="005A4EE9"/>
    <w:rsid w:val="005A5628"/>
    <w:rsid w:val="005A5F72"/>
    <w:rsid w:val="005A63C2"/>
    <w:rsid w:val="005A6BA7"/>
    <w:rsid w:val="005A7C66"/>
    <w:rsid w:val="005B1AE3"/>
    <w:rsid w:val="005B270A"/>
    <w:rsid w:val="005B3115"/>
    <w:rsid w:val="005B359E"/>
    <w:rsid w:val="005B37D3"/>
    <w:rsid w:val="005B42C6"/>
    <w:rsid w:val="005B4D00"/>
    <w:rsid w:val="005B521C"/>
    <w:rsid w:val="005B5351"/>
    <w:rsid w:val="005C00FA"/>
    <w:rsid w:val="005C4089"/>
    <w:rsid w:val="005C54B1"/>
    <w:rsid w:val="005C7187"/>
    <w:rsid w:val="005D1ECE"/>
    <w:rsid w:val="005D3874"/>
    <w:rsid w:val="005D4D87"/>
    <w:rsid w:val="005D5536"/>
    <w:rsid w:val="005E0FBD"/>
    <w:rsid w:val="005E2B51"/>
    <w:rsid w:val="005E5D5E"/>
    <w:rsid w:val="005E61C6"/>
    <w:rsid w:val="005E7A86"/>
    <w:rsid w:val="005F05A3"/>
    <w:rsid w:val="005F074F"/>
    <w:rsid w:val="005F21E1"/>
    <w:rsid w:val="005F4E11"/>
    <w:rsid w:val="005F7E55"/>
    <w:rsid w:val="00600B0D"/>
    <w:rsid w:val="00601FDF"/>
    <w:rsid w:val="006034B8"/>
    <w:rsid w:val="00603EAD"/>
    <w:rsid w:val="0060491D"/>
    <w:rsid w:val="0060549A"/>
    <w:rsid w:val="00607075"/>
    <w:rsid w:val="00607106"/>
    <w:rsid w:val="00611394"/>
    <w:rsid w:val="00611BDF"/>
    <w:rsid w:val="00612712"/>
    <w:rsid w:val="006140BA"/>
    <w:rsid w:val="00614129"/>
    <w:rsid w:val="006155B4"/>
    <w:rsid w:val="00615BEB"/>
    <w:rsid w:val="006164A5"/>
    <w:rsid w:val="00617306"/>
    <w:rsid w:val="00620684"/>
    <w:rsid w:val="006209EB"/>
    <w:rsid w:val="00624400"/>
    <w:rsid w:val="006249FE"/>
    <w:rsid w:val="00627359"/>
    <w:rsid w:val="0062759C"/>
    <w:rsid w:val="00631118"/>
    <w:rsid w:val="00632285"/>
    <w:rsid w:val="00632EC6"/>
    <w:rsid w:val="00634707"/>
    <w:rsid w:val="006348AC"/>
    <w:rsid w:val="006359B2"/>
    <w:rsid w:val="006360F0"/>
    <w:rsid w:val="00636B07"/>
    <w:rsid w:val="006378FE"/>
    <w:rsid w:val="0064051E"/>
    <w:rsid w:val="00640D97"/>
    <w:rsid w:val="006413FB"/>
    <w:rsid w:val="00641CDE"/>
    <w:rsid w:val="0064254A"/>
    <w:rsid w:val="006432BF"/>
    <w:rsid w:val="006439B7"/>
    <w:rsid w:val="0064466C"/>
    <w:rsid w:val="0064620C"/>
    <w:rsid w:val="00652775"/>
    <w:rsid w:val="00653094"/>
    <w:rsid w:val="00654770"/>
    <w:rsid w:val="00655379"/>
    <w:rsid w:val="00655C9A"/>
    <w:rsid w:val="00657113"/>
    <w:rsid w:val="006576B4"/>
    <w:rsid w:val="006600EB"/>
    <w:rsid w:val="00662FD4"/>
    <w:rsid w:val="006644B0"/>
    <w:rsid w:val="00664F88"/>
    <w:rsid w:val="0066618B"/>
    <w:rsid w:val="0066680A"/>
    <w:rsid w:val="006669D7"/>
    <w:rsid w:val="00666E54"/>
    <w:rsid w:val="00670040"/>
    <w:rsid w:val="006702A2"/>
    <w:rsid w:val="00671D18"/>
    <w:rsid w:val="006729A3"/>
    <w:rsid w:val="00673B0A"/>
    <w:rsid w:val="00673CBB"/>
    <w:rsid w:val="00674C4E"/>
    <w:rsid w:val="006807B3"/>
    <w:rsid w:val="006809AD"/>
    <w:rsid w:val="00681601"/>
    <w:rsid w:val="006817E1"/>
    <w:rsid w:val="00682ED0"/>
    <w:rsid w:val="00683862"/>
    <w:rsid w:val="00683D89"/>
    <w:rsid w:val="00683F40"/>
    <w:rsid w:val="00684BA2"/>
    <w:rsid w:val="00684FBD"/>
    <w:rsid w:val="00686049"/>
    <w:rsid w:val="0068757E"/>
    <w:rsid w:val="00691166"/>
    <w:rsid w:val="006922C4"/>
    <w:rsid w:val="006936E0"/>
    <w:rsid w:val="00693D8E"/>
    <w:rsid w:val="00694B6C"/>
    <w:rsid w:val="00694DBB"/>
    <w:rsid w:val="0069553B"/>
    <w:rsid w:val="00695640"/>
    <w:rsid w:val="00695E12"/>
    <w:rsid w:val="00695F0A"/>
    <w:rsid w:val="0069710D"/>
    <w:rsid w:val="00697564"/>
    <w:rsid w:val="006977EC"/>
    <w:rsid w:val="00697D30"/>
    <w:rsid w:val="006A2856"/>
    <w:rsid w:val="006A28A1"/>
    <w:rsid w:val="006A35E4"/>
    <w:rsid w:val="006A37B5"/>
    <w:rsid w:val="006A45D6"/>
    <w:rsid w:val="006A49C0"/>
    <w:rsid w:val="006A6A4F"/>
    <w:rsid w:val="006A6C3E"/>
    <w:rsid w:val="006A763E"/>
    <w:rsid w:val="006A778A"/>
    <w:rsid w:val="006A799C"/>
    <w:rsid w:val="006B00DA"/>
    <w:rsid w:val="006B04F4"/>
    <w:rsid w:val="006B0D46"/>
    <w:rsid w:val="006B1AD4"/>
    <w:rsid w:val="006B26AC"/>
    <w:rsid w:val="006B356C"/>
    <w:rsid w:val="006B3733"/>
    <w:rsid w:val="006B425F"/>
    <w:rsid w:val="006B4D79"/>
    <w:rsid w:val="006B6F23"/>
    <w:rsid w:val="006C123F"/>
    <w:rsid w:val="006C1403"/>
    <w:rsid w:val="006C159E"/>
    <w:rsid w:val="006C1DA4"/>
    <w:rsid w:val="006C25A2"/>
    <w:rsid w:val="006C272C"/>
    <w:rsid w:val="006C2C89"/>
    <w:rsid w:val="006C3018"/>
    <w:rsid w:val="006C3452"/>
    <w:rsid w:val="006C3555"/>
    <w:rsid w:val="006C51D2"/>
    <w:rsid w:val="006C63F4"/>
    <w:rsid w:val="006C69DE"/>
    <w:rsid w:val="006C7E9D"/>
    <w:rsid w:val="006D0585"/>
    <w:rsid w:val="006D2B8E"/>
    <w:rsid w:val="006D39CA"/>
    <w:rsid w:val="006D4821"/>
    <w:rsid w:val="006D4D1A"/>
    <w:rsid w:val="006D5DE6"/>
    <w:rsid w:val="006D6588"/>
    <w:rsid w:val="006D6786"/>
    <w:rsid w:val="006D6EBC"/>
    <w:rsid w:val="006E1AF5"/>
    <w:rsid w:val="006E208D"/>
    <w:rsid w:val="006E3C59"/>
    <w:rsid w:val="006E54FA"/>
    <w:rsid w:val="006E6197"/>
    <w:rsid w:val="006E69AE"/>
    <w:rsid w:val="006E73B1"/>
    <w:rsid w:val="006F1057"/>
    <w:rsid w:val="006F2312"/>
    <w:rsid w:val="006F2CC8"/>
    <w:rsid w:val="006F34E9"/>
    <w:rsid w:val="006F3603"/>
    <w:rsid w:val="006F414B"/>
    <w:rsid w:val="006F4F29"/>
    <w:rsid w:val="006F5590"/>
    <w:rsid w:val="006F71B7"/>
    <w:rsid w:val="006F79AC"/>
    <w:rsid w:val="007003CF"/>
    <w:rsid w:val="007026F2"/>
    <w:rsid w:val="00702A68"/>
    <w:rsid w:val="00703DFA"/>
    <w:rsid w:val="00703F25"/>
    <w:rsid w:val="00704800"/>
    <w:rsid w:val="007064AA"/>
    <w:rsid w:val="00706527"/>
    <w:rsid w:val="00707608"/>
    <w:rsid w:val="00707AC4"/>
    <w:rsid w:val="00707AF1"/>
    <w:rsid w:val="00707C63"/>
    <w:rsid w:val="00710B91"/>
    <w:rsid w:val="00711C83"/>
    <w:rsid w:val="0071270B"/>
    <w:rsid w:val="007137A9"/>
    <w:rsid w:val="00714235"/>
    <w:rsid w:val="007148B7"/>
    <w:rsid w:val="00717212"/>
    <w:rsid w:val="00717907"/>
    <w:rsid w:val="00721A58"/>
    <w:rsid w:val="00722318"/>
    <w:rsid w:val="007228C7"/>
    <w:rsid w:val="007228F1"/>
    <w:rsid w:val="00726FB7"/>
    <w:rsid w:val="00727355"/>
    <w:rsid w:val="00727482"/>
    <w:rsid w:val="00731141"/>
    <w:rsid w:val="00731B32"/>
    <w:rsid w:val="00733289"/>
    <w:rsid w:val="007335E1"/>
    <w:rsid w:val="00734465"/>
    <w:rsid w:val="00735538"/>
    <w:rsid w:val="007411A7"/>
    <w:rsid w:val="00741486"/>
    <w:rsid w:val="0074154A"/>
    <w:rsid w:val="00742E20"/>
    <w:rsid w:val="00746D37"/>
    <w:rsid w:val="00747628"/>
    <w:rsid w:val="00750C78"/>
    <w:rsid w:val="00751526"/>
    <w:rsid w:val="00751871"/>
    <w:rsid w:val="007520DA"/>
    <w:rsid w:val="00752F96"/>
    <w:rsid w:val="0075326A"/>
    <w:rsid w:val="00753880"/>
    <w:rsid w:val="00753B73"/>
    <w:rsid w:val="0075525A"/>
    <w:rsid w:val="0075539D"/>
    <w:rsid w:val="007600D0"/>
    <w:rsid w:val="007606A7"/>
    <w:rsid w:val="00760924"/>
    <w:rsid w:val="00760994"/>
    <w:rsid w:val="00761CF0"/>
    <w:rsid w:val="00761E78"/>
    <w:rsid w:val="00762889"/>
    <w:rsid w:val="00762A11"/>
    <w:rsid w:val="00763167"/>
    <w:rsid w:val="007631B5"/>
    <w:rsid w:val="00763E41"/>
    <w:rsid w:val="00763FC4"/>
    <w:rsid w:val="00766D90"/>
    <w:rsid w:val="0076770A"/>
    <w:rsid w:val="007717DB"/>
    <w:rsid w:val="00771908"/>
    <w:rsid w:val="007722A9"/>
    <w:rsid w:val="007723DB"/>
    <w:rsid w:val="007726CD"/>
    <w:rsid w:val="00772F61"/>
    <w:rsid w:val="007743B1"/>
    <w:rsid w:val="00774B3C"/>
    <w:rsid w:val="007772B1"/>
    <w:rsid w:val="007822CC"/>
    <w:rsid w:val="007830AB"/>
    <w:rsid w:val="00783102"/>
    <w:rsid w:val="00783A20"/>
    <w:rsid w:val="00785181"/>
    <w:rsid w:val="00785E6A"/>
    <w:rsid w:val="00787063"/>
    <w:rsid w:val="007877DE"/>
    <w:rsid w:val="00790154"/>
    <w:rsid w:val="00791C0B"/>
    <w:rsid w:val="00792CC4"/>
    <w:rsid w:val="00792DCD"/>
    <w:rsid w:val="00793667"/>
    <w:rsid w:val="00794624"/>
    <w:rsid w:val="00794740"/>
    <w:rsid w:val="00794A10"/>
    <w:rsid w:val="00794E49"/>
    <w:rsid w:val="007A23E5"/>
    <w:rsid w:val="007A26EA"/>
    <w:rsid w:val="007A33EA"/>
    <w:rsid w:val="007A3C24"/>
    <w:rsid w:val="007A3E45"/>
    <w:rsid w:val="007A4D48"/>
    <w:rsid w:val="007A578A"/>
    <w:rsid w:val="007A5E9F"/>
    <w:rsid w:val="007B090C"/>
    <w:rsid w:val="007B1BBE"/>
    <w:rsid w:val="007B529A"/>
    <w:rsid w:val="007B5948"/>
    <w:rsid w:val="007B5B74"/>
    <w:rsid w:val="007B6283"/>
    <w:rsid w:val="007C0DA9"/>
    <w:rsid w:val="007C1F44"/>
    <w:rsid w:val="007C22A4"/>
    <w:rsid w:val="007C43AF"/>
    <w:rsid w:val="007D034E"/>
    <w:rsid w:val="007D05BE"/>
    <w:rsid w:val="007D0D6F"/>
    <w:rsid w:val="007D1D30"/>
    <w:rsid w:val="007D252E"/>
    <w:rsid w:val="007D2692"/>
    <w:rsid w:val="007D2DEC"/>
    <w:rsid w:val="007D3C7B"/>
    <w:rsid w:val="007D3D83"/>
    <w:rsid w:val="007D43AE"/>
    <w:rsid w:val="007D56DE"/>
    <w:rsid w:val="007D5CD9"/>
    <w:rsid w:val="007D71A4"/>
    <w:rsid w:val="007D7CF3"/>
    <w:rsid w:val="007E2B19"/>
    <w:rsid w:val="007E2D0C"/>
    <w:rsid w:val="007E35CB"/>
    <w:rsid w:val="007E4416"/>
    <w:rsid w:val="007E5B34"/>
    <w:rsid w:val="007E5D45"/>
    <w:rsid w:val="007E70F1"/>
    <w:rsid w:val="007F0827"/>
    <w:rsid w:val="007F1339"/>
    <w:rsid w:val="007F2F42"/>
    <w:rsid w:val="007F33F8"/>
    <w:rsid w:val="007F3730"/>
    <w:rsid w:val="007F37F2"/>
    <w:rsid w:val="007F43CD"/>
    <w:rsid w:val="007F48C0"/>
    <w:rsid w:val="007F4D5A"/>
    <w:rsid w:val="007F5409"/>
    <w:rsid w:val="007F5695"/>
    <w:rsid w:val="007F6F4D"/>
    <w:rsid w:val="007F74F8"/>
    <w:rsid w:val="007F78BD"/>
    <w:rsid w:val="007F7F86"/>
    <w:rsid w:val="008004D3"/>
    <w:rsid w:val="00800AA6"/>
    <w:rsid w:val="00800C52"/>
    <w:rsid w:val="00801E7F"/>
    <w:rsid w:val="00803847"/>
    <w:rsid w:val="008059DB"/>
    <w:rsid w:val="0080628C"/>
    <w:rsid w:val="008100A6"/>
    <w:rsid w:val="008110DC"/>
    <w:rsid w:val="00811639"/>
    <w:rsid w:val="0081305E"/>
    <w:rsid w:val="00814AB9"/>
    <w:rsid w:val="00815512"/>
    <w:rsid w:val="00816807"/>
    <w:rsid w:val="00817C58"/>
    <w:rsid w:val="008218BD"/>
    <w:rsid w:val="008219FB"/>
    <w:rsid w:val="00822AB8"/>
    <w:rsid w:val="00822DBF"/>
    <w:rsid w:val="00823418"/>
    <w:rsid w:val="00824754"/>
    <w:rsid w:val="00825035"/>
    <w:rsid w:val="00825933"/>
    <w:rsid w:val="00830F8D"/>
    <w:rsid w:val="00831A21"/>
    <w:rsid w:val="0083246E"/>
    <w:rsid w:val="008328C8"/>
    <w:rsid w:val="0083315A"/>
    <w:rsid w:val="00833257"/>
    <w:rsid w:val="0083344B"/>
    <w:rsid w:val="0083380B"/>
    <w:rsid w:val="0083500E"/>
    <w:rsid w:val="0083594F"/>
    <w:rsid w:val="008363A1"/>
    <w:rsid w:val="00836480"/>
    <w:rsid w:val="00836C93"/>
    <w:rsid w:val="00841505"/>
    <w:rsid w:val="00841E80"/>
    <w:rsid w:val="0084492E"/>
    <w:rsid w:val="00845831"/>
    <w:rsid w:val="0084602C"/>
    <w:rsid w:val="00846FA7"/>
    <w:rsid w:val="00847B55"/>
    <w:rsid w:val="0085119C"/>
    <w:rsid w:val="00851851"/>
    <w:rsid w:val="00852A69"/>
    <w:rsid w:val="00852D78"/>
    <w:rsid w:val="00854718"/>
    <w:rsid w:val="00854A1B"/>
    <w:rsid w:val="00854C3F"/>
    <w:rsid w:val="00854C50"/>
    <w:rsid w:val="00854DC6"/>
    <w:rsid w:val="00856706"/>
    <w:rsid w:val="008574F3"/>
    <w:rsid w:val="008604DA"/>
    <w:rsid w:val="008606C4"/>
    <w:rsid w:val="00860D03"/>
    <w:rsid w:val="008611DB"/>
    <w:rsid w:val="00861A70"/>
    <w:rsid w:val="008621D8"/>
    <w:rsid w:val="00862B31"/>
    <w:rsid w:val="00863A7C"/>
    <w:rsid w:val="00864506"/>
    <w:rsid w:val="00864943"/>
    <w:rsid w:val="008650EB"/>
    <w:rsid w:val="008654DB"/>
    <w:rsid w:val="00865E2D"/>
    <w:rsid w:val="008660F6"/>
    <w:rsid w:val="008679BF"/>
    <w:rsid w:val="00870885"/>
    <w:rsid w:val="008716DA"/>
    <w:rsid w:val="008722E0"/>
    <w:rsid w:val="008750A7"/>
    <w:rsid w:val="00875D14"/>
    <w:rsid w:val="0087690F"/>
    <w:rsid w:val="00876F0E"/>
    <w:rsid w:val="0088012C"/>
    <w:rsid w:val="00882916"/>
    <w:rsid w:val="008841D1"/>
    <w:rsid w:val="008852D0"/>
    <w:rsid w:val="00885662"/>
    <w:rsid w:val="008856B3"/>
    <w:rsid w:val="0088649E"/>
    <w:rsid w:val="00886CEC"/>
    <w:rsid w:val="00886DE4"/>
    <w:rsid w:val="008878BA"/>
    <w:rsid w:val="00887983"/>
    <w:rsid w:val="00890664"/>
    <w:rsid w:val="008914E3"/>
    <w:rsid w:val="00892F53"/>
    <w:rsid w:val="00895643"/>
    <w:rsid w:val="00895C43"/>
    <w:rsid w:val="0089633A"/>
    <w:rsid w:val="008974B6"/>
    <w:rsid w:val="00897D45"/>
    <w:rsid w:val="008A010D"/>
    <w:rsid w:val="008A1555"/>
    <w:rsid w:val="008A3B3B"/>
    <w:rsid w:val="008A4190"/>
    <w:rsid w:val="008A4826"/>
    <w:rsid w:val="008A628A"/>
    <w:rsid w:val="008A67AC"/>
    <w:rsid w:val="008A69B4"/>
    <w:rsid w:val="008A6A17"/>
    <w:rsid w:val="008A6B0F"/>
    <w:rsid w:val="008A74A1"/>
    <w:rsid w:val="008A7D24"/>
    <w:rsid w:val="008B084E"/>
    <w:rsid w:val="008B1258"/>
    <w:rsid w:val="008B1418"/>
    <w:rsid w:val="008B1BD5"/>
    <w:rsid w:val="008B1EBD"/>
    <w:rsid w:val="008B30F8"/>
    <w:rsid w:val="008B46A4"/>
    <w:rsid w:val="008B5CF0"/>
    <w:rsid w:val="008B5CF2"/>
    <w:rsid w:val="008B6919"/>
    <w:rsid w:val="008B7AAE"/>
    <w:rsid w:val="008C0D04"/>
    <w:rsid w:val="008C4001"/>
    <w:rsid w:val="008C5DCF"/>
    <w:rsid w:val="008C6BB8"/>
    <w:rsid w:val="008C75C1"/>
    <w:rsid w:val="008C7C4B"/>
    <w:rsid w:val="008D0E8D"/>
    <w:rsid w:val="008D2DC3"/>
    <w:rsid w:val="008D3EED"/>
    <w:rsid w:val="008D4BBD"/>
    <w:rsid w:val="008D4EF7"/>
    <w:rsid w:val="008D5BD1"/>
    <w:rsid w:val="008D729E"/>
    <w:rsid w:val="008D7691"/>
    <w:rsid w:val="008D7A0A"/>
    <w:rsid w:val="008E05D3"/>
    <w:rsid w:val="008E1394"/>
    <w:rsid w:val="008E4152"/>
    <w:rsid w:val="008E505B"/>
    <w:rsid w:val="008E5E9C"/>
    <w:rsid w:val="008E71D8"/>
    <w:rsid w:val="008F1031"/>
    <w:rsid w:val="008F16C9"/>
    <w:rsid w:val="008F1B0D"/>
    <w:rsid w:val="008F22E4"/>
    <w:rsid w:val="008F23CF"/>
    <w:rsid w:val="008F287C"/>
    <w:rsid w:val="008F3197"/>
    <w:rsid w:val="008F36BE"/>
    <w:rsid w:val="008F3B38"/>
    <w:rsid w:val="008F3D20"/>
    <w:rsid w:val="008F3D89"/>
    <w:rsid w:val="008F5C65"/>
    <w:rsid w:val="008F6042"/>
    <w:rsid w:val="008F6407"/>
    <w:rsid w:val="008F692F"/>
    <w:rsid w:val="008F73C3"/>
    <w:rsid w:val="008F77DD"/>
    <w:rsid w:val="008F7BB6"/>
    <w:rsid w:val="008F7E1A"/>
    <w:rsid w:val="00900AF3"/>
    <w:rsid w:val="00904923"/>
    <w:rsid w:val="0090555E"/>
    <w:rsid w:val="009118FB"/>
    <w:rsid w:val="00911D4B"/>
    <w:rsid w:val="00912652"/>
    <w:rsid w:val="00913151"/>
    <w:rsid w:val="009150A9"/>
    <w:rsid w:val="009154BB"/>
    <w:rsid w:val="00916BA5"/>
    <w:rsid w:val="00917324"/>
    <w:rsid w:val="00917CA3"/>
    <w:rsid w:val="00917F7D"/>
    <w:rsid w:val="009207D7"/>
    <w:rsid w:val="00920BC0"/>
    <w:rsid w:val="0092240C"/>
    <w:rsid w:val="0092689F"/>
    <w:rsid w:val="0093059B"/>
    <w:rsid w:val="00933BE0"/>
    <w:rsid w:val="009349DB"/>
    <w:rsid w:val="00934A15"/>
    <w:rsid w:val="00934C67"/>
    <w:rsid w:val="0093608C"/>
    <w:rsid w:val="00936B29"/>
    <w:rsid w:val="00936CB7"/>
    <w:rsid w:val="00937262"/>
    <w:rsid w:val="009375A2"/>
    <w:rsid w:val="00940273"/>
    <w:rsid w:val="00941402"/>
    <w:rsid w:val="0094245D"/>
    <w:rsid w:val="00943D30"/>
    <w:rsid w:val="00945A96"/>
    <w:rsid w:val="0094666C"/>
    <w:rsid w:val="009478ED"/>
    <w:rsid w:val="00951469"/>
    <w:rsid w:val="009519C7"/>
    <w:rsid w:val="00951F19"/>
    <w:rsid w:val="009526D8"/>
    <w:rsid w:val="00957C13"/>
    <w:rsid w:val="00961B79"/>
    <w:rsid w:val="009626F2"/>
    <w:rsid w:val="009637FB"/>
    <w:rsid w:val="0096441A"/>
    <w:rsid w:val="00964868"/>
    <w:rsid w:val="00964AA4"/>
    <w:rsid w:val="00966F14"/>
    <w:rsid w:val="00970176"/>
    <w:rsid w:val="0097054F"/>
    <w:rsid w:val="00971DB3"/>
    <w:rsid w:val="00974243"/>
    <w:rsid w:val="00975B74"/>
    <w:rsid w:val="0097691F"/>
    <w:rsid w:val="00976ADA"/>
    <w:rsid w:val="00980E79"/>
    <w:rsid w:val="009829C8"/>
    <w:rsid w:val="00983675"/>
    <w:rsid w:val="00983DEB"/>
    <w:rsid w:val="00984054"/>
    <w:rsid w:val="00984673"/>
    <w:rsid w:val="00985C54"/>
    <w:rsid w:val="009871E5"/>
    <w:rsid w:val="00987449"/>
    <w:rsid w:val="00987483"/>
    <w:rsid w:val="00987F0A"/>
    <w:rsid w:val="00990D94"/>
    <w:rsid w:val="00991071"/>
    <w:rsid w:val="00992575"/>
    <w:rsid w:val="009925D2"/>
    <w:rsid w:val="00992BB8"/>
    <w:rsid w:val="00992C6F"/>
    <w:rsid w:val="009937B5"/>
    <w:rsid w:val="009937FA"/>
    <w:rsid w:val="0099497D"/>
    <w:rsid w:val="009970EC"/>
    <w:rsid w:val="009A2243"/>
    <w:rsid w:val="009A24B0"/>
    <w:rsid w:val="009A3476"/>
    <w:rsid w:val="009A3ACE"/>
    <w:rsid w:val="009A46CC"/>
    <w:rsid w:val="009A4875"/>
    <w:rsid w:val="009A4AB6"/>
    <w:rsid w:val="009A4F02"/>
    <w:rsid w:val="009A77D3"/>
    <w:rsid w:val="009B1CF8"/>
    <w:rsid w:val="009B2003"/>
    <w:rsid w:val="009B2D08"/>
    <w:rsid w:val="009B4B70"/>
    <w:rsid w:val="009B6835"/>
    <w:rsid w:val="009B7B1C"/>
    <w:rsid w:val="009C05B9"/>
    <w:rsid w:val="009C1300"/>
    <w:rsid w:val="009C1BF5"/>
    <w:rsid w:val="009C4813"/>
    <w:rsid w:val="009C5482"/>
    <w:rsid w:val="009C5779"/>
    <w:rsid w:val="009C6018"/>
    <w:rsid w:val="009C7473"/>
    <w:rsid w:val="009D0025"/>
    <w:rsid w:val="009D18F8"/>
    <w:rsid w:val="009D1FD2"/>
    <w:rsid w:val="009D20C5"/>
    <w:rsid w:val="009D2482"/>
    <w:rsid w:val="009D26E3"/>
    <w:rsid w:val="009D28B0"/>
    <w:rsid w:val="009D2ACA"/>
    <w:rsid w:val="009D3C4C"/>
    <w:rsid w:val="009D440F"/>
    <w:rsid w:val="009D4A49"/>
    <w:rsid w:val="009D4D61"/>
    <w:rsid w:val="009D57DB"/>
    <w:rsid w:val="009D6254"/>
    <w:rsid w:val="009D63D0"/>
    <w:rsid w:val="009D6B8A"/>
    <w:rsid w:val="009E1FD1"/>
    <w:rsid w:val="009E219F"/>
    <w:rsid w:val="009E286C"/>
    <w:rsid w:val="009E324B"/>
    <w:rsid w:val="009E3471"/>
    <w:rsid w:val="009E379E"/>
    <w:rsid w:val="009E56DD"/>
    <w:rsid w:val="009E5732"/>
    <w:rsid w:val="009E665E"/>
    <w:rsid w:val="009E6A27"/>
    <w:rsid w:val="009E7571"/>
    <w:rsid w:val="009E76D7"/>
    <w:rsid w:val="009F18D2"/>
    <w:rsid w:val="009F338F"/>
    <w:rsid w:val="009F350A"/>
    <w:rsid w:val="009F38C8"/>
    <w:rsid w:val="009F3AB9"/>
    <w:rsid w:val="009F3C91"/>
    <w:rsid w:val="009F48EF"/>
    <w:rsid w:val="009F4F52"/>
    <w:rsid w:val="009F571E"/>
    <w:rsid w:val="009F5CE5"/>
    <w:rsid w:val="009F6E3B"/>
    <w:rsid w:val="009F7404"/>
    <w:rsid w:val="009F7731"/>
    <w:rsid w:val="00A0053F"/>
    <w:rsid w:val="00A00615"/>
    <w:rsid w:val="00A00693"/>
    <w:rsid w:val="00A0132B"/>
    <w:rsid w:val="00A01628"/>
    <w:rsid w:val="00A01EF0"/>
    <w:rsid w:val="00A02F67"/>
    <w:rsid w:val="00A0399C"/>
    <w:rsid w:val="00A04393"/>
    <w:rsid w:val="00A05672"/>
    <w:rsid w:val="00A11370"/>
    <w:rsid w:val="00A11779"/>
    <w:rsid w:val="00A11F0F"/>
    <w:rsid w:val="00A12854"/>
    <w:rsid w:val="00A13072"/>
    <w:rsid w:val="00A131A3"/>
    <w:rsid w:val="00A1332A"/>
    <w:rsid w:val="00A13609"/>
    <w:rsid w:val="00A13B59"/>
    <w:rsid w:val="00A14346"/>
    <w:rsid w:val="00A148FE"/>
    <w:rsid w:val="00A14B8C"/>
    <w:rsid w:val="00A150D1"/>
    <w:rsid w:val="00A16A48"/>
    <w:rsid w:val="00A1723C"/>
    <w:rsid w:val="00A17942"/>
    <w:rsid w:val="00A17F53"/>
    <w:rsid w:val="00A2100C"/>
    <w:rsid w:val="00A2135E"/>
    <w:rsid w:val="00A2257B"/>
    <w:rsid w:val="00A22A13"/>
    <w:rsid w:val="00A22D54"/>
    <w:rsid w:val="00A23628"/>
    <w:rsid w:val="00A240DD"/>
    <w:rsid w:val="00A247CC"/>
    <w:rsid w:val="00A25282"/>
    <w:rsid w:val="00A254AA"/>
    <w:rsid w:val="00A263F7"/>
    <w:rsid w:val="00A26FEE"/>
    <w:rsid w:val="00A27A3D"/>
    <w:rsid w:val="00A3121A"/>
    <w:rsid w:val="00A3129F"/>
    <w:rsid w:val="00A35DCF"/>
    <w:rsid w:val="00A367AF"/>
    <w:rsid w:val="00A36F13"/>
    <w:rsid w:val="00A376F6"/>
    <w:rsid w:val="00A37913"/>
    <w:rsid w:val="00A403D8"/>
    <w:rsid w:val="00A4045D"/>
    <w:rsid w:val="00A4124D"/>
    <w:rsid w:val="00A4158A"/>
    <w:rsid w:val="00A45BD9"/>
    <w:rsid w:val="00A45EC1"/>
    <w:rsid w:val="00A5013D"/>
    <w:rsid w:val="00A50247"/>
    <w:rsid w:val="00A51FEA"/>
    <w:rsid w:val="00A52ED6"/>
    <w:rsid w:val="00A5503A"/>
    <w:rsid w:val="00A5675B"/>
    <w:rsid w:val="00A56C9C"/>
    <w:rsid w:val="00A57122"/>
    <w:rsid w:val="00A574A6"/>
    <w:rsid w:val="00A576D1"/>
    <w:rsid w:val="00A61086"/>
    <w:rsid w:val="00A61BDD"/>
    <w:rsid w:val="00A62678"/>
    <w:rsid w:val="00A65E0B"/>
    <w:rsid w:val="00A673A6"/>
    <w:rsid w:val="00A67A01"/>
    <w:rsid w:val="00A67E43"/>
    <w:rsid w:val="00A702DD"/>
    <w:rsid w:val="00A710A8"/>
    <w:rsid w:val="00A716AB"/>
    <w:rsid w:val="00A71A60"/>
    <w:rsid w:val="00A7273A"/>
    <w:rsid w:val="00A72E47"/>
    <w:rsid w:val="00A75B56"/>
    <w:rsid w:val="00A7623D"/>
    <w:rsid w:val="00A76664"/>
    <w:rsid w:val="00A77E60"/>
    <w:rsid w:val="00A8281B"/>
    <w:rsid w:val="00A82F23"/>
    <w:rsid w:val="00A83135"/>
    <w:rsid w:val="00A83789"/>
    <w:rsid w:val="00A83F61"/>
    <w:rsid w:val="00A843A6"/>
    <w:rsid w:val="00A84845"/>
    <w:rsid w:val="00A854E0"/>
    <w:rsid w:val="00A859AC"/>
    <w:rsid w:val="00A85C3C"/>
    <w:rsid w:val="00A87F1E"/>
    <w:rsid w:val="00A901A0"/>
    <w:rsid w:val="00A91D96"/>
    <w:rsid w:val="00A91F33"/>
    <w:rsid w:val="00A9406A"/>
    <w:rsid w:val="00A9421F"/>
    <w:rsid w:val="00A94A61"/>
    <w:rsid w:val="00A973A9"/>
    <w:rsid w:val="00A976BE"/>
    <w:rsid w:val="00A97969"/>
    <w:rsid w:val="00AA0715"/>
    <w:rsid w:val="00AA10B5"/>
    <w:rsid w:val="00AA482A"/>
    <w:rsid w:val="00AA4EDA"/>
    <w:rsid w:val="00AA5F1C"/>
    <w:rsid w:val="00AB0089"/>
    <w:rsid w:val="00AB067D"/>
    <w:rsid w:val="00AB0AD7"/>
    <w:rsid w:val="00AB1EED"/>
    <w:rsid w:val="00AB216C"/>
    <w:rsid w:val="00AB25B6"/>
    <w:rsid w:val="00AB34DB"/>
    <w:rsid w:val="00AB4FA8"/>
    <w:rsid w:val="00AB560C"/>
    <w:rsid w:val="00AB664F"/>
    <w:rsid w:val="00AB6AE4"/>
    <w:rsid w:val="00AB7AC7"/>
    <w:rsid w:val="00AC1B31"/>
    <w:rsid w:val="00AC1F6E"/>
    <w:rsid w:val="00AC2297"/>
    <w:rsid w:val="00AC2E09"/>
    <w:rsid w:val="00AC4A87"/>
    <w:rsid w:val="00AC64D5"/>
    <w:rsid w:val="00AC6850"/>
    <w:rsid w:val="00AC7E6E"/>
    <w:rsid w:val="00AD0127"/>
    <w:rsid w:val="00AD1A2C"/>
    <w:rsid w:val="00AD24E0"/>
    <w:rsid w:val="00AD257B"/>
    <w:rsid w:val="00AD3065"/>
    <w:rsid w:val="00AD5B30"/>
    <w:rsid w:val="00AD63E2"/>
    <w:rsid w:val="00AD79DD"/>
    <w:rsid w:val="00AE099C"/>
    <w:rsid w:val="00AE0CF4"/>
    <w:rsid w:val="00AE1D78"/>
    <w:rsid w:val="00AE26D4"/>
    <w:rsid w:val="00AE3719"/>
    <w:rsid w:val="00AE6230"/>
    <w:rsid w:val="00AE6B3A"/>
    <w:rsid w:val="00AE758A"/>
    <w:rsid w:val="00AE7A45"/>
    <w:rsid w:val="00AE7D68"/>
    <w:rsid w:val="00AF214B"/>
    <w:rsid w:val="00AF253D"/>
    <w:rsid w:val="00AF4773"/>
    <w:rsid w:val="00AF535A"/>
    <w:rsid w:val="00AF621A"/>
    <w:rsid w:val="00AF63F1"/>
    <w:rsid w:val="00AF68FD"/>
    <w:rsid w:val="00AF7143"/>
    <w:rsid w:val="00AF7901"/>
    <w:rsid w:val="00B002DB"/>
    <w:rsid w:val="00B02BAD"/>
    <w:rsid w:val="00B03328"/>
    <w:rsid w:val="00B038B0"/>
    <w:rsid w:val="00B04538"/>
    <w:rsid w:val="00B049D1"/>
    <w:rsid w:val="00B06118"/>
    <w:rsid w:val="00B06781"/>
    <w:rsid w:val="00B07946"/>
    <w:rsid w:val="00B10BC3"/>
    <w:rsid w:val="00B1130E"/>
    <w:rsid w:val="00B123BC"/>
    <w:rsid w:val="00B1241E"/>
    <w:rsid w:val="00B137F0"/>
    <w:rsid w:val="00B1518D"/>
    <w:rsid w:val="00B154F9"/>
    <w:rsid w:val="00B155E6"/>
    <w:rsid w:val="00B215E9"/>
    <w:rsid w:val="00B227B3"/>
    <w:rsid w:val="00B23467"/>
    <w:rsid w:val="00B25C54"/>
    <w:rsid w:val="00B25CE4"/>
    <w:rsid w:val="00B2634A"/>
    <w:rsid w:val="00B303E3"/>
    <w:rsid w:val="00B30A53"/>
    <w:rsid w:val="00B31792"/>
    <w:rsid w:val="00B33C92"/>
    <w:rsid w:val="00B369D6"/>
    <w:rsid w:val="00B37C82"/>
    <w:rsid w:val="00B37FBE"/>
    <w:rsid w:val="00B40343"/>
    <w:rsid w:val="00B412CB"/>
    <w:rsid w:val="00B42839"/>
    <w:rsid w:val="00B42849"/>
    <w:rsid w:val="00B42BA1"/>
    <w:rsid w:val="00B42F92"/>
    <w:rsid w:val="00B432EC"/>
    <w:rsid w:val="00B44DF4"/>
    <w:rsid w:val="00B45CDD"/>
    <w:rsid w:val="00B45DFC"/>
    <w:rsid w:val="00B45ECF"/>
    <w:rsid w:val="00B4680B"/>
    <w:rsid w:val="00B478AC"/>
    <w:rsid w:val="00B5035F"/>
    <w:rsid w:val="00B50659"/>
    <w:rsid w:val="00B512F6"/>
    <w:rsid w:val="00B52407"/>
    <w:rsid w:val="00B537F6"/>
    <w:rsid w:val="00B54564"/>
    <w:rsid w:val="00B54989"/>
    <w:rsid w:val="00B54CAF"/>
    <w:rsid w:val="00B5569C"/>
    <w:rsid w:val="00B55896"/>
    <w:rsid w:val="00B55CC7"/>
    <w:rsid w:val="00B564FC"/>
    <w:rsid w:val="00B56C69"/>
    <w:rsid w:val="00B56EB2"/>
    <w:rsid w:val="00B601B1"/>
    <w:rsid w:val="00B60979"/>
    <w:rsid w:val="00B6130A"/>
    <w:rsid w:val="00B624A1"/>
    <w:rsid w:val="00B6448D"/>
    <w:rsid w:val="00B6449B"/>
    <w:rsid w:val="00B66F0B"/>
    <w:rsid w:val="00B700E7"/>
    <w:rsid w:val="00B712EB"/>
    <w:rsid w:val="00B71C38"/>
    <w:rsid w:val="00B72D08"/>
    <w:rsid w:val="00B73159"/>
    <w:rsid w:val="00B746B3"/>
    <w:rsid w:val="00B75DF2"/>
    <w:rsid w:val="00B764AA"/>
    <w:rsid w:val="00B801CD"/>
    <w:rsid w:val="00B807AA"/>
    <w:rsid w:val="00B80927"/>
    <w:rsid w:val="00B84576"/>
    <w:rsid w:val="00B846EF"/>
    <w:rsid w:val="00B870C0"/>
    <w:rsid w:val="00B91A48"/>
    <w:rsid w:val="00B91F1E"/>
    <w:rsid w:val="00B91F69"/>
    <w:rsid w:val="00B93263"/>
    <w:rsid w:val="00B93E00"/>
    <w:rsid w:val="00B93F77"/>
    <w:rsid w:val="00B9441C"/>
    <w:rsid w:val="00B94BE6"/>
    <w:rsid w:val="00B95256"/>
    <w:rsid w:val="00B96B2B"/>
    <w:rsid w:val="00B97221"/>
    <w:rsid w:val="00B97714"/>
    <w:rsid w:val="00BA018F"/>
    <w:rsid w:val="00BA053A"/>
    <w:rsid w:val="00BA1301"/>
    <w:rsid w:val="00BA1CFA"/>
    <w:rsid w:val="00BA205B"/>
    <w:rsid w:val="00BA2A9A"/>
    <w:rsid w:val="00BA2E1E"/>
    <w:rsid w:val="00BA338B"/>
    <w:rsid w:val="00BA47BB"/>
    <w:rsid w:val="00BA5320"/>
    <w:rsid w:val="00BA5422"/>
    <w:rsid w:val="00BA6472"/>
    <w:rsid w:val="00BA668C"/>
    <w:rsid w:val="00BA6A7B"/>
    <w:rsid w:val="00BA7A00"/>
    <w:rsid w:val="00BB2483"/>
    <w:rsid w:val="00BB2A53"/>
    <w:rsid w:val="00BB2E33"/>
    <w:rsid w:val="00BB3698"/>
    <w:rsid w:val="00BB4E5D"/>
    <w:rsid w:val="00BB6A91"/>
    <w:rsid w:val="00BB6C16"/>
    <w:rsid w:val="00BB6F2D"/>
    <w:rsid w:val="00BB712D"/>
    <w:rsid w:val="00BB7E44"/>
    <w:rsid w:val="00BC0988"/>
    <w:rsid w:val="00BC28B3"/>
    <w:rsid w:val="00BC3F9F"/>
    <w:rsid w:val="00BC4564"/>
    <w:rsid w:val="00BC4925"/>
    <w:rsid w:val="00BC63D0"/>
    <w:rsid w:val="00BC6FA7"/>
    <w:rsid w:val="00BD01F7"/>
    <w:rsid w:val="00BD02D3"/>
    <w:rsid w:val="00BD15D6"/>
    <w:rsid w:val="00BD3355"/>
    <w:rsid w:val="00BD3EE3"/>
    <w:rsid w:val="00BD4888"/>
    <w:rsid w:val="00BD5E80"/>
    <w:rsid w:val="00BE06E7"/>
    <w:rsid w:val="00BE0F48"/>
    <w:rsid w:val="00BE186B"/>
    <w:rsid w:val="00BE22F1"/>
    <w:rsid w:val="00BE244D"/>
    <w:rsid w:val="00BE31EC"/>
    <w:rsid w:val="00BE5084"/>
    <w:rsid w:val="00BE5186"/>
    <w:rsid w:val="00BF0DC1"/>
    <w:rsid w:val="00BF12EE"/>
    <w:rsid w:val="00BF2814"/>
    <w:rsid w:val="00BF3436"/>
    <w:rsid w:val="00BF4986"/>
    <w:rsid w:val="00BF6753"/>
    <w:rsid w:val="00BF69DC"/>
    <w:rsid w:val="00BF6C33"/>
    <w:rsid w:val="00BF74CB"/>
    <w:rsid w:val="00C02DC4"/>
    <w:rsid w:val="00C03890"/>
    <w:rsid w:val="00C03BC9"/>
    <w:rsid w:val="00C0689F"/>
    <w:rsid w:val="00C06B2D"/>
    <w:rsid w:val="00C07C3E"/>
    <w:rsid w:val="00C07C61"/>
    <w:rsid w:val="00C07CC7"/>
    <w:rsid w:val="00C1017F"/>
    <w:rsid w:val="00C10CC8"/>
    <w:rsid w:val="00C12881"/>
    <w:rsid w:val="00C13795"/>
    <w:rsid w:val="00C14ACB"/>
    <w:rsid w:val="00C14C70"/>
    <w:rsid w:val="00C20C37"/>
    <w:rsid w:val="00C20EC7"/>
    <w:rsid w:val="00C21DE7"/>
    <w:rsid w:val="00C22858"/>
    <w:rsid w:val="00C23308"/>
    <w:rsid w:val="00C23E51"/>
    <w:rsid w:val="00C24A07"/>
    <w:rsid w:val="00C24AA0"/>
    <w:rsid w:val="00C24E60"/>
    <w:rsid w:val="00C2502A"/>
    <w:rsid w:val="00C25C36"/>
    <w:rsid w:val="00C25E67"/>
    <w:rsid w:val="00C26623"/>
    <w:rsid w:val="00C26FA2"/>
    <w:rsid w:val="00C2719F"/>
    <w:rsid w:val="00C2776D"/>
    <w:rsid w:val="00C27A2B"/>
    <w:rsid w:val="00C30EC3"/>
    <w:rsid w:val="00C311F6"/>
    <w:rsid w:val="00C31846"/>
    <w:rsid w:val="00C31C0A"/>
    <w:rsid w:val="00C32081"/>
    <w:rsid w:val="00C33676"/>
    <w:rsid w:val="00C34E88"/>
    <w:rsid w:val="00C36069"/>
    <w:rsid w:val="00C36A94"/>
    <w:rsid w:val="00C41D1E"/>
    <w:rsid w:val="00C42560"/>
    <w:rsid w:val="00C429C0"/>
    <w:rsid w:val="00C432F4"/>
    <w:rsid w:val="00C43E72"/>
    <w:rsid w:val="00C479FE"/>
    <w:rsid w:val="00C50CBE"/>
    <w:rsid w:val="00C53306"/>
    <w:rsid w:val="00C54EE0"/>
    <w:rsid w:val="00C54EEC"/>
    <w:rsid w:val="00C551D1"/>
    <w:rsid w:val="00C60909"/>
    <w:rsid w:val="00C60951"/>
    <w:rsid w:val="00C6166C"/>
    <w:rsid w:val="00C62C05"/>
    <w:rsid w:val="00C634E1"/>
    <w:rsid w:val="00C6361B"/>
    <w:rsid w:val="00C63739"/>
    <w:rsid w:val="00C64933"/>
    <w:rsid w:val="00C65A18"/>
    <w:rsid w:val="00C65E4E"/>
    <w:rsid w:val="00C672F5"/>
    <w:rsid w:val="00C70E51"/>
    <w:rsid w:val="00C70FC7"/>
    <w:rsid w:val="00C7257F"/>
    <w:rsid w:val="00C73830"/>
    <w:rsid w:val="00C76BD4"/>
    <w:rsid w:val="00C801B0"/>
    <w:rsid w:val="00C82533"/>
    <w:rsid w:val="00C831C4"/>
    <w:rsid w:val="00C84471"/>
    <w:rsid w:val="00C862CD"/>
    <w:rsid w:val="00C86ADF"/>
    <w:rsid w:val="00C874D8"/>
    <w:rsid w:val="00C91119"/>
    <w:rsid w:val="00C93D24"/>
    <w:rsid w:val="00C949DB"/>
    <w:rsid w:val="00C95117"/>
    <w:rsid w:val="00C9512E"/>
    <w:rsid w:val="00C952D6"/>
    <w:rsid w:val="00C9783D"/>
    <w:rsid w:val="00C979A1"/>
    <w:rsid w:val="00CA1417"/>
    <w:rsid w:val="00CA1567"/>
    <w:rsid w:val="00CA2D31"/>
    <w:rsid w:val="00CA3B77"/>
    <w:rsid w:val="00CA3D2C"/>
    <w:rsid w:val="00CA3E4C"/>
    <w:rsid w:val="00CA43AF"/>
    <w:rsid w:val="00CA4D1E"/>
    <w:rsid w:val="00CA529C"/>
    <w:rsid w:val="00CB0338"/>
    <w:rsid w:val="00CB0FEC"/>
    <w:rsid w:val="00CB1694"/>
    <w:rsid w:val="00CB2087"/>
    <w:rsid w:val="00CB2C53"/>
    <w:rsid w:val="00CB3C45"/>
    <w:rsid w:val="00CB453C"/>
    <w:rsid w:val="00CB4954"/>
    <w:rsid w:val="00CB73F5"/>
    <w:rsid w:val="00CB75C9"/>
    <w:rsid w:val="00CC010D"/>
    <w:rsid w:val="00CC2330"/>
    <w:rsid w:val="00CC2B50"/>
    <w:rsid w:val="00CC32A6"/>
    <w:rsid w:val="00CC361C"/>
    <w:rsid w:val="00CC40A0"/>
    <w:rsid w:val="00CC4183"/>
    <w:rsid w:val="00CC4899"/>
    <w:rsid w:val="00CC617E"/>
    <w:rsid w:val="00CC651B"/>
    <w:rsid w:val="00CC76B4"/>
    <w:rsid w:val="00CC7839"/>
    <w:rsid w:val="00CD06EA"/>
    <w:rsid w:val="00CD08B1"/>
    <w:rsid w:val="00CD08C5"/>
    <w:rsid w:val="00CD14EE"/>
    <w:rsid w:val="00CD1549"/>
    <w:rsid w:val="00CD28C9"/>
    <w:rsid w:val="00CD2984"/>
    <w:rsid w:val="00CD2DEF"/>
    <w:rsid w:val="00CD6DFC"/>
    <w:rsid w:val="00CE0EAA"/>
    <w:rsid w:val="00CE54AD"/>
    <w:rsid w:val="00CE568F"/>
    <w:rsid w:val="00CE5EC8"/>
    <w:rsid w:val="00CE71BD"/>
    <w:rsid w:val="00CE722C"/>
    <w:rsid w:val="00CE75DB"/>
    <w:rsid w:val="00CE7807"/>
    <w:rsid w:val="00CE7885"/>
    <w:rsid w:val="00CF09FC"/>
    <w:rsid w:val="00CF4A1C"/>
    <w:rsid w:val="00CF4C37"/>
    <w:rsid w:val="00CF4C8C"/>
    <w:rsid w:val="00CF5BD4"/>
    <w:rsid w:val="00CF5CC0"/>
    <w:rsid w:val="00CF6167"/>
    <w:rsid w:val="00CF73CF"/>
    <w:rsid w:val="00D01B84"/>
    <w:rsid w:val="00D0256C"/>
    <w:rsid w:val="00D04DDF"/>
    <w:rsid w:val="00D05362"/>
    <w:rsid w:val="00D07F3A"/>
    <w:rsid w:val="00D104BD"/>
    <w:rsid w:val="00D11F6C"/>
    <w:rsid w:val="00D120BF"/>
    <w:rsid w:val="00D133C7"/>
    <w:rsid w:val="00D133F4"/>
    <w:rsid w:val="00D14188"/>
    <w:rsid w:val="00D146D7"/>
    <w:rsid w:val="00D1499D"/>
    <w:rsid w:val="00D16DB1"/>
    <w:rsid w:val="00D243E8"/>
    <w:rsid w:val="00D257FF"/>
    <w:rsid w:val="00D267B4"/>
    <w:rsid w:val="00D30703"/>
    <w:rsid w:val="00D318C2"/>
    <w:rsid w:val="00D33615"/>
    <w:rsid w:val="00D33796"/>
    <w:rsid w:val="00D35420"/>
    <w:rsid w:val="00D35FD5"/>
    <w:rsid w:val="00D41E90"/>
    <w:rsid w:val="00D4287B"/>
    <w:rsid w:val="00D42B6B"/>
    <w:rsid w:val="00D43239"/>
    <w:rsid w:val="00D43C17"/>
    <w:rsid w:val="00D44A79"/>
    <w:rsid w:val="00D453FE"/>
    <w:rsid w:val="00D4686B"/>
    <w:rsid w:val="00D47535"/>
    <w:rsid w:val="00D47BFB"/>
    <w:rsid w:val="00D47CAE"/>
    <w:rsid w:val="00D47E08"/>
    <w:rsid w:val="00D50A4A"/>
    <w:rsid w:val="00D5190D"/>
    <w:rsid w:val="00D51C04"/>
    <w:rsid w:val="00D5378B"/>
    <w:rsid w:val="00D53AD0"/>
    <w:rsid w:val="00D542A8"/>
    <w:rsid w:val="00D55B69"/>
    <w:rsid w:val="00D56D68"/>
    <w:rsid w:val="00D57FEF"/>
    <w:rsid w:val="00D61482"/>
    <w:rsid w:val="00D62016"/>
    <w:rsid w:val="00D62403"/>
    <w:rsid w:val="00D62CAE"/>
    <w:rsid w:val="00D634C0"/>
    <w:rsid w:val="00D63F82"/>
    <w:rsid w:val="00D64CE8"/>
    <w:rsid w:val="00D65410"/>
    <w:rsid w:val="00D65D3E"/>
    <w:rsid w:val="00D6602E"/>
    <w:rsid w:val="00D67A18"/>
    <w:rsid w:val="00D7106E"/>
    <w:rsid w:val="00D71443"/>
    <w:rsid w:val="00D723E7"/>
    <w:rsid w:val="00D725E9"/>
    <w:rsid w:val="00D7362C"/>
    <w:rsid w:val="00D7619D"/>
    <w:rsid w:val="00D779D9"/>
    <w:rsid w:val="00D84C31"/>
    <w:rsid w:val="00D853A7"/>
    <w:rsid w:val="00D855D2"/>
    <w:rsid w:val="00D85B74"/>
    <w:rsid w:val="00D8628B"/>
    <w:rsid w:val="00D8652D"/>
    <w:rsid w:val="00D87D77"/>
    <w:rsid w:val="00D90A17"/>
    <w:rsid w:val="00D9301A"/>
    <w:rsid w:val="00D93F96"/>
    <w:rsid w:val="00D94B4D"/>
    <w:rsid w:val="00D95AD9"/>
    <w:rsid w:val="00D95D0A"/>
    <w:rsid w:val="00DA10DE"/>
    <w:rsid w:val="00DA198D"/>
    <w:rsid w:val="00DA22D3"/>
    <w:rsid w:val="00DA2E76"/>
    <w:rsid w:val="00DA33CE"/>
    <w:rsid w:val="00DA4162"/>
    <w:rsid w:val="00DA5B07"/>
    <w:rsid w:val="00DA7CBB"/>
    <w:rsid w:val="00DB0291"/>
    <w:rsid w:val="00DB04DF"/>
    <w:rsid w:val="00DB05F0"/>
    <w:rsid w:val="00DB0A8E"/>
    <w:rsid w:val="00DB2B18"/>
    <w:rsid w:val="00DB44DC"/>
    <w:rsid w:val="00DB5727"/>
    <w:rsid w:val="00DB6DCA"/>
    <w:rsid w:val="00DB75FC"/>
    <w:rsid w:val="00DB7C14"/>
    <w:rsid w:val="00DB7DA9"/>
    <w:rsid w:val="00DC0BF7"/>
    <w:rsid w:val="00DC0C1F"/>
    <w:rsid w:val="00DC0E33"/>
    <w:rsid w:val="00DC364D"/>
    <w:rsid w:val="00DC3FB0"/>
    <w:rsid w:val="00DC5396"/>
    <w:rsid w:val="00DC5B4B"/>
    <w:rsid w:val="00DC6609"/>
    <w:rsid w:val="00DC69D3"/>
    <w:rsid w:val="00DC7583"/>
    <w:rsid w:val="00DD0822"/>
    <w:rsid w:val="00DD5A20"/>
    <w:rsid w:val="00DD631F"/>
    <w:rsid w:val="00DD6F62"/>
    <w:rsid w:val="00DD779B"/>
    <w:rsid w:val="00DD7C16"/>
    <w:rsid w:val="00DD7EF4"/>
    <w:rsid w:val="00DE0E7E"/>
    <w:rsid w:val="00DE312C"/>
    <w:rsid w:val="00DE3471"/>
    <w:rsid w:val="00DE57D5"/>
    <w:rsid w:val="00DE5E34"/>
    <w:rsid w:val="00DE5FE7"/>
    <w:rsid w:val="00DE60F3"/>
    <w:rsid w:val="00DE610A"/>
    <w:rsid w:val="00DE6958"/>
    <w:rsid w:val="00DE7EBC"/>
    <w:rsid w:val="00DE7F47"/>
    <w:rsid w:val="00DF088E"/>
    <w:rsid w:val="00DF1010"/>
    <w:rsid w:val="00DF1145"/>
    <w:rsid w:val="00DF199F"/>
    <w:rsid w:val="00DF2282"/>
    <w:rsid w:val="00DF299B"/>
    <w:rsid w:val="00DF2EE7"/>
    <w:rsid w:val="00DF4B90"/>
    <w:rsid w:val="00DF50A1"/>
    <w:rsid w:val="00DF536C"/>
    <w:rsid w:val="00DF6805"/>
    <w:rsid w:val="00DF7B0F"/>
    <w:rsid w:val="00E00510"/>
    <w:rsid w:val="00E00EC9"/>
    <w:rsid w:val="00E0244A"/>
    <w:rsid w:val="00E039F9"/>
    <w:rsid w:val="00E0470C"/>
    <w:rsid w:val="00E04B96"/>
    <w:rsid w:val="00E056D9"/>
    <w:rsid w:val="00E05CC3"/>
    <w:rsid w:val="00E11810"/>
    <w:rsid w:val="00E134BA"/>
    <w:rsid w:val="00E17163"/>
    <w:rsid w:val="00E20BB2"/>
    <w:rsid w:val="00E20E2E"/>
    <w:rsid w:val="00E2195A"/>
    <w:rsid w:val="00E227F1"/>
    <w:rsid w:val="00E22B0B"/>
    <w:rsid w:val="00E23708"/>
    <w:rsid w:val="00E25566"/>
    <w:rsid w:val="00E26920"/>
    <w:rsid w:val="00E26A3B"/>
    <w:rsid w:val="00E2700E"/>
    <w:rsid w:val="00E278BB"/>
    <w:rsid w:val="00E306FB"/>
    <w:rsid w:val="00E30E47"/>
    <w:rsid w:val="00E30F4C"/>
    <w:rsid w:val="00E31866"/>
    <w:rsid w:val="00E32D6C"/>
    <w:rsid w:val="00E333D4"/>
    <w:rsid w:val="00E334AC"/>
    <w:rsid w:val="00E335F3"/>
    <w:rsid w:val="00E35B5C"/>
    <w:rsid w:val="00E36957"/>
    <w:rsid w:val="00E40E3E"/>
    <w:rsid w:val="00E413FC"/>
    <w:rsid w:val="00E4177B"/>
    <w:rsid w:val="00E41EC1"/>
    <w:rsid w:val="00E4298A"/>
    <w:rsid w:val="00E43B70"/>
    <w:rsid w:val="00E440E8"/>
    <w:rsid w:val="00E45DB3"/>
    <w:rsid w:val="00E4615D"/>
    <w:rsid w:val="00E507D9"/>
    <w:rsid w:val="00E509C8"/>
    <w:rsid w:val="00E53337"/>
    <w:rsid w:val="00E53F9B"/>
    <w:rsid w:val="00E54AD2"/>
    <w:rsid w:val="00E551A1"/>
    <w:rsid w:val="00E560C7"/>
    <w:rsid w:val="00E57EFF"/>
    <w:rsid w:val="00E61306"/>
    <w:rsid w:val="00E61ADA"/>
    <w:rsid w:val="00E6264C"/>
    <w:rsid w:val="00E62FA6"/>
    <w:rsid w:val="00E649AC"/>
    <w:rsid w:val="00E649D9"/>
    <w:rsid w:val="00E66097"/>
    <w:rsid w:val="00E6665B"/>
    <w:rsid w:val="00E66768"/>
    <w:rsid w:val="00E66E1C"/>
    <w:rsid w:val="00E670B9"/>
    <w:rsid w:val="00E675DA"/>
    <w:rsid w:val="00E71009"/>
    <w:rsid w:val="00E7140E"/>
    <w:rsid w:val="00E71589"/>
    <w:rsid w:val="00E7176C"/>
    <w:rsid w:val="00E72BEA"/>
    <w:rsid w:val="00E72DFE"/>
    <w:rsid w:val="00E74B9E"/>
    <w:rsid w:val="00E752D9"/>
    <w:rsid w:val="00E760DA"/>
    <w:rsid w:val="00E77BCA"/>
    <w:rsid w:val="00E817FD"/>
    <w:rsid w:val="00E81AAF"/>
    <w:rsid w:val="00E81B93"/>
    <w:rsid w:val="00E82B9A"/>
    <w:rsid w:val="00E8330C"/>
    <w:rsid w:val="00E8483E"/>
    <w:rsid w:val="00E85706"/>
    <w:rsid w:val="00E85965"/>
    <w:rsid w:val="00E86522"/>
    <w:rsid w:val="00E87BB4"/>
    <w:rsid w:val="00E91480"/>
    <w:rsid w:val="00E927CA"/>
    <w:rsid w:val="00E929B4"/>
    <w:rsid w:val="00E92C94"/>
    <w:rsid w:val="00E9419D"/>
    <w:rsid w:val="00E954DA"/>
    <w:rsid w:val="00E95A48"/>
    <w:rsid w:val="00E96A4C"/>
    <w:rsid w:val="00EA1AF5"/>
    <w:rsid w:val="00EA2CFA"/>
    <w:rsid w:val="00EA2E2A"/>
    <w:rsid w:val="00EA45E7"/>
    <w:rsid w:val="00EA4C69"/>
    <w:rsid w:val="00EA52D9"/>
    <w:rsid w:val="00EA5C72"/>
    <w:rsid w:val="00EA5F9D"/>
    <w:rsid w:val="00EA6AB3"/>
    <w:rsid w:val="00EA7808"/>
    <w:rsid w:val="00EB01AA"/>
    <w:rsid w:val="00EB1C35"/>
    <w:rsid w:val="00EB23A6"/>
    <w:rsid w:val="00EB3BBA"/>
    <w:rsid w:val="00EB5359"/>
    <w:rsid w:val="00EB6DC6"/>
    <w:rsid w:val="00EB75D0"/>
    <w:rsid w:val="00EB7FA3"/>
    <w:rsid w:val="00EC091A"/>
    <w:rsid w:val="00EC1B45"/>
    <w:rsid w:val="00EC2637"/>
    <w:rsid w:val="00EC5C19"/>
    <w:rsid w:val="00EC6469"/>
    <w:rsid w:val="00EC6DD6"/>
    <w:rsid w:val="00EC6FF4"/>
    <w:rsid w:val="00ED00A1"/>
    <w:rsid w:val="00ED0543"/>
    <w:rsid w:val="00ED1870"/>
    <w:rsid w:val="00ED2655"/>
    <w:rsid w:val="00ED54C8"/>
    <w:rsid w:val="00ED705A"/>
    <w:rsid w:val="00ED7347"/>
    <w:rsid w:val="00ED7D93"/>
    <w:rsid w:val="00ED7F56"/>
    <w:rsid w:val="00EE05BC"/>
    <w:rsid w:val="00EE0DFE"/>
    <w:rsid w:val="00EE2FCF"/>
    <w:rsid w:val="00EE35B3"/>
    <w:rsid w:val="00EE7685"/>
    <w:rsid w:val="00EE779A"/>
    <w:rsid w:val="00EF0567"/>
    <w:rsid w:val="00EF1054"/>
    <w:rsid w:val="00EF1AF9"/>
    <w:rsid w:val="00EF1BE3"/>
    <w:rsid w:val="00EF289D"/>
    <w:rsid w:val="00EF2E2A"/>
    <w:rsid w:val="00EF4438"/>
    <w:rsid w:val="00EF4488"/>
    <w:rsid w:val="00EF4529"/>
    <w:rsid w:val="00EF4D7F"/>
    <w:rsid w:val="00EF57F7"/>
    <w:rsid w:val="00EF61C4"/>
    <w:rsid w:val="00F009B8"/>
    <w:rsid w:val="00F0113E"/>
    <w:rsid w:val="00F01E3D"/>
    <w:rsid w:val="00F02197"/>
    <w:rsid w:val="00F0365D"/>
    <w:rsid w:val="00F03EA3"/>
    <w:rsid w:val="00F04F2A"/>
    <w:rsid w:val="00F04FA2"/>
    <w:rsid w:val="00F0505B"/>
    <w:rsid w:val="00F052B0"/>
    <w:rsid w:val="00F062DD"/>
    <w:rsid w:val="00F10FE5"/>
    <w:rsid w:val="00F13A1D"/>
    <w:rsid w:val="00F143EC"/>
    <w:rsid w:val="00F14710"/>
    <w:rsid w:val="00F15DF9"/>
    <w:rsid w:val="00F16186"/>
    <w:rsid w:val="00F1620C"/>
    <w:rsid w:val="00F21AF9"/>
    <w:rsid w:val="00F222A2"/>
    <w:rsid w:val="00F22BCE"/>
    <w:rsid w:val="00F2376F"/>
    <w:rsid w:val="00F237BC"/>
    <w:rsid w:val="00F245B2"/>
    <w:rsid w:val="00F24CDA"/>
    <w:rsid w:val="00F26475"/>
    <w:rsid w:val="00F27C93"/>
    <w:rsid w:val="00F30BD2"/>
    <w:rsid w:val="00F30F4F"/>
    <w:rsid w:val="00F31528"/>
    <w:rsid w:val="00F329CA"/>
    <w:rsid w:val="00F32D1F"/>
    <w:rsid w:val="00F330EF"/>
    <w:rsid w:val="00F356B9"/>
    <w:rsid w:val="00F359F4"/>
    <w:rsid w:val="00F36B43"/>
    <w:rsid w:val="00F40070"/>
    <w:rsid w:val="00F41B46"/>
    <w:rsid w:val="00F4272F"/>
    <w:rsid w:val="00F427AF"/>
    <w:rsid w:val="00F434AE"/>
    <w:rsid w:val="00F43A40"/>
    <w:rsid w:val="00F44246"/>
    <w:rsid w:val="00F44E97"/>
    <w:rsid w:val="00F4511F"/>
    <w:rsid w:val="00F45A1B"/>
    <w:rsid w:val="00F469E0"/>
    <w:rsid w:val="00F47124"/>
    <w:rsid w:val="00F53CAF"/>
    <w:rsid w:val="00F5410C"/>
    <w:rsid w:val="00F54319"/>
    <w:rsid w:val="00F54D06"/>
    <w:rsid w:val="00F55303"/>
    <w:rsid w:val="00F56FD4"/>
    <w:rsid w:val="00F57B29"/>
    <w:rsid w:val="00F603E4"/>
    <w:rsid w:val="00F60F38"/>
    <w:rsid w:val="00F61AFE"/>
    <w:rsid w:val="00F61EE5"/>
    <w:rsid w:val="00F635D7"/>
    <w:rsid w:val="00F63978"/>
    <w:rsid w:val="00F6511B"/>
    <w:rsid w:val="00F656BF"/>
    <w:rsid w:val="00F65F82"/>
    <w:rsid w:val="00F66597"/>
    <w:rsid w:val="00F666C4"/>
    <w:rsid w:val="00F6737D"/>
    <w:rsid w:val="00F67F5D"/>
    <w:rsid w:val="00F7042D"/>
    <w:rsid w:val="00F7218D"/>
    <w:rsid w:val="00F72F93"/>
    <w:rsid w:val="00F81130"/>
    <w:rsid w:val="00F815EC"/>
    <w:rsid w:val="00F8220B"/>
    <w:rsid w:val="00F82B25"/>
    <w:rsid w:val="00F82CD2"/>
    <w:rsid w:val="00F82F22"/>
    <w:rsid w:val="00F86E3D"/>
    <w:rsid w:val="00F90791"/>
    <w:rsid w:val="00F90847"/>
    <w:rsid w:val="00F908B2"/>
    <w:rsid w:val="00F9161B"/>
    <w:rsid w:val="00F91F31"/>
    <w:rsid w:val="00F93059"/>
    <w:rsid w:val="00F9350D"/>
    <w:rsid w:val="00F9369F"/>
    <w:rsid w:val="00F93AAF"/>
    <w:rsid w:val="00F940EF"/>
    <w:rsid w:val="00F9420E"/>
    <w:rsid w:val="00F9486B"/>
    <w:rsid w:val="00F95328"/>
    <w:rsid w:val="00F95839"/>
    <w:rsid w:val="00F95CB5"/>
    <w:rsid w:val="00FA0455"/>
    <w:rsid w:val="00FA06BA"/>
    <w:rsid w:val="00FA083E"/>
    <w:rsid w:val="00FA1119"/>
    <w:rsid w:val="00FA1239"/>
    <w:rsid w:val="00FA18E6"/>
    <w:rsid w:val="00FA30BF"/>
    <w:rsid w:val="00FA34D5"/>
    <w:rsid w:val="00FA5167"/>
    <w:rsid w:val="00FA5FAF"/>
    <w:rsid w:val="00FA601E"/>
    <w:rsid w:val="00FA6A5D"/>
    <w:rsid w:val="00FA737D"/>
    <w:rsid w:val="00FA7495"/>
    <w:rsid w:val="00FB169B"/>
    <w:rsid w:val="00FB194A"/>
    <w:rsid w:val="00FB2B21"/>
    <w:rsid w:val="00FB30B3"/>
    <w:rsid w:val="00FB3362"/>
    <w:rsid w:val="00FB3F47"/>
    <w:rsid w:val="00FB408F"/>
    <w:rsid w:val="00FB5283"/>
    <w:rsid w:val="00FB67C3"/>
    <w:rsid w:val="00FB69FB"/>
    <w:rsid w:val="00FB7275"/>
    <w:rsid w:val="00FB79FC"/>
    <w:rsid w:val="00FC00AB"/>
    <w:rsid w:val="00FC185D"/>
    <w:rsid w:val="00FC19A5"/>
    <w:rsid w:val="00FC26E8"/>
    <w:rsid w:val="00FC2E0E"/>
    <w:rsid w:val="00FC45AA"/>
    <w:rsid w:val="00FC6D83"/>
    <w:rsid w:val="00FC79E4"/>
    <w:rsid w:val="00FD0580"/>
    <w:rsid w:val="00FD121C"/>
    <w:rsid w:val="00FD4AC1"/>
    <w:rsid w:val="00FD64D2"/>
    <w:rsid w:val="00FE02AD"/>
    <w:rsid w:val="00FE0CD6"/>
    <w:rsid w:val="00FE17E1"/>
    <w:rsid w:val="00FE1A83"/>
    <w:rsid w:val="00FE3DCC"/>
    <w:rsid w:val="00FE41C7"/>
    <w:rsid w:val="00FE4FFF"/>
    <w:rsid w:val="00FE6B3E"/>
    <w:rsid w:val="00FE738D"/>
    <w:rsid w:val="00FF0576"/>
    <w:rsid w:val="00FF53CE"/>
    <w:rsid w:val="00FF594B"/>
    <w:rsid w:val="00FF6495"/>
    <w:rsid w:val="00FF7C95"/>
    <w:rsid w:val="057C4ADA"/>
    <w:rsid w:val="0879BC02"/>
    <w:rsid w:val="0AC1E45C"/>
    <w:rsid w:val="0DFCE92F"/>
    <w:rsid w:val="1E212CBB"/>
    <w:rsid w:val="3773F90F"/>
    <w:rsid w:val="3F897C17"/>
    <w:rsid w:val="5EAB1A1B"/>
    <w:rsid w:val="643697E3"/>
    <w:rsid w:val="774D00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3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6E5"/>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C06B2D"/>
    <w:pPr>
      <w:keepNext w:val="0"/>
      <w:keepLines w:val="0"/>
      <w:pageBreakBefore w:val="0"/>
      <w:tabs>
        <w:tab w:val="right" w:leader="dot" w:pos="9346"/>
      </w:tabs>
      <w:spacing w:before="0" w:after="100"/>
      <w:ind w:left="864"/>
    </w:pPr>
    <w:rPr>
      <w:rFonts w:eastAsiaTheme="minorHAnsi" w:cs="Segoe UI"/>
      <w:noProof/>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uiPriority w:val="39"/>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Marlett" w:hAnsi="Marlett"/>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uiPriority w:val="99"/>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Num Bullet 1,Bullet List,FooterText,numbered,Paragraphe de liste1,Bulletr List Paragraph,列出段落,列出段落1,Listeafsnit1,Parágrafo da Lista1,List Paragraph2"/>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basedOn w:val="Normal"/>
    <w:next w:val="Normal"/>
    <w:uiPriority w:val="19"/>
    <w:unhideWhenUsed/>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2"/>
    <w:qFormat/>
    <w:rsid w:val="00A2135E"/>
    <w:pPr>
      <w:keepNext/>
      <w:keepLines/>
      <w:pageBreakBefore/>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Num Bullet 1 Char,Bullet List Char,FooterText Char,numbered Char,Paragraphe de liste1 Char,列出段落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contextualSpacing/>
    </w:pPr>
  </w:style>
  <w:style w:type="paragraph" w:customStyle="1" w:styleId="Heading2Numbered">
    <w:name w:val="Heading 2 (Numbered)"/>
    <w:basedOn w:val="Heading1Numbered"/>
    <w:next w:val="Normal"/>
    <w:uiPriority w:val="2"/>
    <w:qFormat/>
    <w:rsid w:val="00F222A2"/>
    <w:pPr>
      <w:pageBreakBefore w:val="0"/>
      <w:numPr>
        <w:ilvl w:val="1"/>
      </w:numPr>
      <w:spacing w:after="240" w:line="240" w:lineRule="auto"/>
      <w:ind w:left="936"/>
      <w:outlineLvl w:val="1"/>
    </w:pPr>
    <w:rPr>
      <w:sz w:val="32"/>
      <w:szCs w:val="36"/>
    </w:rPr>
  </w:style>
  <w:style w:type="paragraph" w:customStyle="1" w:styleId="Heading3Numbered">
    <w:name w:val="Heading 3 (Numbered)"/>
    <w:basedOn w:val="Heading2Numbered"/>
    <w:next w:val="Normal"/>
    <w:uiPriority w:val="2"/>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nhideWhenUsed/>
    <w:qFormat/>
    <w:rsid w:val="00A2135E"/>
    <w:pPr>
      <w:numPr>
        <w:ilvl w:val="3"/>
      </w:numPr>
      <w:outlineLvl w:val="3"/>
    </w:pPr>
    <w:rPr>
      <w:sz w:val="24"/>
    </w:rPr>
  </w:style>
  <w:style w:type="paragraph" w:customStyle="1" w:styleId="Heading5Numbered">
    <w:name w:val="Heading 5 (Numbered)"/>
    <w:basedOn w:val="Heading4Numbered"/>
    <w:next w:val="Normal"/>
    <w:uiPriority w:val="2"/>
    <w:qFormat/>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4"/>
    <w:qFormat/>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link w:val="TableTextChar"/>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ED7347"/>
    <w:pPr>
      <w:tabs>
        <w:tab w:val="left" w:pos="567"/>
        <w:tab w:val="right" w:leader="dot" w:pos="9346"/>
      </w:tabs>
      <w:spacing w:before="0" w:after="0"/>
      <w:ind w:left="284"/>
    </w:pPr>
  </w:style>
  <w:style w:type="table" w:customStyle="1" w:styleId="PlainTable31">
    <w:name w:val="Plain Table 31"/>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numPr>
        <w:ilvl w:val="1"/>
        <w:numId w:val="28"/>
      </w:numPr>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numPr>
        <w:ilvl w:val="2"/>
        <w:numId w:val="28"/>
      </w:numPr>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table" w:customStyle="1" w:styleId="TableGrid1">
    <w:name w:val="Table Grid1"/>
    <w:basedOn w:val="TableNormal"/>
    <w:next w:val="TableGrid"/>
    <w:uiPriority w:val="39"/>
    <w:rsid w:val="001F155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MicrosoftServicios1">
    <w:name w:val="Tabla Microsoft Servicios1"/>
    <w:basedOn w:val="TableNormal"/>
    <w:next w:val="TableGrid"/>
    <w:rsid w:val="00BF6753"/>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Marlett" w:hAnsi="Marlett"/>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783102"/>
    <w:rPr>
      <w:sz w:val="16"/>
      <w:szCs w:val="16"/>
    </w:rPr>
  </w:style>
  <w:style w:type="paragraph" w:styleId="CommentText">
    <w:name w:val="annotation text"/>
    <w:basedOn w:val="Normal"/>
    <w:link w:val="CommentTextChar"/>
    <w:uiPriority w:val="99"/>
    <w:unhideWhenUsed/>
    <w:rsid w:val="00783102"/>
    <w:pPr>
      <w:spacing w:line="240" w:lineRule="auto"/>
    </w:pPr>
    <w:rPr>
      <w:sz w:val="20"/>
      <w:szCs w:val="20"/>
    </w:rPr>
  </w:style>
  <w:style w:type="character" w:customStyle="1" w:styleId="CommentTextChar">
    <w:name w:val="Comment Text Char"/>
    <w:basedOn w:val="DefaultParagraphFont"/>
    <w:link w:val="CommentText"/>
    <w:uiPriority w:val="99"/>
    <w:rsid w:val="00783102"/>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783102"/>
    <w:rPr>
      <w:b/>
      <w:bCs/>
    </w:rPr>
  </w:style>
  <w:style w:type="character" w:customStyle="1" w:styleId="CommentSubjectChar">
    <w:name w:val="Comment Subject Char"/>
    <w:basedOn w:val="CommentTextChar"/>
    <w:link w:val="CommentSubject"/>
    <w:uiPriority w:val="99"/>
    <w:semiHidden/>
    <w:rsid w:val="00783102"/>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783102"/>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783102"/>
    <w:rPr>
      <w:rFonts w:ascii="Segoe UI" w:eastAsiaTheme="minorEastAsia" w:hAnsi="Segoe UI" w:cs="Segoe UI"/>
      <w:sz w:val="18"/>
      <w:szCs w:val="18"/>
    </w:rPr>
  </w:style>
  <w:style w:type="paragraph" w:styleId="Revision">
    <w:name w:val="Revision"/>
    <w:hidden/>
    <w:uiPriority w:val="99"/>
    <w:semiHidden/>
    <w:rsid w:val="009A4F02"/>
    <w:pPr>
      <w:spacing w:after="0" w:line="240" w:lineRule="auto"/>
    </w:pPr>
    <w:rPr>
      <w:rFonts w:ascii="Segoe UI" w:eastAsiaTheme="minorEastAsia" w:hAnsi="Segoe UI"/>
    </w:rPr>
  </w:style>
  <w:style w:type="paragraph" w:customStyle="1" w:styleId="NumBullet1MS">
    <w:name w:val="Num Bullet 1 MS"/>
    <w:qFormat/>
    <w:rsid w:val="00304DC5"/>
    <w:pPr>
      <w:numPr>
        <w:numId w:val="22"/>
      </w:numPr>
      <w:spacing w:after="100" w:line="264" w:lineRule="auto"/>
    </w:pPr>
    <w:rPr>
      <w:rFonts w:ascii="Segoe Light" w:hAnsi="Segoe Light"/>
      <w:sz w:val="20"/>
      <w:szCs w:val="20"/>
    </w:rPr>
  </w:style>
  <w:style w:type="paragraph" w:customStyle="1" w:styleId="NumBullet2MS">
    <w:name w:val="Num Bullet 2 MS"/>
    <w:basedOn w:val="NumBullet1MS"/>
    <w:qFormat/>
    <w:rsid w:val="00304DC5"/>
    <w:pPr>
      <w:numPr>
        <w:ilvl w:val="1"/>
      </w:numPr>
      <w:spacing w:before="20"/>
    </w:pPr>
  </w:style>
  <w:style w:type="paragraph" w:customStyle="1" w:styleId="NumBullet3MS">
    <w:name w:val="Num Bullet 3 MS"/>
    <w:basedOn w:val="NumBullet2MS"/>
    <w:qFormat/>
    <w:rsid w:val="00304DC5"/>
    <w:pPr>
      <w:numPr>
        <w:ilvl w:val="2"/>
      </w:numPr>
    </w:pPr>
    <w:rPr>
      <w:szCs w:val="18"/>
    </w:rPr>
  </w:style>
  <w:style w:type="paragraph" w:customStyle="1" w:styleId="NumBullet4MS">
    <w:name w:val="Num Bullet 4 MS"/>
    <w:basedOn w:val="NumBullet3MS"/>
    <w:qFormat/>
    <w:rsid w:val="00304DC5"/>
    <w:pPr>
      <w:numPr>
        <w:ilvl w:val="3"/>
      </w:numPr>
    </w:pPr>
    <w:rPr>
      <w:szCs w:val="16"/>
    </w:rPr>
  </w:style>
  <w:style w:type="paragraph" w:customStyle="1" w:styleId="NumBullet5MS">
    <w:name w:val="Num Bullet 5 MS"/>
    <w:basedOn w:val="NumBullet4MS"/>
    <w:qFormat/>
    <w:rsid w:val="00304DC5"/>
    <w:pPr>
      <w:numPr>
        <w:ilvl w:val="4"/>
      </w:numPr>
    </w:pPr>
  </w:style>
  <w:style w:type="numbering" w:customStyle="1" w:styleId="NumberBulletStylesMS">
    <w:name w:val="Number Bullet Styles MS"/>
    <w:uiPriority w:val="99"/>
    <w:rsid w:val="00304DC5"/>
    <w:pPr>
      <w:numPr>
        <w:numId w:val="21"/>
      </w:numPr>
    </w:pPr>
  </w:style>
  <w:style w:type="table" w:customStyle="1" w:styleId="TableGrid0">
    <w:name w:val="TableGrid"/>
    <w:rsid w:val="00CA1567"/>
    <w:pPr>
      <w:spacing w:after="0" w:line="240" w:lineRule="auto"/>
    </w:pPr>
    <w:rPr>
      <w:rFonts w:eastAsiaTheme="minorEastAsia"/>
    </w:rPr>
    <w:tblPr>
      <w:tblCellMar>
        <w:top w:w="0" w:type="dxa"/>
        <w:left w:w="0" w:type="dxa"/>
        <w:bottom w:w="0" w:type="dxa"/>
        <w:right w:w="0" w:type="dxa"/>
      </w:tblCellMar>
    </w:tblPr>
  </w:style>
  <w:style w:type="table" w:styleId="MediumShading1-Accent1">
    <w:name w:val="Medium Shading 1 Accent 1"/>
    <w:basedOn w:val="TableNormal"/>
    <w:uiPriority w:val="63"/>
    <w:rsid w:val="00794740"/>
    <w:pPr>
      <w:spacing w:after="0" w:line="240" w:lineRule="auto"/>
    </w:pPr>
    <w:rPr>
      <w:rFonts w:ascii="Calibri" w:eastAsia="MS Mincho" w:hAnsi="Calibri" w:cs="Arial"/>
      <w:lang w:val="en-AU" w:eastAsia="en-AU"/>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BodyMS">
    <w:name w:val="Body MS"/>
    <w:qFormat/>
    <w:rsid w:val="00794740"/>
    <w:pPr>
      <w:spacing w:before="200" w:after="200" w:line="264" w:lineRule="auto"/>
    </w:pPr>
    <w:rPr>
      <w:rFonts w:ascii="Segoe Light" w:hAnsi="Segoe Light"/>
      <w:szCs w:val="20"/>
    </w:rPr>
  </w:style>
  <w:style w:type="table" w:customStyle="1" w:styleId="ListTable3-Accent11">
    <w:name w:val="List Table 3 - Accent 11"/>
    <w:basedOn w:val="TableNormal"/>
    <w:uiPriority w:val="48"/>
    <w:rsid w:val="0079474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SDMTableNumbers">
    <w:name w:val="SDM Table Numbers"/>
    <w:uiPriority w:val="99"/>
    <w:rsid w:val="00066C18"/>
    <w:pPr>
      <w:numPr>
        <w:numId w:val="23"/>
      </w:numPr>
    </w:pPr>
  </w:style>
  <w:style w:type="paragraph" w:styleId="NormalWeb">
    <w:name w:val="Normal (Web)"/>
    <w:basedOn w:val="Normal"/>
    <w:uiPriority w:val="99"/>
    <w:unhideWhenUsed/>
    <w:rsid w:val="00066C18"/>
    <w:pPr>
      <w:spacing w:before="150" w:after="150" w:line="240" w:lineRule="auto"/>
    </w:pPr>
    <w:rPr>
      <w:rFonts w:ascii="Times New Roman" w:eastAsia="Times New Roman" w:hAnsi="Times New Roman" w:cs="Times New Roman"/>
      <w:sz w:val="24"/>
      <w:szCs w:val="24"/>
    </w:rPr>
  </w:style>
  <w:style w:type="paragraph" w:customStyle="1" w:styleId="TableTextbullet">
    <w:name w:val="Table Text bullet"/>
    <w:basedOn w:val="Normal"/>
    <w:autoRedefine/>
    <w:uiPriority w:val="99"/>
    <w:qFormat/>
    <w:rsid w:val="00B227B3"/>
    <w:pPr>
      <w:numPr>
        <w:numId w:val="25"/>
      </w:numPr>
      <w:spacing w:before="40" w:after="40" w:line="240" w:lineRule="exact"/>
    </w:pPr>
    <w:rPr>
      <w:rFonts w:eastAsia="Times New Roman" w:cs="Times New Roman"/>
      <w:sz w:val="20"/>
      <w:szCs w:val="14"/>
      <w:lang w:bidi="en-US"/>
    </w:rPr>
  </w:style>
  <w:style w:type="paragraph" w:customStyle="1" w:styleId="BPOSBullets1">
    <w:name w:val="BPOSBullets1"/>
    <w:basedOn w:val="Normal"/>
    <w:link w:val="BPOSBullets1Char"/>
    <w:qFormat/>
    <w:rsid w:val="00B227B3"/>
    <w:pPr>
      <w:numPr>
        <w:ilvl w:val="3"/>
        <w:numId w:val="24"/>
      </w:numPr>
      <w:spacing w:before="0" w:after="60" w:line="259" w:lineRule="auto"/>
    </w:pPr>
    <w:rPr>
      <w:rFonts w:asciiTheme="minorHAnsi" w:eastAsiaTheme="minorHAnsi" w:hAnsiTheme="minorHAnsi" w:cstheme="minorHAnsi"/>
      <w:szCs w:val="14"/>
    </w:rPr>
  </w:style>
  <w:style w:type="character" w:customStyle="1" w:styleId="BPOSBullets1Char">
    <w:name w:val="BPOSBullets1 Char"/>
    <w:basedOn w:val="DefaultParagraphFont"/>
    <w:link w:val="BPOSBullets1"/>
    <w:rsid w:val="00B227B3"/>
    <w:rPr>
      <w:rFonts w:cstheme="minorHAnsi"/>
      <w:szCs w:val="14"/>
    </w:rPr>
  </w:style>
  <w:style w:type="paragraph" w:styleId="BodyText">
    <w:name w:val="Body Text"/>
    <w:basedOn w:val="Normal"/>
    <w:link w:val="BodyTextChar"/>
    <w:autoRedefine/>
    <w:uiPriority w:val="99"/>
    <w:unhideWhenUsed/>
    <w:qFormat/>
    <w:rsid w:val="00B227B3"/>
    <w:pPr>
      <w:numPr>
        <w:numId w:val="26"/>
      </w:numPr>
      <w:spacing w:before="40" w:line="240" w:lineRule="exact"/>
    </w:pPr>
    <w:rPr>
      <w:rFonts w:asciiTheme="minorHAnsi" w:eastAsiaTheme="minorHAnsi" w:hAnsiTheme="minorHAnsi"/>
      <w:b/>
    </w:rPr>
  </w:style>
  <w:style w:type="character" w:customStyle="1" w:styleId="BodyTextChar">
    <w:name w:val="Body Text Char"/>
    <w:basedOn w:val="DefaultParagraphFont"/>
    <w:link w:val="BodyText"/>
    <w:uiPriority w:val="99"/>
    <w:rsid w:val="00B227B3"/>
    <w:rPr>
      <w:b/>
    </w:rPr>
  </w:style>
  <w:style w:type="paragraph" w:customStyle="1" w:styleId="ListBulletedItem2">
    <w:name w:val="List Bulleted Item 2"/>
    <w:basedOn w:val="Normal"/>
    <w:autoRedefine/>
    <w:rsid w:val="00B227B3"/>
    <w:pPr>
      <w:numPr>
        <w:numId w:val="27"/>
      </w:numPr>
      <w:contextualSpacing/>
    </w:pPr>
    <w:rPr>
      <w:rFonts w:asciiTheme="minorHAnsi" w:eastAsiaTheme="minorHAnsi" w:hAnsiTheme="minorHAnsi"/>
      <w:iCs/>
    </w:rPr>
  </w:style>
  <w:style w:type="paragraph" w:customStyle="1" w:styleId="TableBullet1">
    <w:name w:val="Table Bullet 1"/>
    <w:basedOn w:val="Normal"/>
    <w:uiPriority w:val="4"/>
    <w:qFormat/>
    <w:rsid w:val="00B227B3"/>
    <w:pPr>
      <w:spacing w:before="0" w:after="0" w:line="240" w:lineRule="auto"/>
      <w:ind w:left="360" w:hanging="360"/>
      <w:contextualSpacing/>
    </w:pPr>
    <w:rPr>
      <w:sz w:val="20"/>
    </w:rPr>
  </w:style>
  <w:style w:type="table" w:customStyle="1" w:styleId="ListTable3-Accent111">
    <w:name w:val="List Table 3 - Accent 111"/>
    <w:basedOn w:val="TableNormal"/>
    <w:uiPriority w:val="48"/>
    <w:rsid w:val="00B227B3"/>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AutomationTag">
    <w:name w:val="Automation Tag"/>
    <w:basedOn w:val="DefaultParagraphFont"/>
    <w:uiPriority w:val="1"/>
    <w:qFormat/>
    <w:rsid w:val="00B227B3"/>
    <w:rPr>
      <w:rFonts w:ascii="Segoe UI" w:hAnsi="Segoe UI"/>
      <w:color w:val="00B050"/>
      <w:sz w:val="16"/>
      <w:bdr w:val="none" w:sz="0" w:space="0" w:color="auto"/>
      <w:shd w:val="clear" w:color="auto" w:fill="F2F2F2" w:themeFill="background1" w:themeFillShade="F2"/>
    </w:rPr>
  </w:style>
  <w:style w:type="character" w:customStyle="1" w:styleId="Mention1">
    <w:name w:val="Mention1"/>
    <w:basedOn w:val="DefaultParagraphFont"/>
    <w:uiPriority w:val="99"/>
    <w:semiHidden/>
    <w:unhideWhenUsed/>
    <w:rsid w:val="002401CF"/>
    <w:rPr>
      <w:color w:val="2B579A"/>
      <w:shd w:val="clear" w:color="auto" w:fill="E6E6E6"/>
    </w:rPr>
  </w:style>
  <w:style w:type="table" w:customStyle="1" w:styleId="ListTable5Dark-Accent21">
    <w:name w:val="List Table 5 Dark - Accent 21"/>
    <w:basedOn w:val="TableNormal"/>
    <w:uiPriority w:val="50"/>
    <w:rsid w:val="00540D10"/>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Heading4Num">
    <w:name w:val="Heading 4 Num"/>
    <w:basedOn w:val="Normal"/>
    <w:next w:val="Normal"/>
    <w:unhideWhenUsed/>
    <w:rsid w:val="008328C8"/>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8328C8"/>
    <w:pPr>
      <w:keepNext/>
      <w:keepLines/>
      <w:spacing w:before="240" w:line="240" w:lineRule="auto"/>
      <w:outlineLvl w:val="4"/>
    </w:pPr>
    <w:rPr>
      <w:rFonts w:eastAsiaTheme="minorHAnsi"/>
      <w:color w:val="008AC8"/>
      <w:sz w:val="24"/>
      <w:szCs w:val="20"/>
    </w:rPr>
  </w:style>
  <w:style w:type="paragraph" w:customStyle="1" w:styleId="TableHeadingMS">
    <w:name w:val="Table Heading MS"/>
    <w:basedOn w:val="BodyMS"/>
    <w:next w:val="Normal"/>
    <w:qFormat/>
    <w:rsid w:val="008328C8"/>
    <w:pPr>
      <w:keepNext/>
      <w:keepLines/>
      <w:spacing w:before="20" w:after="20"/>
      <w:jc w:val="center"/>
    </w:pPr>
    <w:rPr>
      <w:rFonts w:ascii="Segoe Semibold" w:hAnsi="Segoe Semibold"/>
      <w:color w:val="FFFFFF"/>
      <w:sz w:val="16"/>
      <w:szCs w:val="16"/>
      <w:lang w:eastAsia="ja-JP"/>
    </w:rPr>
  </w:style>
  <w:style w:type="character" w:customStyle="1" w:styleId="TableTextChar">
    <w:name w:val="Table Text Char"/>
    <w:link w:val="TableText"/>
    <w:rsid w:val="008328C8"/>
    <w:rPr>
      <w:rFonts w:ascii="Segoe UI" w:eastAsiaTheme="minorEastAsia" w:hAnsi="Segoe UI"/>
      <w:sz w:val="18"/>
    </w:rPr>
  </w:style>
  <w:style w:type="paragraph" w:customStyle="1" w:styleId="CaptionMSTable">
    <w:name w:val="Caption MS Table"/>
    <w:qFormat/>
    <w:rsid w:val="008328C8"/>
    <w:pPr>
      <w:keepNext/>
      <w:keepLines/>
      <w:spacing w:before="200" w:after="40" w:line="240" w:lineRule="auto"/>
    </w:pPr>
    <w:rPr>
      <w:rFonts w:ascii="Segoe" w:hAnsi="Segoe"/>
      <w:i/>
      <w:color w:val="525051"/>
      <w:sz w:val="16"/>
      <w:szCs w:val="16"/>
    </w:rPr>
  </w:style>
  <w:style w:type="table" w:customStyle="1" w:styleId="GridTable5Dark-Accent11">
    <w:name w:val="Grid Table 5 Dark - Accent 11"/>
    <w:basedOn w:val="TableNormal"/>
    <w:uiPriority w:val="50"/>
    <w:rsid w:val="008716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FirstBullet">
    <w:name w:val="First Bullet"/>
    <w:basedOn w:val="ListParagraph"/>
    <w:link w:val="FirstBulletChar"/>
    <w:qFormat/>
    <w:rsid w:val="00A859AC"/>
    <w:pPr>
      <w:numPr>
        <w:numId w:val="29"/>
      </w:numPr>
      <w:spacing w:before="0" w:after="200"/>
    </w:pPr>
    <w:rPr>
      <w:rFonts w:ascii="Calibri" w:eastAsia="Calibri" w:hAnsi="Calibri" w:cs="Times New Roman"/>
      <w:sz w:val="20"/>
      <w:lang w:val="en-GB" w:eastAsia="en-GB"/>
    </w:rPr>
  </w:style>
  <w:style w:type="character" w:customStyle="1" w:styleId="FirstBulletChar">
    <w:name w:val="First Bullet Char"/>
    <w:basedOn w:val="ListParagraphChar"/>
    <w:link w:val="FirstBullet"/>
    <w:rsid w:val="00A859AC"/>
    <w:rPr>
      <w:rFonts w:ascii="Calibri" w:eastAsia="Calibri" w:hAnsi="Calibri" w:cs="Times New Roman"/>
      <w:sz w:val="20"/>
      <w:lang w:val="en-GB" w:eastAsia="en-GB"/>
    </w:rPr>
  </w:style>
  <w:style w:type="paragraph" w:customStyle="1" w:styleId="lf-text-block">
    <w:name w:val="lf-text-block"/>
    <w:basedOn w:val="Normal"/>
    <w:rsid w:val="005B3115"/>
    <w:pPr>
      <w:spacing w:before="100" w:beforeAutospacing="1" w:after="0" w:line="240" w:lineRule="auto"/>
    </w:pPr>
    <w:rPr>
      <w:rFonts w:ascii="Times New Roman" w:eastAsia="Times New Roman" w:hAnsi="Times New Roman" w:cs="Times New Roman"/>
      <w:sz w:val="24"/>
      <w:szCs w:val="24"/>
    </w:rPr>
  </w:style>
  <w:style w:type="character" w:customStyle="1" w:styleId="lf-has-num">
    <w:name w:val="lf-has-num"/>
    <w:basedOn w:val="DefaultParagraphFont"/>
    <w:rsid w:val="005B3115"/>
  </w:style>
  <w:style w:type="character" w:customStyle="1" w:styleId="lf-thread-btn">
    <w:name w:val="lf-thread-btn"/>
    <w:basedOn w:val="DefaultParagraphFont"/>
    <w:rsid w:val="005B3115"/>
  </w:style>
  <w:style w:type="character" w:customStyle="1" w:styleId="UnresolvedMention1">
    <w:name w:val="Unresolved Mention1"/>
    <w:basedOn w:val="DefaultParagraphFont"/>
    <w:uiPriority w:val="99"/>
    <w:semiHidden/>
    <w:unhideWhenUsed/>
    <w:rsid w:val="000B3677"/>
    <w:rPr>
      <w:color w:val="808080"/>
      <w:shd w:val="clear" w:color="auto" w:fill="E6E6E6"/>
    </w:rPr>
  </w:style>
  <w:style w:type="paragraph" w:styleId="TOC4">
    <w:name w:val="toc 4"/>
    <w:basedOn w:val="Normal"/>
    <w:next w:val="Normal"/>
    <w:autoRedefine/>
    <w:uiPriority w:val="39"/>
    <w:unhideWhenUsed/>
    <w:rsid w:val="007D7CF3"/>
    <w:pPr>
      <w:tabs>
        <w:tab w:val="right" w:leader="dot" w:pos="9350"/>
      </w:tabs>
      <w:spacing w:before="0" w:after="0"/>
      <w:ind w:left="851"/>
    </w:pPr>
  </w:style>
  <w:style w:type="table" w:customStyle="1" w:styleId="TableGridLight2">
    <w:name w:val="Table Grid Light2"/>
    <w:basedOn w:val="TableNormal"/>
    <w:uiPriority w:val="40"/>
    <w:rsid w:val="00CD29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A2E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6F360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1">
    <w:name w:val="List Table 4 Accent 1"/>
    <w:basedOn w:val="TableNormal"/>
    <w:uiPriority w:val="49"/>
    <w:rsid w:val="00244E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3375">
      <w:bodyDiv w:val="1"/>
      <w:marLeft w:val="0"/>
      <w:marRight w:val="0"/>
      <w:marTop w:val="0"/>
      <w:marBottom w:val="0"/>
      <w:divBdr>
        <w:top w:val="none" w:sz="0" w:space="0" w:color="auto"/>
        <w:left w:val="none" w:sz="0" w:space="0" w:color="auto"/>
        <w:bottom w:val="none" w:sz="0" w:space="0" w:color="auto"/>
        <w:right w:val="none" w:sz="0" w:space="0" w:color="auto"/>
      </w:divBdr>
    </w:div>
    <w:div w:id="12387242">
      <w:bodyDiv w:val="1"/>
      <w:marLeft w:val="0"/>
      <w:marRight w:val="0"/>
      <w:marTop w:val="0"/>
      <w:marBottom w:val="0"/>
      <w:divBdr>
        <w:top w:val="none" w:sz="0" w:space="0" w:color="auto"/>
        <w:left w:val="none" w:sz="0" w:space="0" w:color="auto"/>
        <w:bottom w:val="none" w:sz="0" w:space="0" w:color="auto"/>
        <w:right w:val="none" w:sz="0" w:space="0" w:color="auto"/>
      </w:divBdr>
      <w:divsChild>
        <w:div w:id="56317858">
          <w:marLeft w:val="446"/>
          <w:marRight w:val="0"/>
          <w:marTop w:val="0"/>
          <w:marBottom w:val="0"/>
          <w:divBdr>
            <w:top w:val="none" w:sz="0" w:space="0" w:color="auto"/>
            <w:left w:val="none" w:sz="0" w:space="0" w:color="auto"/>
            <w:bottom w:val="none" w:sz="0" w:space="0" w:color="auto"/>
            <w:right w:val="none" w:sz="0" w:space="0" w:color="auto"/>
          </w:divBdr>
        </w:div>
      </w:divsChild>
    </w:div>
    <w:div w:id="34739006">
      <w:bodyDiv w:val="1"/>
      <w:marLeft w:val="0"/>
      <w:marRight w:val="0"/>
      <w:marTop w:val="0"/>
      <w:marBottom w:val="0"/>
      <w:divBdr>
        <w:top w:val="none" w:sz="0" w:space="0" w:color="auto"/>
        <w:left w:val="none" w:sz="0" w:space="0" w:color="auto"/>
        <w:bottom w:val="none" w:sz="0" w:space="0" w:color="auto"/>
        <w:right w:val="none" w:sz="0" w:space="0" w:color="auto"/>
      </w:divBdr>
    </w:div>
    <w:div w:id="52896038">
      <w:bodyDiv w:val="1"/>
      <w:marLeft w:val="0"/>
      <w:marRight w:val="0"/>
      <w:marTop w:val="0"/>
      <w:marBottom w:val="0"/>
      <w:divBdr>
        <w:top w:val="none" w:sz="0" w:space="0" w:color="auto"/>
        <w:left w:val="none" w:sz="0" w:space="0" w:color="auto"/>
        <w:bottom w:val="none" w:sz="0" w:space="0" w:color="auto"/>
        <w:right w:val="none" w:sz="0" w:space="0" w:color="auto"/>
      </w:divBdr>
    </w:div>
    <w:div w:id="67072933">
      <w:bodyDiv w:val="1"/>
      <w:marLeft w:val="0"/>
      <w:marRight w:val="0"/>
      <w:marTop w:val="0"/>
      <w:marBottom w:val="0"/>
      <w:divBdr>
        <w:top w:val="none" w:sz="0" w:space="0" w:color="auto"/>
        <w:left w:val="none" w:sz="0" w:space="0" w:color="auto"/>
        <w:bottom w:val="none" w:sz="0" w:space="0" w:color="auto"/>
        <w:right w:val="none" w:sz="0" w:space="0" w:color="auto"/>
      </w:divBdr>
    </w:div>
    <w:div w:id="77682207">
      <w:bodyDiv w:val="1"/>
      <w:marLeft w:val="0"/>
      <w:marRight w:val="0"/>
      <w:marTop w:val="0"/>
      <w:marBottom w:val="0"/>
      <w:divBdr>
        <w:top w:val="none" w:sz="0" w:space="0" w:color="auto"/>
        <w:left w:val="none" w:sz="0" w:space="0" w:color="auto"/>
        <w:bottom w:val="none" w:sz="0" w:space="0" w:color="auto"/>
        <w:right w:val="none" w:sz="0" w:space="0" w:color="auto"/>
      </w:divBdr>
    </w:div>
    <w:div w:id="171338507">
      <w:bodyDiv w:val="1"/>
      <w:marLeft w:val="0"/>
      <w:marRight w:val="0"/>
      <w:marTop w:val="0"/>
      <w:marBottom w:val="0"/>
      <w:divBdr>
        <w:top w:val="none" w:sz="0" w:space="0" w:color="auto"/>
        <w:left w:val="none" w:sz="0" w:space="0" w:color="auto"/>
        <w:bottom w:val="none" w:sz="0" w:space="0" w:color="auto"/>
        <w:right w:val="none" w:sz="0" w:space="0" w:color="auto"/>
      </w:divBdr>
    </w:div>
    <w:div w:id="172956949">
      <w:bodyDiv w:val="1"/>
      <w:marLeft w:val="0"/>
      <w:marRight w:val="0"/>
      <w:marTop w:val="0"/>
      <w:marBottom w:val="0"/>
      <w:divBdr>
        <w:top w:val="none" w:sz="0" w:space="0" w:color="auto"/>
        <w:left w:val="none" w:sz="0" w:space="0" w:color="auto"/>
        <w:bottom w:val="none" w:sz="0" w:space="0" w:color="auto"/>
        <w:right w:val="none" w:sz="0" w:space="0" w:color="auto"/>
      </w:divBdr>
    </w:div>
    <w:div w:id="176774873">
      <w:bodyDiv w:val="1"/>
      <w:marLeft w:val="0"/>
      <w:marRight w:val="0"/>
      <w:marTop w:val="0"/>
      <w:marBottom w:val="0"/>
      <w:divBdr>
        <w:top w:val="none" w:sz="0" w:space="0" w:color="auto"/>
        <w:left w:val="none" w:sz="0" w:space="0" w:color="auto"/>
        <w:bottom w:val="none" w:sz="0" w:space="0" w:color="auto"/>
        <w:right w:val="none" w:sz="0" w:space="0" w:color="auto"/>
      </w:divBdr>
      <w:divsChild>
        <w:div w:id="534126322">
          <w:marLeft w:val="533"/>
          <w:marRight w:val="0"/>
          <w:marTop w:val="154"/>
          <w:marBottom w:val="0"/>
          <w:divBdr>
            <w:top w:val="none" w:sz="0" w:space="0" w:color="auto"/>
            <w:left w:val="none" w:sz="0" w:space="0" w:color="auto"/>
            <w:bottom w:val="none" w:sz="0" w:space="0" w:color="auto"/>
            <w:right w:val="none" w:sz="0" w:space="0" w:color="auto"/>
          </w:divBdr>
        </w:div>
        <w:div w:id="666905289">
          <w:marLeft w:val="533"/>
          <w:marRight w:val="0"/>
          <w:marTop w:val="154"/>
          <w:marBottom w:val="0"/>
          <w:divBdr>
            <w:top w:val="none" w:sz="0" w:space="0" w:color="auto"/>
            <w:left w:val="none" w:sz="0" w:space="0" w:color="auto"/>
            <w:bottom w:val="none" w:sz="0" w:space="0" w:color="auto"/>
            <w:right w:val="none" w:sz="0" w:space="0" w:color="auto"/>
          </w:divBdr>
        </w:div>
        <w:div w:id="811170743">
          <w:marLeft w:val="533"/>
          <w:marRight w:val="0"/>
          <w:marTop w:val="154"/>
          <w:marBottom w:val="0"/>
          <w:divBdr>
            <w:top w:val="none" w:sz="0" w:space="0" w:color="auto"/>
            <w:left w:val="none" w:sz="0" w:space="0" w:color="auto"/>
            <w:bottom w:val="none" w:sz="0" w:space="0" w:color="auto"/>
            <w:right w:val="none" w:sz="0" w:space="0" w:color="auto"/>
          </w:divBdr>
        </w:div>
        <w:div w:id="1304198490">
          <w:marLeft w:val="533"/>
          <w:marRight w:val="0"/>
          <w:marTop w:val="154"/>
          <w:marBottom w:val="0"/>
          <w:divBdr>
            <w:top w:val="none" w:sz="0" w:space="0" w:color="auto"/>
            <w:left w:val="none" w:sz="0" w:space="0" w:color="auto"/>
            <w:bottom w:val="none" w:sz="0" w:space="0" w:color="auto"/>
            <w:right w:val="none" w:sz="0" w:space="0" w:color="auto"/>
          </w:divBdr>
        </w:div>
        <w:div w:id="1347488364">
          <w:marLeft w:val="533"/>
          <w:marRight w:val="0"/>
          <w:marTop w:val="154"/>
          <w:marBottom w:val="0"/>
          <w:divBdr>
            <w:top w:val="none" w:sz="0" w:space="0" w:color="auto"/>
            <w:left w:val="none" w:sz="0" w:space="0" w:color="auto"/>
            <w:bottom w:val="none" w:sz="0" w:space="0" w:color="auto"/>
            <w:right w:val="none" w:sz="0" w:space="0" w:color="auto"/>
          </w:divBdr>
        </w:div>
        <w:div w:id="1776250655">
          <w:marLeft w:val="533"/>
          <w:marRight w:val="0"/>
          <w:marTop w:val="154"/>
          <w:marBottom w:val="0"/>
          <w:divBdr>
            <w:top w:val="none" w:sz="0" w:space="0" w:color="auto"/>
            <w:left w:val="none" w:sz="0" w:space="0" w:color="auto"/>
            <w:bottom w:val="none" w:sz="0" w:space="0" w:color="auto"/>
            <w:right w:val="none" w:sz="0" w:space="0" w:color="auto"/>
          </w:divBdr>
        </w:div>
        <w:div w:id="2145389477">
          <w:marLeft w:val="533"/>
          <w:marRight w:val="0"/>
          <w:marTop w:val="154"/>
          <w:marBottom w:val="0"/>
          <w:divBdr>
            <w:top w:val="none" w:sz="0" w:space="0" w:color="auto"/>
            <w:left w:val="none" w:sz="0" w:space="0" w:color="auto"/>
            <w:bottom w:val="none" w:sz="0" w:space="0" w:color="auto"/>
            <w:right w:val="none" w:sz="0" w:space="0" w:color="auto"/>
          </w:divBdr>
        </w:div>
      </w:divsChild>
    </w:div>
    <w:div w:id="232737209">
      <w:bodyDiv w:val="1"/>
      <w:marLeft w:val="0"/>
      <w:marRight w:val="0"/>
      <w:marTop w:val="0"/>
      <w:marBottom w:val="0"/>
      <w:divBdr>
        <w:top w:val="none" w:sz="0" w:space="0" w:color="auto"/>
        <w:left w:val="none" w:sz="0" w:space="0" w:color="auto"/>
        <w:bottom w:val="none" w:sz="0" w:space="0" w:color="auto"/>
        <w:right w:val="none" w:sz="0" w:space="0" w:color="auto"/>
      </w:divBdr>
      <w:divsChild>
        <w:div w:id="880827852">
          <w:marLeft w:val="0"/>
          <w:marRight w:val="0"/>
          <w:marTop w:val="0"/>
          <w:marBottom w:val="0"/>
          <w:divBdr>
            <w:top w:val="none" w:sz="0" w:space="0" w:color="auto"/>
            <w:left w:val="none" w:sz="0" w:space="0" w:color="auto"/>
            <w:bottom w:val="none" w:sz="0" w:space="0" w:color="auto"/>
            <w:right w:val="none" w:sz="0" w:space="0" w:color="auto"/>
          </w:divBdr>
          <w:divsChild>
            <w:div w:id="205641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58">
      <w:bodyDiv w:val="1"/>
      <w:marLeft w:val="0"/>
      <w:marRight w:val="0"/>
      <w:marTop w:val="0"/>
      <w:marBottom w:val="0"/>
      <w:divBdr>
        <w:top w:val="none" w:sz="0" w:space="0" w:color="auto"/>
        <w:left w:val="none" w:sz="0" w:space="0" w:color="auto"/>
        <w:bottom w:val="none" w:sz="0" w:space="0" w:color="auto"/>
        <w:right w:val="none" w:sz="0" w:space="0" w:color="auto"/>
      </w:divBdr>
      <w:divsChild>
        <w:div w:id="167215020">
          <w:marLeft w:val="0"/>
          <w:marRight w:val="0"/>
          <w:marTop w:val="0"/>
          <w:marBottom w:val="0"/>
          <w:divBdr>
            <w:top w:val="none" w:sz="0" w:space="0" w:color="auto"/>
            <w:left w:val="none" w:sz="0" w:space="0" w:color="auto"/>
            <w:bottom w:val="none" w:sz="0" w:space="0" w:color="auto"/>
            <w:right w:val="none" w:sz="0" w:space="0" w:color="auto"/>
          </w:divBdr>
          <w:divsChild>
            <w:div w:id="14195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3344">
      <w:bodyDiv w:val="1"/>
      <w:marLeft w:val="0"/>
      <w:marRight w:val="0"/>
      <w:marTop w:val="0"/>
      <w:marBottom w:val="0"/>
      <w:divBdr>
        <w:top w:val="none" w:sz="0" w:space="0" w:color="auto"/>
        <w:left w:val="none" w:sz="0" w:space="0" w:color="auto"/>
        <w:bottom w:val="none" w:sz="0" w:space="0" w:color="auto"/>
        <w:right w:val="none" w:sz="0" w:space="0" w:color="auto"/>
      </w:divBdr>
    </w:div>
    <w:div w:id="338892925">
      <w:bodyDiv w:val="1"/>
      <w:marLeft w:val="0"/>
      <w:marRight w:val="0"/>
      <w:marTop w:val="0"/>
      <w:marBottom w:val="0"/>
      <w:divBdr>
        <w:top w:val="none" w:sz="0" w:space="0" w:color="auto"/>
        <w:left w:val="none" w:sz="0" w:space="0" w:color="auto"/>
        <w:bottom w:val="none" w:sz="0" w:space="0" w:color="auto"/>
        <w:right w:val="none" w:sz="0" w:space="0" w:color="auto"/>
      </w:divBdr>
    </w:div>
    <w:div w:id="343283488">
      <w:bodyDiv w:val="1"/>
      <w:marLeft w:val="0"/>
      <w:marRight w:val="0"/>
      <w:marTop w:val="0"/>
      <w:marBottom w:val="0"/>
      <w:divBdr>
        <w:top w:val="none" w:sz="0" w:space="0" w:color="auto"/>
        <w:left w:val="none" w:sz="0" w:space="0" w:color="auto"/>
        <w:bottom w:val="none" w:sz="0" w:space="0" w:color="auto"/>
        <w:right w:val="none" w:sz="0" w:space="0" w:color="auto"/>
      </w:divBdr>
    </w:div>
    <w:div w:id="364713559">
      <w:bodyDiv w:val="1"/>
      <w:marLeft w:val="0"/>
      <w:marRight w:val="0"/>
      <w:marTop w:val="0"/>
      <w:marBottom w:val="0"/>
      <w:divBdr>
        <w:top w:val="none" w:sz="0" w:space="0" w:color="auto"/>
        <w:left w:val="none" w:sz="0" w:space="0" w:color="auto"/>
        <w:bottom w:val="none" w:sz="0" w:space="0" w:color="auto"/>
        <w:right w:val="none" w:sz="0" w:space="0" w:color="auto"/>
      </w:divBdr>
      <w:divsChild>
        <w:div w:id="939334632">
          <w:marLeft w:val="0"/>
          <w:marRight w:val="0"/>
          <w:marTop w:val="0"/>
          <w:marBottom w:val="0"/>
          <w:divBdr>
            <w:top w:val="none" w:sz="0" w:space="0" w:color="auto"/>
            <w:left w:val="none" w:sz="0" w:space="0" w:color="auto"/>
            <w:bottom w:val="none" w:sz="0" w:space="0" w:color="auto"/>
            <w:right w:val="none" w:sz="0" w:space="0" w:color="auto"/>
          </w:divBdr>
          <w:divsChild>
            <w:div w:id="6196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98306">
      <w:bodyDiv w:val="1"/>
      <w:marLeft w:val="0"/>
      <w:marRight w:val="0"/>
      <w:marTop w:val="0"/>
      <w:marBottom w:val="0"/>
      <w:divBdr>
        <w:top w:val="none" w:sz="0" w:space="0" w:color="auto"/>
        <w:left w:val="none" w:sz="0" w:space="0" w:color="auto"/>
        <w:bottom w:val="none" w:sz="0" w:space="0" w:color="auto"/>
        <w:right w:val="none" w:sz="0" w:space="0" w:color="auto"/>
      </w:divBdr>
      <w:divsChild>
        <w:div w:id="1619263956">
          <w:marLeft w:val="0"/>
          <w:marRight w:val="0"/>
          <w:marTop w:val="0"/>
          <w:marBottom w:val="0"/>
          <w:divBdr>
            <w:top w:val="none" w:sz="0" w:space="0" w:color="auto"/>
            <w:left w:val="none" w:sz="0" w:space="0" w:color="auto"/>
            <w:bottom w:val="none" w:sz="0" w:space="0" w:color="auto"/>
            <w:right w:val="none" w:sz="0" w:space="0" w:color="auto"/>
          </w:divBdr>
          <w:divsChild>
            <w:div w:id="20920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09999">
      <w:bodyDiv w:val="1"/>
      <w:marLeft w:val="0"/>
      <w:marRight w:val="0"/>
      <w:marTop w:val="0"/>
      <w:marBottom w:val="0"/>
      <w:divBdr>
        <w:top w:val="none" w:sz="0" w:space="0" w:color="auto"/>
        <w:left w:val="none" w:sz="0" w:space="0" w:color="auto"/>
        <w:bottom w:val="none" w:sz="0" w:space="0" w:color="auto"/>
        <w:right w:val="none" w:sz="0" w:space="0" w:color="auto"/>
      </w:divBdr>
    </w:div>
    <w:div w:id="435297741">
      <w:bodyDiv w:val="1"/>
      <w:marLeft w:val="0"/>
      <w:marRight w:val="0"/>
      <w:marTop w:val="0"/>
      <w:marBottom w:val="0"/>
      <w:divBdr>
        <w:top w:val="none" w:sz="0" w:space="0" w:color="auto"/>
        <w:left w:val="none" w:sz="0" w:space="0" w:color="auto"/>
        <w:bottom w:val="none" w:sz="0" w:space="0" w:color="auto"/>
        <w:right w:val="none" w:sz="0" w:space="0" w:color="auto"/>
      </w:divBdr>
    </w:div>
    <w:div w:id="455568803">
      <w:bodyDiv w:val="1"/>
      <w:marLeft w:val="0"/>
      <w:marRight w:val="0"/>
      <w:marTop w:val="0"/>
      <w:marBottom w:val="0"/>
      <w:divBdr>
        <w:top w:val="none" w:sz="0" w:space="0" w:color="auto"/>
        <w:left w:val="none" w:sz="0" w:space="0" w:color="auto"/>
        <w:bottom w:val="none" w:sz="0" w:space="0" w:color="auto"/>
        <w:right w:val="none" w:sz="0" w:space="0" w:color="auto"/>
      </w:divBdr>
    </w:div>
    <w:div w:id="461659469">
      <w:bodyDiv w:val="1"/>
      <w:marLeft w:val="0"/>
      <w:marRight w:val="0"/>
      <w:marTop w:val="0"/>
      <w:marBottom w:val="0"/>
      <w:divBdr>
        <w:top w:val="none" w:sz="0" w:space="0" w:color="auto"/>
        <w:left w:val="none" w:sz="0" w:space="0" w:color="auto"/>
        <w:bottom w:val="none" w:sz="0" w:space="0" w:color="auto"/>
        <w:right w:val="none" w:sz="0" w:space="0" w:color="auto"/>
      </w:divBdr>
    </w:div>
    <w:div w:id="491026803">
      <w:bodyDiv w:val="1"/>
      <w:marLeft w:val="0"/>
      <w:marRight w:val="0"/>
      <w:marTop w:val="0"/>
      <w:marBottom w:val="0"/>
      <w:divBdr>
        <w:top w:val="none" w:sz="0" w:space="0" w:color="auto"/>
        <w:left w:val="none" w:sz="0" w:space="0" w:color="auto"/>
        <w:bottom w:val="none" w:sz="0" w:space="0" w:color="auto"/>
        <w:right w:val="none" w:sz="0" w:space="0" w:color="auto"/>
      </w:divBdr>
    </w:div>
    <w:div w:id="495801916">
      <w:bodyDiv w:val="1"/>
      <w:marLeft w:val="0"/>
      <w:marRight w:val="0"/>
      <w:marTop w:val="0"/>
      <w:marBottom w:val="0"/>
      <w:divBdr>
        <w:top w:val="none" w:sz="0" w:space="0" w:color="auto"/>
        <w:left w:val="none" w:sz="0" w:space="0" w:color="auto"/>
        <w:bottom w:val="none" w:sz="0" w:space="0" w:color="auto"/>
        <w:right w:val="none" w:sz="0" w:space="0" w:color="auto"/>
      </w:divBdr>
    </w:div>
    <w:div w:id="518814638">
      <w:bodyDiv w:val="1"/>
      <w:marLeft w:val="0"/>
      <w:marRight w:val="0"/>
      <w:marTop w:val="0"/>
      <w:marBottom w:val="0"/>
      <w:divBdr>
        <w:top w:val="none" w:sz="0" w:space="0" w:color="auto"/>
        <w:left w:val="none" w:sz="0" w:space="0" w:color="auto"/>
        <w:bottom w:val="none" w:sz="0" w:space="0" w:color="auto"/>
        <w:right w:val="none" w:sz="0" w:space="0" w:color="auto"/>
      </w:divBdr>
    </w:div>
    <w:div w:id="526216187">
      <w:bodyDiv w:val="1"/>
      <w:marLeft w:val="0"/>
      <w:marRight w:val="0"/>
      <w:marTop w:val="0"/>
      <w:marBottom w:val="0"/>
      <w:divBdr>
        <w:top w:val="none" w:sz="0" w:space="0" w:color="auto"/>
        <w:left w:val="none" w:sz="0" w:space="0" w:color="auto"/>
        <w:bottom w:val="none" w:sz="0" w:space="0" w:color="auto"/>
        <w:right w:val="none" w:sz="0" w:space="0" w:color="auto"/>
      </w:divBdr>
    </w:div>
    <w:div w:id="548347063">
      <w:bodyDiv w:val="1"/>
      <w:marLeft w:val="0"/>
      <w:marRight w:val="0"/>
      <w:marTop w:val="0"/>
      <w:marBottom w:val="0"/>
      <w:divBdr>
        <w:top w:val="none" w:sz="0" w:space="0" w:color="auto"/>
        <w:left w:val="none" w:sz="0" w:space="0" w:color="auto"/>
        <w:bottom w:val="none" w:sz="0" w:space="0" w:color="auto"/>
        <w:right w:val="none" w:sz="0" w:space="0" w:color="auto"/>
      </w:divBdr>
    </w:div>
    <w:div w:id="559292548">
      <w:bodyDiv w:val="1"/>
      <w:marLeft w:val="0"/>
      <w:marRight w:val="0"/>
      <w:marTop w:val="0"/>
      <w:marBottom w:val="0"/>
      <w:divBdr>
        <w:top w:val="none" w:sz="0" w:space="0" w:color="auto"/>
        <w:left w:val="none" w:sz="0" w:space="0" w:color="auto"/>
        <w:bottom w:val="none" w:sz="0" w:space="0" w:color="auto"/>
        <w:right w:val="none" w:sz="0" w:space="0" w:color="auto"/>
      </w:divBdr>
    </w:div>
    <w:div w:id="616638747">
      <w:bodyDiv w:val="1"/>
      <w:marLeft w:val="0"/>
      <w:marRight w:val="0"/>
      <w:marTop w:val="0"/>
      <w:marBottom w:val="0"/>
      <w:divBdr>
        <w:top w:val="none" w:sz="0" w:space="0" w:color="auto"/>
        <w:left w:val="none" w:sz="0" w:space="0" w:color="auto"/>
        <w:bottom w:val="none" w:sz="0" w:space="0" w:color="auto"/>
        <w:right w:val="none" w:sz="0" w:space="0" w:color="auto"/>
      </w:divBdr>
    </w:div>
    <w:div w:id="618951336">
      <w:bodyDiv w:val="1"/>
      <w:marLeft w:val="0"/>
      <w:marRight w:val="0"/>
      <w:marTop w:val="0"/>
      <w:marBottom w:val="0"/>
      <w:divBdr>
        <w:top w:val="none" w:sz="0" w:space="0" w:color="auto"/>
        <w:left w:val="none" w:sz="0" w:space="0" w:color="auto"/>
        <w:bottom w:val="none" w:sz="0" w:space="0" w:color="auto"/>
        <w:right w:val="none" w:sz="0" w:space="0" w:color="auto"/>
      </w:divBdr>
    </w:div>
    <w:div w:id="642000760">
      <w:bodyDiv w:val="1"/>
      <w:marLeft w:val="0"/>
      <w:marRight w:val="0"/>
      <w:marTop w:val="0"/>
      <w:marBottom w:val="0"/>
      <w:divBdr>
        <w:top w:val="none" w:sz="0" w:space="0" w:color="auto"/>
        <w:left w:val="none" w:sz="0" w:space="0" w:color="auto"/>
        <w:bottom w:val="none" w:sz="0" w:space="0" w:color="auto"/>
        <w:right w:val="none" w:sz="0" w:space="0" w:color="auto"/>
      </w:divBdr>
    </w:div>
    <w:div w:id="673920285">
      <w:bodyDiv w:val="1"/>
      <w:marLeft w:val="0"/>
      <w:marRight w:val="0"/>
      <w:marTop w:val="0"/>
      <w:marBottom w:val="0"/>
      <w:divBdr>
        <w:top w:val="none" w:sz="0" w:space="0" w:color="auto"/>
        <w:left w:val="none" w:sz="0" w:space="0" w:color="auto"/>
        <w:bottom w:val="none" w:sz="0" w:space="0" w:color="auto"/>
        <w:right w:val="none" w:sz="0" w:space="0" w:color="auto"/>
      </w:divBdr>
    </w:div>
    <w:div w:id="675839293">
      <w:bodyDiv w:val="1"/>
      <w:marLeft w:val="0"/>
      <w:marRight w:val="0"/>
      <w:marTop w:val="0"/>
      <w:marBottom w:val="0"/>
      <w:divBdr>
        <w:top w:val="none" w:sz="0" w:space="0" w:color="auto"/>
        <w:left w:val="none" w:sz="0" w:space="0" w:color="auto"/>
        <w:bottom w:val="none" w:sz="0" w:space="0" w:color="auto"/>
        <w:right w:val="none" w:sz="0" w:space="0" w:color="auto"/>
      </w:divBdr>
    </w:div>
    <w:div w:id="692651160">
      <w:bodyDiv w:val="1"/>
      <w:marLeft w:val="0"/>
      <w:marRight w:val="0"/>
      <w:marTop w:val="0"/>
      <w:marBottom w:val="0"/>
      <w:divBdr>
        <w:top w:val="none" w:sz="0" w:space="0" w:color="auto"/>
        <w:left w:val="none" w:sz="0" w:space="0" w:color="auto"/>
        <w:bottom w:val="none" w:sz="0" w:space="0" w:color="auto"/>
        <w:right w:val="none" w:sz="0" w:space="0" w:color="auto"/>
      </w:divBdr>
    </w:div>
    <w:div w:id="696545651">
      <w:bodyDiv w:val="1"/>
      <w:marLeft w:val="0"/>
      <w:marRight w:val="0"/>
      <w:marTop w:val="0"/>
      <w:marBottom w:val="0"/>
      <w:divBdr>
        <w:top w:val="none" w:sz="0" w:space="0" w:color="auto"/>
        <w:left w:val="none" w:sz="0" w:space="0" w:color="auto"/>
        <w:bottom w:val="none" w:sz="0" w:space="0" w:color="auto"/>
        <w:right w:val="none" w:sz="0" w:space="0" w:color="auto"/>
      </w:divBdr>
    </w:div>
    <w:div w:id="696934394">
      <w:bodyDiv w:val="1"/>
      <w:marLeft w:val="0"/>
      <w:marRight w:val="0"/>
      <w:marTop w:val="0"/>
      <w:marBottom w:val="0"/>
      <w:divBdr>
        <w:top w:val="none" w:sz="0" w:space="0" w:color="auto"/>
        <w:left w:val="none" w:sz="0" w:space="0" w:color="auto"/>
        <w:bottom w:val="none" w:sz="0" w:space="0" w:color="auto"/>
        <w:right w:val="none" w:sz="0" w:space="0" w:color="auto"/>
      </w:divBdr>
    </w:div>
    <w:div w:id="717819993">
      <w:bodyDiv w:val="1"/>
      <w:marLeft w:val="0"/>
      <w:marRight w:val="0"/>
      <w:marTop w:val="0"/>
      <w:marBottom w:val="0"/>
      <w:divBdr>
        <w:top w:val="none" w:sz="0" w:space="0" w:color="auto"/>
        <w:left w:val="none" w:sz="0" w:space="0" w:color="auto"/>
        <w:bottom w:val="none" w:sz="0" w:space="0" w:color="auto"/>
        <w:right w:val="none" w:sz="0" w:space="0" w:color="auto"/>
      </w:divBdr>
    </w:div>
    <w:div w:id="729379590">
      <w:bodyDiv w:val="1"/>
      <w:marLeft w:val="0"/>
      <w:marRight w:val="0"/>
      <w:marTop w:val="0"/>
      <w:marBottom w:val="0"/>
      <w:divBdr>
        <w:top w:val="none" w:sz="0" w:space="0" w:color="auto"/>
        <w:left w:val="none" w:sz="0" w:space="0" w:color="auto"/>
        <w:bottom w:val="none" w:sz="0" w:space="0" w:color="auto"/>
        <w:right w:val="none" w:sz="0" w:space="0" w:color="auto"/>
      </w:divBdr>
    </w:div>
    <w:div w:id="742601851">
      <w:bodyDiv w:val="1"/>
      <w:marLeft w:val="0"/>
      <w:marRight w:val="0"/>
      <w:marTop w:val="0"/>
      <w:marBottom w:val="0"/>
      <w:divBdr>
        <w:top w:val="none" w:sz="0" w:space="0" w:color="auto"/>
        <w:left w:val="none" w:sz="0" w:space="0" w:color="auto"/>
        <w:bottom w:val="none" w:sz="0" w:space="0" w:color="auto"/>
        <w:right w:val="none" w:sz="0" w:space="0" w:color="auto"/>
      </w:divBdr>
    </w:div>
    <w:div w:id="750346608">
      <w:bodyDiv w:val="1"/>
      <w:marLeft w:val="0"/>
      <w:marRight w:val="0"/>
      <w:marTop w:val="0"/>
      <w:marBottom w:val="0"/>
      <w:divBdr>
        <w:top w:val="none" w:sz="0" w:space="0" w:color="auto"/>
        <w:left w:val="none" w:sz="0" w:space="0" w:color="auto"/>
        <w:bottom w:val="none" w:sz="0" w:space="0" w:color="auto"/>
        <w:right w:val="none" w:sz="0" w:space="0" w:color="auto"/>
      </w:divBdr>
    </w:div>
    <w:div w:id="755903923">
      <w:bodyDiv w:val="1"/>
      <w:marLeft w:val="0"/>
      <w:marRight w:val="0"/>
      <w:marTop w:val="0"/>
      <w:marBottom w:val="0"/>
      <w:divBdr>
        <w:top w:val="none" w:sz="0" w:space="0" w:color="auto"/>
        <w:left w:val="none" w:sz="0" w:space="0" w:color="auto"/>
        <w:bottom w:val="none" w:sz="0" w:space="0" w:color="auto"/>
        <w:right w:val="none" w:sz="0" w:space="0" w:color="auto"/>
      </w:divBdr>
    </w:div>
    <w:div w:id="774247977">
      <w:bodyDiv w:val="1"/>
      <w:marLeft w:val="0"/>
      <w:marRight w:val="0"/>
      <w:marTop w:val="0"/>
      <w:marBottom w:val="0"/>
      <w:divBdr>
        <w:top w:val="none" w:sz="0" w:space="0" w:color="auto"/>
        <w:left w:val="none" w:sz="0" w:space="0" w:color="auto"/>
        <w:bottom w:val="none" w:sz="0" w:space="0" w:color="auto"/>
        <w:right w:val="none" w:sz="0" w:space="0" w:color="auto"/>
      </w:divBdr>
    </w:div>
    <w:div w:id="831259255">
      <w:bodyDiv w:val="1"/>
      <w:marLeft w:val="0"/>
      <w:marRight w:val="0"/>
      <w:marTop w:val="0"/>
      <w:marBottom w:val="0"/>
      <w:divBdr>
        <w:top w:val="none" w:sz="0" w:space="0" w:color="auto"/>
        <w:left w:val="none" w:sz="0" w:space="0" w:color="auto"/>
        <w:bottom w:val="none" w:sz="0" w:space="0" w:color="auto"/>
        <w:right w:val="none" w:sz="0" w:space="0" w:color="auto"/>
      </w:divBdr>
    </w:div>
    <w:div w:id="854925454">
      <w:bodyDiv w:val="1"/>
      <w:marLeft w:val="0"/>
      <w:marRight w:val="0"/>
      <w:marTop w:val="0"/>
      <w:marBottom w:val="0"/>
      <w:divBdr>
        <w:top w:val="none" w:sz="0" w:space="0" w:color="auto"/>
        <w:left w:val="none" w:sz="0" w:space="0" w:color="auto"/>
        <w:bottom w:val="none" w:sz="0" w:space="0" w:color="auto"/>
        <w:right w:val="none" w:sz="0" w:space="0" w:color="auto"/>
      </w:divBdr>
    </w:div>
    <w:div w:id="863596691">
      <w:bodyDiv w:val="1"/>
      <w:marLeft w:val="0"/>
      <w:marRight w:val="0"/>
      <w:marTop w:val="0"/>
      <w:marBottom w:val="0"/>
      <w:divBdr>
        <w:top w:val="none" w:sz="0" w:space="0" w:color="auto"/>
        <w:left w:val="none" w:sz="0" w:space="0" w:color="auto"/>
        <w:bottom w:val="none" w:sz="0" w:space="0" w:color="auto"/>
        <w:right w:val="none" w:sz="0" w:space="0" w:color="auto"/>
      </w:divBdr>
    </w:div>
    <w:div w:id="889534774">
      <w:bodyDiv w:val="1"/>
      <w:marLeft w:val="0"/>
      <w:marRight w:val="0"/>
      <w:marTop w:val="0"/>
      <w:marBottom w:val="0"/>
      <w:divBdr>
        <w:top w:val="none" w:sz="0" w:space="0" w:color="auto"/>
        <w:left w:val="none" w:sz="0" w:space="0" w:color="auto"/>
        <w:bottom w:val="none" w:sz="0" w:space="0" w:color="auto"/>
        <w:right w:val="none" w:sz="0" w:space="0" w:color="auto"/>
      </w:divBdr>
    </w:div>
    <w:div w:id="920602112">
      <w:bodyDiv w:val="1"/>
      <w:marLeft w:val="0"/>
      <w:marRight w:val="0"/>
      <w:marTop w:val="0"/>
      <w:marBottom w:val="0"/>
      <w:divBdr>
        <w:top w:val="none" w:sz="0" w:space="0" w:color="auto"/>
        <w:left w:val="none" w:sz="0" w:space="0" w:color="auto"/>
        <w:bottom w:val="none" w:sz="0" w:space="0" w:color="auto"/>
        <w:right w:val="none" w:sz="0" w:space="0" w:color="auto"/>
      </w:divBdr>
    </w:div>
    <w:div w:id="971133372">
      <w:bodyDiv w:val="1"/>
      <w:marLeft w:val="0"/>
      <w:marRight w:val="0"/>
      <w:marTop w:val="0"/>
      <w:marBottom w:val="0"/>
      <w:divBdr>
        <w:top w:val="none" w:sz="0" w:space="0" w:color="auto"/>
        <w:left w:val="none" w:sz="0" w:space="0" w:color="auto"/>
        <w:bottom w:val="none" w:sz="0" w:space="0" w:color="auto"/>
        <w:right w:val="none" w:sz="0" w:space="0" w:color="auto"/>
      </w:divBdr>
      <w:divsChild>
        <w:div w:id="809439863">
          <w:marLeft w:val="533"/>
          <w:marRight w:val="0"/>
          <w:marTop w:val="154"/>
          <w:marBottom w:val="0"/>
          <w:divBdr>
            <w:top w:val="none" w:sz="0" w:space="0" w:color="auto"/>
            <w:left w:val="none" w:sz="0" w:space="0" w:color="auto"/>
            <w:bottom w:val="none" w:sz="0" w:space="0" w:color="auto"/>
            <w:right w:val="none" w:sz="0" w:space="0" w:color="auto"/>
          </w:divBdr>
        </w:div>
        <w:div w:id="1617327627">
          <w:marLeft w:val="1253"/>
          <w:marRight w:val="0"/>
          <w:marTop w:val="154"/>
          <w:marBottom w:val="0"/>
          <w:divBdr>
            <w:top w:val="none" w:sz="0" w:space="0" w:color="auto"/>
            <w:left w:val="none" w:sz="0" w:space="0" w:color="auto"/>
            <w:bottom w:val="none" w:sz="0" w:space="0" w:color="auto"/>
            <w:right w:val="none" w:sz="0" w:space="0" w:color="auto"/>
          </w:divBdr>
        </w:div>
        <w:div w:id="2139452412">
          <w:marLeft w:val="1253"/>
          <w:marRight w:val="0"/>
          <w:marTop w:val="154"/>
          <w:marBottom w:val="0"/>
          <w:divBdr>
            <w:top w:val="none" w:sz="0" w:space="0" w:color="auto"/>
            <w:left w:val="none" w:sz="0" w:space="0" w:color="auto"/>
            <w:bottom w:val="none" w:sz="0" w:space="0" w:color="auto"/>
            <w:right w:val="none" w:sz="0" w:space="0" w:color="auto"/>
          </w:divBdr>
        </w:div>
      </w:divsChild>
    </w:div>
    <w:div w:id="984817488">
      <w:bodyDiv w:val="1"/>
      <w:marLeft w:val="0"/>
      <w:marRight w:val="0"/>
      <w:marTop w:val="0"/>
      <w:marBottom w:val="0"/>
      <w:divBdr>
        <w:top w:val="none" w:sz="0" w:space="0" w:color="auto"/>
        <w:left w:val="none" w:sz="0" w:space="0" w:color="auto"/>
        <w:bottom w:val="none" w:sz="0" w:space="0" w:color="auto"/>
        <w:right w:val="none" w:sz="0" w:space="0" w:color="auto"/>
      </w:divBdr>
    </w:div>
    <w:div w:id="993529845">
      <w:bodyDiv w:val="1"/>
      <w:marLeft w:val="0"/>
      <w:marRight w:val="0"/>
      <w:marTop w:val="0"/>
      <w:marBottom w:val="0"/>
      <w:divBdr>
        <w:top w:val="none" w:sz="0" w:space="0" w:color="auto"/>
        <w:left w:val="none" w:sz="0" w:space="0" w:color="auto"/>
        <w:bottom w:val="none" w:sz="0" w:space="0" w:color="auto"/>
        <w:right w:val="none" w:sz="0" w:space="0" w:color="auto"/>
      </w:divBdr>
    </w:div>
    <w:div w:id="994798554">
      <w:bodyDiv w:val="1"/>
      <w:marLeft w:val="0"/>
      <w:marRight w:val="0"/>
      <w:marTop w:val="0"/>
      <w:marBottom w:val="0"/>
      <w:divBdr>
        <w:top w:val="none" w:sz="0" w:space="0" w:color="auto"/>
        <w:left w:val="none" w:sz="0" w:space="0" w:color="auto"/>
        <w:bottom w:val="none" w:sz="0" w:space="0" w:color="auto"/>
        <w:right w:val="none" w:sz="0" w:space="0" w:color="auto"/>
      </w:divBdr>
    </w:div>
    <w:div w:id="1014847205">
      <w:bodyDiv w:val="1"/>
      <w:marLeft w:val="0"/>
      <w:marRight w:val="0"/>
      <w:marTop w:val="0"/>
      <w:marBottom w:val="0"/>
      <w:divBdr>
        <w:top w:val="none" w:sz="0" w:space="0" w:color="auto"/>
        <w:left w:val="none" w:sz="0" w:space="0" w:color="auto"/>
        <w:bottom w:val="none" w:sz="0" w:space="0" w:color="auto"/>
        <w:right w:val="none" w:sz="0" w:space="0" w:color="auto"/>
      </w:divBdr>
    </w:div>
    <w:div w:id="1021472355">
      <w:bodyDiv w:val="1"/>
      <w:marLeft w:val="0"/>
      <w:marRight w:val="0"/>
      <w:marTop w:val="0"/>
      <w:marBottom w:val="0"/>
      <w:divBdr>
        <w:top w:val="none" w:sz="0" w:space="0" w:color="auto"/>
        <w:left w:val="none" w:sz="0" w:space="0" w:color="auto"/>
        <w:bottom w:val="none" w:sz="0" w:space="0" w:color="auto"/>
        <w:right w:val="none" w:sz="0" w:space="0" w:color="auto"/>
      </w:divBdr>
    </w:div>
    <w:div w:id="1063333808">
      <w:bodyDiv w:val="1"/>
      <w:marLeft w:val="0"/>
      <w:marRight w:val="0"/>
      <w:marTop w:val="0"/>
      <w:marBottom w:val="0"/>
      <w:divBdr>
        <w:top w:val="none" w:sz="0" w:space="0" w:color="auto"/>
        <w:left w:val="none" w:sz="0" w:space="0" w:color="auto"/>
        <w:bottom w:val="none" w:sz="0" w:space="0" w:color="auto"/>
        <w:right w:val="none" w:sz="0" w:space="0" w:color="auto"/>
      </w:divBdr>
    </w:div>
    <w:div w:id="1090927003">
      <w:bodyDiv w:val="1"/>
      <w:marLeft w:val="0"/>
      <w:marRight w:val="0"/>
      <w:marTop w:val="0"/>
      <w:marBottom w:val="0"/>
      <w:divBdr>
        <w:top w:val="none" w:sz="0" w:space="0" w:color="auto"/>
        <w:left w:val="none" w:sz="0" w:space="0" w:color="auto"/>
        <w:bottom w:val="none" w:sz="0" w:space="0" w:color="auto"/>
        <w:right w:val="none" w:sz="0" w:space="0" w:color="auto"/>
      </w:divBdr>
      <w:divsChild>
        <w:div w:id="1913615580">
          <w:marLeft w:val="0"/>
          <w:marRight w:val="0"/>
          <w:marTop w:val="0"/>
          <w:marBottom w:val="0"/>
          <w:divBdr>
            <w:top w:val="none" w:sz="0" w:space="0" w:color="auto"/>
            <w:left w:val="none" w:sz="0" w:space="0" w:color="auto"/>
            <w:bottom w:val="none" w:sz="0" w:space="0" w:color="auto"/>
            <w:right w:val="none" w:sz="0" w:space="0" w:color="auto"/>
          </w:divBdr>
          <w:divsChild>
            <w:div w:id="11970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60392703">
      <w:bodyDiv w:val="1"/>
      <w:marLeft w:val="0"/>
      <w:marRight w:val="0"/>
      <w:marTop w:val="0"/>
      <w:marBottom w:val="0"/>
      <w:divBdr>
        <w:top w:val="none" w:sz="0" w:space="0" w:color="auto"/>
        <w:left w:val="none" w:sz="0" w:space="0" w:color="auto"/>
        <w:bottom w:val="none" w:sz="0" w:space="0" w:color="auto"/>
        <w:right w:val="none" w:sz="0" w:space="0" w:color="auto"/>
      </w:divBdr>
    </w:div>
    <w:div w:id="1161237517">
      <w:bodyDiv w:val="1"/>
      <w:marLeft w:val="0"/>
      <w:marRight w:val="0"/>
      <w:marTop w:val="0"/>
      <w:marBottom w:val="0"/>
      <w:divBdr>
        <w:top w:val="none" w:sz="0" w:space="0" w:color="auto"/>
        <w:left w:val="none" w:sz="0" w:space="0" w:color="auto"/>
        <w:bottom w:val="none" w:sz="0" w:space="0" w:color="auto"/>
        <w:right w:val="none" w:sz="0" w:space="0" w:color="auto"/>
      </w:divBdr>
    </w:div>
    <w:div w:id="1180464547">
      <w:bodyDiv w:val="1"/>
      <w:marLeft w:val="0"/>
      <w:marRight w:val="0"/>
      <w:marTop w:val="0"/>
      <w:marBottom w:val="0"/>
      <w:divBdr>
        <w:top w:val="none" w:sz="0" w:space="0" w:color="auto"/>
        <w:left w:val="none" w:sz="0" w:space="0" w:color="auto"/>
        <w:bottom w:val="none" w:sz="0" w:space="0" w:color="auto"/>
        <w:right w:val="none" w:sz="0" w:space="0" w:color="auto"/>
      </w:divBdr>
    </w:div>
    <w:div w:id="1195847089">
      <w:bodyDiv w:val="1"/>
      <w:marLeft w:val="0"/>
      <w:marRight w:val="0"/>
      <w:marTop w:val="0"/>
      <w:marBottom w:val="0"/>
      <w:divBdr>
        <w:top w:val="none" w:sz="0" w:space="0" w:color="auto"/>
        <w:left w:val="none" w:sz="0" w:space="0" w:color="auto"/>
        <w:bottom w:val="none" w:sz="0" w:space="0" w:color="auto"/>
        <w:right w:val="none" w:sz="0" w:space="0" w:color="auto"/>
      </w:divBdr>
    </w:div>
    <w:div w:id="1196114515">
      <w:bodyDiv w:val="1"/>
      <w:marLeft w:val="0"/>
      <w:marRight w:val="0"/>
      <w:marTop w:val="0"/>
      <w:marBottom w:val="0"/>
      <w:divBdr>
        <w:top w:val="none" w:sz="0" w:space="0" w:color="auto"/>
        <w:left w:val="none" w:sz="0" w:space="0" w:color="auto"/>
        <w:bottom w:val="none" w:sz="0" w:space="0" w:color="auto"/>
        <w:right w:val="none" w:sz="0" w:space="0" w:color="auto"/>
      </w:divBdr>
    </w:div>
    <w:div w:id="1204097910">
      <w:bodyDiv w:val="1"/>
      <w:marLeft w:val="0"/>
      <w:marRight w:val="0"/>
      <w:marTop w:val="0"/>
      <w:marBottom w:val="0"/>
      <w:divBdr>
        <w:top w:val="none" w:sz="0" w:space="0" w:color="auto"/>
        <w:left w:val="none" w:sz="0" w:space="0" w:color="auto"/>
        <w:bottom w:val="none" w:sz="0" w:space="0" w:color="auto"/>
        <w:right w:val="none" w:sz="0" w:space="0" w:color="auto"/>
      </w:divBdr>
    </w:div>
    <w:div w:id="1206916644">
      <w:bodyDiv w:val="1"/>
      <w:marLeft w:val="0"/>
      <w:marRight w:val="0"/>
      <w:marTop w:val="0"/>
      <w:marBottom w:val="0"/>
      <w:divBdr>
        <w:top w:val="none" w:sz="0" w:space="0" w:color="auto"/>
        <w:left w:val="none" w:sz="0" w:space="0" w:color="auto"/>
        <w:bottom w:val="none" w:sz="0" w:space="0" w:color="auto"/>
        <w:right w:val="none" w:sz="0" w:space="0" w:color="auto"/>
      </w:divBdr>
    </w:div>
    <w:div w:id="1208034444">
      <w:bodyDiv w:val="1"/>
      <w:marLeft w:val="0"/>
      <w:marRight w:val="0"/>
      <w:marTop w:val="0"/>
      <w:marBottom w:val="0"/>
      <w:divBdr>
        <w:top w:val="none" w:sz="0" w:space="0" w:color="auto"/>
        <w:left w:val="none" w:sz="0" w:space="0" w:color="auto"/>
        <w:bottom w:val="none" w:sz="0" w:space="0" w:color="auto"/>
        <w:right w:val="none" w:sz="0" w:space="0" w:color="auto"/>
      </w:divBdr>
    </w:div>
    <w:div w:id="1222329584">
      <w:bodyDiv w:val="1"/>
      <w:marLeft w:val="0"/>
      <w:marRight w:val="0"/>
      <w:marTop w:val="0"/>
      <w:marBottom w:val="0"/>
      <w:divBdr>
        <w:top w:val="none" w:sz="0" w:space="0" w:color="auto"/>
        <w:left w:val="none" w:sz="0" w:space="0" w:color="auto"/>
        <w:bottom w:val="none" w:sz="0" w:space="0" w:color="auto"/>
        <w:right w:val="none" w:sz="0" w:space="0" w:color="auto"/>
      </w:divBdr>
    </w:div>
    <w:div w:id="1243566336">
      <w:bodyDiv w:val="1"/>
      <w:marLeft w:val="0"/>
      <w:marRight w:val="0"/>
      <w:marTop w:val="0"/>
      <w:marBottom w:val="0"/>
      <w:divBdr>
        <w:top w:val="none" w:sz="0" w:space="0" w:color="auto"/>
        <w:left w:val="none" w:sz="0" w:space="0" w:color="auto"/>
        <w:bottom w:val="none" w:sz="0" w:space="0" w:color="auto"/>
        <w:right w:val="none" w:sz="0" w:space="0" w:color="auto"/>
      </w:divBdr>
      <w:divsChild>
        <w:div w:id="1184903647">
          <w:marLeft w:val="0"/>
          <w:marRight w:val="0"/>
          <w:marTop w:val="0"/>
          <w:marBottom w:val="0"/>
          <w:divBdr>
            <w:top w:val="none" w:sz="0" w:space="0" w:color="auto"/>
            <w:left w:val="none" w:sz="0" w:space="0" w:color="auto"/>
            <w:bottom w:val="none" w:sz="0" w:space="0" w:color="auto"/>
            <w:right w:val="none" w:sz="0" w:space="0" w:color="auto"/>
          </w:divBdr>
          <w:divsChild>
            <w:div w:id="1649091214">
              <w:marLeft w:val="0"/>
              <w:marRight w:val="0"/>
              <w:marTop w:val="0"/>
              <w:marBottom w:val="0"/>
              <w:divBdr>
                <w:top w:val="none" w:sz="0" w:space="0" w:color="auto"/>
                <w:left w:val="none" w:sz="0" w:space="0" w:color="auto"/>
                <w:bottom w:val="none" w:sz="0" w:space="0" w:color="auto"/>
                <w:right w:val="none" w:sz="0" w:space="0" w:color="auto"/>
              </w:divBdr>
              <w:divsChild>
                <w:div w:id="956645023">
                  <w:marLeft w:val="0"/>
                  <w:marRight w:val="0"/>
                  <w:marTop w:val="0"/>
                  <w:marBottom w:val="0"/>
                  <w:divBdr>
                    <w:top w:val="none" w:sz="0" w:space="0" w:color="auto"/>
                    <w:left w:val="none" w:sz="0" w:space="0" w:color="auto"/>
                    <w:bottom w:val="none" w:sz="0" w:space="0" w:color="auto"/>
                    <w:right w:val="none" w:sz="0" w:space="0" w:color="auto"/>
                  </w:divBdr>
                  <w:divsChild>
                    <w:div w:id="16365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05710">
      <w:bodyDiv w:val="1"/>
      <w:marLeft w:val="0"/>
      <w:marRight w:val="0"/>
      <w:marTop w:val="0"/>
      <w:marBottom w:val="0"/>
      <w:divBdr>
        <w:top w:val="none" w:sz="0" w:space="0" w:color="auto"/>
        <w:left w:val="none" w:sz="0" w:space="0" w:color="auto"/>
        <w:bottom w:val="none" w:sz="0" w:space="0" w:color="auto"/>
        <w:right w:val="none" w:sz="0" w:space="0" w:color="auto"/>
      </w:divBdr>
    </w:div>
    <w:div w:id="1251354827">
      <w:bodyDiv w:val="1"/>
      <w:marLeft w:val="0"/>
      <w:marRight w:val="0"/>
      <w:marTop w:val="0"/>
      <w:marBottom w:val="0"/>
      <w:divBdr>
        <w:top w:val="none" w:sz="0" w:space="0" w:color="auto"/>
        <w:left w:val="none" w:sz="0" w:space="0" w:color="auto"/>
        <w:bottom w:val="none" w:sz="0" w:space="0" w:color="auto"/>
        <w:right w:val="none" w:sz="0" w:space="0" w:color="auto"/>
      </w:divBdr>
    </w:div>
    <w:div w:id="1286306661">
      <w:bodyDiv w:val="1"/>
      <w:marLeft w:val="0"/>
      <w:marRight w:val="0"/>
      <w:marTop w:val="0"/>
      <w:marBottom w:val="0"/>
      <w:divBdr>
        <w:top w:val="none" w:sz="0" w:space="0" w:color="auto"/>
        <w:left w:val="none" w:sz="0" w:space="0" w:color="auto"/>
        <w:bottom w:val="none" w:sz="0" w:space="0" w:color="auto"/>
        <w:right w:val="none" w:sz="0" w:space="0" w:color="auto"/>
      </w:divBdr>
    </w:div>
    <w:div w:id="1328552572">
      <w:bodyDiv w:val="1"/>
      <w:marLeft w:val="0"/>
      <w:marRight w:val="0"/>
      <w:marTop w:val="0"/>
      <w:marBottom w:val="0"/>
      <w:divBdr>
        <w:top w:val="none" w:sz="0" w:space="0" w:color="auto"/>
        <w:left w:val="none" w:sz="0" w:space="0" w:color="auto"/>
        <w:bottom w:val="none" w:sz="0" w:space="0" w:color="auto"/>
        <w:right w:val="none" w:sz="0" w:space="0" w:color="auto"/>
      </w:divBdr>
    </w:div>
    <w:div w:id="1356006759">
      <w:bodyDiv w:val="1"/>
      <w:marLeft w:val="0"/>
      <w:marRight w:val="0"/>
      <w:marTop w:val="0"/>
      <w:marBottom w:val="0"/>
      <w:divBdr>
        <w:top w:val="none" w:sz="0" w:space="0" w:color="auto"/>
        <w:left w:val="none" w:sz="0" w:space="0" w:color="auto"/>
        <w:bottom w:val="none" w:sz="0" w:space="0" w:color="auto"/>
        <w:right w:val="none" w:sz="0" w:space="0" w:color="auto"/>
      </w:divBdr>
    </w:div>
    <w:div w:id="1361053955">
      <w:bodyDiv w:val="1"/>
      <w:marLeft w:val="0"/>
      <w:marRight w:val="0"/>
      <w:marTop w:val="0"/>
      <w:marBottom w:val="0"/>
      <w:divBdr>
        <w:top w:val="none" w:sz="0" w:space="0" w:color="auto"/>
        <w:left w:val="none" w:sz="0" w:space="0" w:color="auto"/>
        <w:bottom w:val="none" w:sz="0" w:space="0" w:color="auto"/>
        <w:right w:val="none" w:sz="0" w:space="0" w:color="auto"/>
      </w:divBdr>
    </w:div>
    <w:div w:id="1361513830">
      <w:bodyDiv w:val="1"/>
      <w:marLeft w:val="0"/>
      <w:marRight w:val="0"/>
      <w:marTop w:val="0"/>
      <w:marBottom w:val="0"/>
      <w:divBdr>
        <w:top w:val="none" w:sz="0" w:space="0" w:color="auto"/>
        <w:left w:val="none" w:sz="0" w:space="0" w:color="auto"/>
        <w:bottom w:val="none" w:sz="0" w:space="0" w:color="auto"/>
        <w:right w:val="none" w:sz="0" w:space="0" w:color="auto"/>
      </w:divBdr>
    </w:div>
    <w:div w:id="1403914683">
      <w:bodyDiv w:val="1"/>
      <w:marLeft w:val="0"/>
      <w:marRight w:val="0"/>
      <w:marTop w:val="0"/>
      <w:marBottom w:val="0"/>
      <w:divBdr>
        <w:top w:val="none" w:sz="0" w:space="0" w:color="auto"/>
        <w:left w:val="none" w:sz="0" w:space="0" w:color="auto"/>
        <w:bottom w:val="none" w:sz="0" w:space="0" w:color="auto"/>
        <w:right w:val="none" w:sz="0" w:space="0" w:color="auto"/>
      </w:divBdr>
    </w:div>
    <w:div w:id="1409114765">
      <w:bodyDiv w:val="1"/>
      <w:marLeft w:val="0"/>
      <w:marRight w:val="0"/>
      <w:marTop w:val="0"/>
      <w:marBottom w:val="0"/>
      <w:divBdr>
        <w:top w:val="none" w:sz="0" w:space="0" w:color="auto"/>
        <w:left w:val="none" w:sz="0" w:space="0" w:color="auto"/>
        <w:bottom w:val="none" w:sz="0" w:space="0" w:color="auto"/>
        <w:right w:val="none" w:sz="0" w:space="0" w:color="auto"/>
      </w:divBdr>
    </w:div>
    <w:div w:id="1412040665">
      <w:bodyDiv w:val="1"/>
      <w:marLeft w:val="0"/>
      <w:marRight w:val="0"/>
      <w:marTop w:val="0"/>
      <w:marBottom w:val="0"/>
      <w:divBdr>
        <w:top w:val="none" w:sz="0" w:space="0" w:color="auto"/>
        <w:left w:val="none" w:sz="0" w:space="0" w:color="auto"/>
        <w:bottom w:val="none" w:sz="0" w:space="0" w:color="auto"/>
        <w:right w:val="none" w:sz="0" w:space="0" w:color="auto"/>
      </w:divBdr>
    </w:div>
    <w:div w:id="1478912783">
      <w:bodyDiv w:val="1"/>
      <w:marLeft w:val="0"/>
      <w:marRight w:val="0"/>
      <w:marTop w:val="0"/>
      <w:marBottom w:val="0"/>
      <w:divBdr>
        <w:top w:val="none" w:sz="0" w:space="0" w:color="auto"/>
        <w:left w:val="none" w:sz="0" w:space="0" w:color="auto"/>
        <w:bottom w:val="none" w:sz="0" w:space="0" w:color="auto"/>
        <w:right w:val="none" w:sz="0" w:space="0" w:color="auto"/>
      </w:divBdr>
    </w:div>
    <w:div w:id="1498575032">
      <w:bodyDiv w:val="1"/>
      <w:marLeft w:val="0"/>
      <w:marRight w:val="0"/>
      <w:marTop w:val="0"/>
      <w:marBottom w:val="0"/>
      <w:divBdr>
        <w:top w:val="none" w:sz="0" w:space="0" w:color="auto"/>
        <w:left w:val="none" w:sz="0" w:space="0" w:color="auto"/>
        <w:bottom w:val="none" w:sz="0" w:space="0" w:color="auto"/>
        <w:right w:val="none" w:sz="0" w:space="0" w:color="auto"/>
      </w:divBdr>
    </w:div>
    <w:div w:id="1502546214">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40508295">
      <w:bodyDiv w:val="1"/>
      <w:marLeft w:val="0"/>
      <w:marRight w:val="0"/>
      <w:marTop w:val="0"/>
      <w:marBottom w:val="0"/>
      <w:divBdr>
        <w:top w:val="none" w:sz="0" w:space="0" w:color="auto"/>
        <w:left w:val="none" w:sz="0" w:space="0" w:color="auto"/>
        <w:bottom w:val="none" w:sz="0" w:space="0" w:color="auto"/>
        <w:right w:val="none" w:sz="0" w:space="0" w:color="auto"/>
      </w:divBdr>
    </w:div>
    <w:div w:id="1544487405">
      <w:bodyDiv w:val="1"/>
      <w:marLeft w:val="0"/>
      <w:marRight w:val="0"/>
      <w:marTop w:val="0"/>
      <w:marBottom w:val="0"/>
      <w:divBdr>
        <w:top w:val="none" w:sz="0" w:space="0" w:color="auto"/>
        <w:left w:val="none" w:sz="0" w:space="0" w:color="auto"/>
        <w:bottom w:val="none" w:sz="0" w:space="0" w:color="auto"/>
        <w:right w:val="none" w:sz="0" w:space="0" w:color="auto"/>
      </w:divBdr>
    </w:div>
    <w:div w:id="1560828087">
      <w:bodyDiv w:val="1"/>
      <w:marLeft w:val="0"/>
      <w:marRight w:val="0"/>
      <w:marTop w:val="0"/>
      <w:marBottom w:val="0"/>
      <w:divBdr>
        <w:top w:val="none" w:sz="0" w:space="0" w:color="auto"/>
        <w:left w:val="none" w:sz="0" w:space="0" w:color="auto"/>
        <w:bottom w:val="none" w:sz="0" w:space="0" w:color="auto"/>
        <w:right w:val="none" w:sz="0" w:space="0" w:color="auto"/>
      </w:divBdr>
    </w:div>
    <w:div w:id="1584752817">
      <w:bodyDiv w:val="1"/>
      <w:marLeft w:val="0"/>
      <w:marRight w:val="0"/>
      <w:marTop w:val="0"/>
      <w:marBottom w:val="0"/>
      <w:divBdr>
        <w:top w:val="none" w:sz="0" w:space="0" w:color="auto"/>
        <w:left w:val="none" w:sz="0" w:space="0" w:color="auto"/>
        <w:bottom w:val="none" w:sz="0" w:space="0" w:color="auto"/>
        <w:right w:val="none" w:sz="0" w:space="0" w:color="auto"/>
      </w:divBdr>
    </w:div>
    <w:div w:id="1622567093">
      <w:bodyDiv w:val="1"/>
      <w:marLeft w:val="0"/>
      <w:marRight w:val="0"/>
      <w:marTop w:val="0"/>
      <w:marBottom w:val="0"/>
      <w:divBdr>
        <w:top w:val="none" w:sz="0" w:space="0" w:color="auto"/>
        <w:left w:val="none" w:sz="0" w:space="0" w:color="auto"/>
        <w:bottom w:val="none" w:sz="0" w:space="0" w:color="auto"/>
        <w:right w:val="none" w:sz="0" w:space="0" w:color="auto"/>
      </w:divBdr>
    </w:div>
    <w:div w:id="1644433349">
      <w:bodyDiv w:val="1"/>
      <w:marLeft w:val="0"/>
      <w:marRight w:val="0"/>
      <w:marTop w:val="0"/>
      <w:marBottom w:val="0"/>
      <w:divBdr>
        <w:top w:val="none" w:sz="0" w:space="0" w:color="auto"/>
        <w:left w:val="none" w:sz="0" w:space="0" w:color="auto"/>
        <w:bottom w:val="none" w:sz="0" w:space="0" w:color="auto"/>
        <w:right w:val="none" w:sz="0" w:space="0" w:color="auto"/>
      </w:divBdr>
    </w:div>
    <w:div w:id="1656643926">
      <w:bodyDiv w:val="1"/>
      <w:marLeft w:val="0"/>
      <w:marRight w:val="0"/>
      <w:marTop w:val="0"/>
      <w:marBottom w:val="0"/>
      <w:divBdr>
        <w:top w:val="none" w:sz="0" w:space="0" w:color="auto"/>
        <w:left w:val="none" w:sz="0" w:space="0" w:color="auto"/>
        <w:bottom w:val="none" w:sz="0" w:space="0" w:color="auto"/>
        <w:right w:val="none" w:sz="0" w:space="0" w:color="auto"/>
      </w:divBdr>
    </w:div>
    <w:div w:id="1666126547">
      <w:bodyDiv w:val="1"/>
      <w:marLeft w:val="0"/>
      <w:marRight w:val="0"/>
      <w:marTop w:val="0"/>
      <w:marBottom w:val="0"/>
      <w:divBdr>
        <w:top w:val="none" w:sz="0" w:space="0" w:color="auto"/>
        <w:left w:val="none" w:sz="0" w:space="0" w:color="auto"/>
        <w:bottom w:val="none" w:sz="0" w:space="0" w:color="auto"/>
        <w:right w:val="none" w:sz="0" w:space="0" w:color="auto"/>
      </w:divBdr>
      <w:divsChild>
        <w:div w:id="788857166">
          <w:marLeft w:val="720"/>
          <w:marRight w:val="0"/>
          <w:marTop w:val="0"/>
          <w:marBottom w:val="0"/>
          <w:divBdr>
            <w:top w:val="none" w:sz="0" w:space="0" w:color="auto"/>
            <w:left w:val="none" w:sz="0" w:space="0" w:color="auto"/>
            <w:bottom w:val="none" w:sz="0" w:space="0" w:color="auto"/>
            <w:right w:val="none" w:sz="0" w:space="0" w:color="auto"/>
          </w:divBdr>
        </w:div>
        <w:div w:id="823935292">
          <w:marLeft w:val="720"/>
          <w:marRight w:val="0"/>
          <w:marTop w:val="0"/>
          <w:marBottom w:val="0"/>
          <w:divBdr>
            <w:top w:val="none" w:sz="0" w:space="0" w:color="auto"/>
            <w:left w:val="none" w:sz="0" w:space="0" w:color="auto"/>
            <w:bottom w:val="none" w:sz="0" w:space="0" w:color="auto"/>
            <w:right w:val="none" w:sz="0" w:space="0" w:color="auto"/>
          </w:divBdr>
        </w:div>
        <w:div w:id="989407139">
          <w:marLeft w:val="720"/>
          <w:marRight w:val="0"/>
          <w:marTop w:val="0"/>
          <w:marBottom w:val="0"/>
          <w:divBdr>
            <w:top w:val="none" w:sz="0" w:space="0" w:color="auto"/>
            <w:left w:val="none" w:sz="0" w:space="0" w:color="auto"/>
            <w:bottom w:val="none" w:sz="0" w:space="0" w:color="auto"/>
            <w:right w:val="none" w:sz="0" w:space="0" w:color="auto"/>
          </w:divBdr>
        </w:div>
        <w:div w:id="1224832910">
          <w:marLeft w:val="720"/>
          <w:marRight w:val="0"/>
          <w:marTop w:val="0"/>
          <w:marBottom w:val="0"/>
          <w:divBdr>
            <w:top w:val="none" w:sz="0" w:space="0" w:color="auto"/>
            <w:left w:val="none" w:sz="0" w:space="0" w:color="auto"/>
            <w:bottom w:val="none" w:sz="0" w:space="0" w:color="auto"/>
            <w:right w:val="none" w:sz="0" w:space="0" w:color="auto"/>
          </w:divBdr>
        </w:div>
        <w:div w:id="1423994818">
          <w:marLeft w:val="720"/>
          <w:marRight w:val="0"/>
          <w:marTop w:val="0"/>
          <w:marBottom w:val="0"/>
          <w:divBdr>
            <w:top w:val="none" w:sz="0" w:space="0" w:color="auto"/>
            <w:left w:val="none" w:sz="0" w:space="0" w:color="auto"/>
            <w:bottom w:val="none" w:sz="0" w:space="0" w:color="auto"/>
            <w:right w:val="none" w:sz="0" w:space="0" w:color="auto"/>
          </w:divBdr>
        </w:div>
        <w:div w:id="1750037398">
          <w:marLeft w:val="720"/>
          <w:marRight w:val="0"/>
          <w:marTop w:val="0"/>
          <w:marBottom w:val="0"/>
          <w:divBdr>
            <w:top w:val="none" w:sz="0" w:space="0" w:color="auto"/>
            <w:left w:val="none" w:sz="0" w:space="0" w:color="auto"/>
            <w:bottom w:val="none" w:sz="0" w:space="0" w:color="auto"/>
            <w:right w:val="none" w:sz="0" w:space="0" w:color="auto"/>
          </w:divBdr>
        </w:div>
      </w:divsChild>
    </w:div>
    <w:div w:id="1673296682">
      <w:bodyDiv w:val="1"/>
      <w:marLeft w:val="0"/>
      <w:marRight w:val="0"/>
      <w:marTop w:val="0"/>
      <w:marBottom w:val="0"/>
      <w:divBdr>
        <w:top w:val="none" w:sz="0" w:space="0" w:color="auto"/>
        <w:left w:val="none" w:sz="0" w:space="0" w:color="auto"/>
        <w:bottom w:val="none" w:sz="0" w:space="0" w:color="auto"/>
        <w:right w:val="none" w:sz="0" w:space="0" w:color="auto"/>
      </w:divBdr>
    </w:div>
    <w:div w:id="1676883720">
      <w:bodyDiv w:val="1"/>
      <w:marLeft w:val="0"/>
      <w:marRight w:val="0"/>
      <w:marTop w:val="0"/>
      <w:marBottom w:val="0"/>
      <w:divBdr>
        <w:top w:val="none" w:sz="0" w:space="0" w:color="auto"/>
        <w:left w:val="none" w:sz="0" w:space="0" w:color="auto"/>
        <w:bottom w:val="none" w:sz="0" w:space="0" w:color="auto"/>
        <w:right w:val="none" w:sz="0" w:space="0" w:color="auto"/>
      </w:divBdr>
    </w:div>
    <w:div w:id="1738089803">
      <w:bodyDiv w:val="1"/>
      <w:marLeft w:val="0"/>
      <w:marRight w:val="0"/>
      <w:marTop w:val="0"/>
      <w:marBottom w:val="0"/>
      <w:divBdr>
        <w:top w:val="none" w:sz="0" w:space="0" w:color="auto"/>
        <w:left w:val="none" w:sz="0" w:space="0" w:color="auto"/>
        <w:bottom w:val="none" w:sz="0" w:space="0" w:color="auto"/>
        <w:right w:val="none" w:sz="0" w:space="0" w:color="auto"/>
      </w:divBdr>
    </w:div>
    <w:div w:id="1741707500">
      <w:bodyDiv w:val="1"/>
      <w:marLeft w:val="0"/>
      <w:marRight w:val="0"/>
      <w:marTop w:val="0"/>
      <w:marBottom w:val="0"/>
      <w:divBdr>
        <w:top w:val="none" w:sz="0" w:space="0" w:color="auto"/>
        <w:left w:val="none" w:sz="0" w:space="0" w:color="auto"/>
        <w:bottom w:val="none" w:sz="0" w:space="0" w:color="auto"/>
        <w:right w:val="none" w:sz="0" w:space="0" w:color="auto"/>
      </w:divBdr>
    </w:div>
    <w:div w:id="1749156638">
      <w:bodyDiv w:val="1"/>
      <w:marLeft w:val="0"/>
      <w:marRight w:val="0"/>
      <w:marTop w:val="0"/>
      <w:marBottom w:val="0"/>
      <w:divBdr>
        <w:top w:val="none" w:sz="0" w:space="0" w:color="auto"/>
        <w:left w:val="none" w:sz="0" w:space="0" w:color="auto"/>
        <w:bottom w:val="none" w:sz="0" w:space="0" w:color="auto"/>
        <w:right w:val="none" w:sz="0" w:space="0" w:color="auto"/>
      </w:divBdr>
    </w:div>
    <w:div w:id="1751929013">
      <w:bodyDiv w:val="1"/>
      <w:marLeft w:val="0"/>
      <w:marRight w:val="0"/>
      <w:marTop w:val="0"/>
      <w:marBottom w:val="0"/>
      <w:divBdr>
        <w:top w:val="none" w:sz="0" w:space="0" w:color="auto"/>
        <w:left w:val="none" w:sz="0" w:space="0" w:color="auto"/>
        <w:bottom w:val="none" w:sz="0" w:space="0" w:color="auto"/>
        <w:right w:val="none" w:sz="0" w:space="0" w:color="auto"/>
      </w:divBdr>
    </w:div>
    <w:div w:id="1775249920">
      <w:bodyDiv w:val="1"/>
      <w:marLeft w:val="0"/>
      <w:marRight w:val="0"/>
      <w:marTop w:val="0"/>
      <w:marBottom w:val="0"/>
      <w:divBdr>
        <w:top w:val="none" w:sz="0" w:space="0" w:color="auto"/>
        <w:left w:val="none" w:sz="0" w:space="0" w:color="auto"/>
        <w:bottom w:val="none" w:sz="0" w:space="0" w:color="auto"/>
        <w:right w:val="none" w:sz="0" w:space="0" w:color="auto"/>
      </w:divBdr>
    </w:div>
    <w:div w:id="1776554425">
      <w:bodyDiv w:val="1"/>
      <w:marLeft w:val="0"/>
      <w:marRight w:val="0"/>
      <w:marTop w:val="0"/>
      <w:marBottom w:val="0"/>
      <w:divBdr>
        <w:top w:val="none" w:sz="0" w:space="0" w:color="auto"/>
        <w:left w:val="none" w:sz="0" w:space="0" w:color="auto"/>
        <w:bottom w:val="none" w:sz="0" w:space="0" w:color="auto"/>
        <w:right w:val="none" w:sz="0" w:space="0" w:color="auto"/>
      </w:divBdr>
    </w:div>
    <w:div w:id="1799294627">
      <w:bodyDiv w:val="1"/>
      <w:marLeft w:val="0"/>
      <w:marRight w:val="0"/>
      <w:marTop w:val="0"/>
      <w:marBottom w:val="0"/>
      <w:divBdr>
        <w:top w:val="none" w:sz="0" w:space="0" w:color="auto"/>
        <w:left w:val="none" w:sz="0" w:space="0" w:color="auto"/>
        <w:bottom w:val="none" w:sz="0" w:space="0" w:color="auto"/>
        <w:right w:val="none" w:sz="0" w:space="0" w:color="auto"/>
      </w:divBdr>
    </w:div>
    <w:div w:id="1800493433">
      <w:bodyDiv w:val="1"/>
      <w:marLeft w:val="0"/>
      <w:marRight w:val="0"/>
      <w:marTop w:val="0"/>
      <w:marBottom w:val="0"/>
      <w:divBdr>
        <w:top w:val="none" w:sz="0" w:space="0" w:color="auto"/>
        <w:left w:val="none" w:sz="0" w:space="0" w:color="auto"/>
        <w:bottom w:val="none" w:sz="0" w:space="0" w:color="auto"/>
        <w:right w:val="none" w:sz="0" w:space="0" w:color="auto"/>
      </w:divBdr>
    </w:div>
    <w:div w:id="1805660416">
      <w:bodyDiv w:val="1"/>
      <w:marLeft w:val="0"/>
      <w:marRight w:val="0"/>
      <w:marTop w:val="0"/>
      <w:marBottom w:val="0"/>
      <w:divBdr>
        <w:top w:val="none" w:sz="0" w:space="0" w:color="auto"/>
        <w:left w:val="none" w:sz="0" w:space="0" w:color="auto"/>
        <w:bottom w:val="none" w:sz="0" w:space="0" w:color="auto"/>
        <w:right w:val="none" w:sz="0" w:space="0" w:color="auto"/>
      </w:divBdr>
    </w:div>
    <w:div w:id="1811052312">
      <w:bodyDiv w:val="1"/>
      <w:marLeft w:val="0"/>
      <w:marRight w:val="0"/>
      <w:marTop w:val="0"/>
      <w:marBottom w:val="0"/>
      <w:divBdr>
        <w:top w:val="none" w:sz="0" w:space="0" w:color="auto"/>
        <w:left w:val="none" w:sz="0" w:space="0" w:color="auto"/>
        <w:bottom w:val="none" w:sz="0" w:space="0" w:color="auto"/>
        <w:right w:val="none" w:sz="0" w:space="0" w:color="auto"/>
      </w:divBdr>
    </w:div>
    <w:div w:id="1856730616">
      <w:bodyDiv w:val="1"/>
      <w:marLeft w:val="0"/>
      <w:marRight w:val="0"/>
      <w:marTop w:val="0"/>
      <w:marBottom w:val="0"/>
      <w:divBdr>
        <w:top w:val="none" w:sz="0" w:space="0" w:color="auto"/>
        <w:left w:val="none" w:sz="0" w:space="0" w:color="auto"/>
        <w:bottom w:val="none" w:sz="0" w:space="0" w:color="auto"/>
        <w:right w:val="none" w:sz="0" w:space="0" w:color="auto"/>
      </w:divBdr>
    </w:div>
    <w:div w:id="1879319596">
      <w:bodyDiv w:val="1"/>
      <w:marLeft w:val="0"/>
      <w:marRight w:val="0"/>
      <w:marTop w:val="0"/>
      <w:marBottom w:val="0"/>
      <w:divBdr>
        <w:top w:val="none" w:sz="0" w:space="0" w:color="auto"/>
        <w:left w:val="none" w:sz="0" w:space="0" w:color="auto"/>
        <w:bottom w:val="none" w:sz="0" w:space="0" w:color="auto"/>
        <w:right w:val="none" w:sz="0" w:space="0" w:color="auto"/>
      </w:divBdr>
    </w:div>
    <w:div w:id="1883059552">
      <w:bodyDiv w:val="1"/>
      <w:marLeft w:val="0"/>
      <w:marRight w:val="0"/>
      <w:marTop w:val="0"/>
      <w:marBottom w:val="0"/>
      <w:divBdr>
        <w:top w:val="none" w:sz="0" w:space="0" w:color="auto"/>
        <w:left w:val="none" w:sz="0" w:space="0" w:color="auto"/>
        <w:bottom w:val="none" w:sz="0" w:space="0" w:color="auto"/>
        <w:right w:val="none" w:sz="0" w:space="0" w:color="auto"/>
      </w:divBdr>
    </w:div>
    <w:div w:id="1920213769">
      <w:bodyDiv w:val="1"/>
      <w:marLeft w:val="0"/>
      <w:marRight w:val="0"/>
      <w:marTop w:val="0"/>
      <w:marBottom w:val="0"/>
      <w:divBdr>
        <w:top w:val="none" w:sz="0" w:space="0" w:color="auto"/>
        <w:left w:val="none" w:sz="0" w:space="0" w:color="auto"/>
        <w:bottom w:val="none" w:sz="0" w:space="0" w:color="auto"/>
        <w:right w:val="none" w:sz="0" w:space="0" w:color="auto"/>
      </w:divBdr>
    </w:div>
    <w:div w:id="1957911182">
      <w:bodyDiv w:val="1"/>
      <w:marLeft w:val="0"/>
      <w:marRight w:val="0"/>
      <w:marTop w:val="0"/>
      <w:marBottom w:val="0"/>
      <w:divBdr>
        <w:top w:val="none" w:sz="0" w:space="0" w:color="auto"/>
        <w:left w:val="none" w:sz="0" w:space="0" w:color="auto"/>
        <w:bottom w:val="none" w:sz="0" w:space="0" w:color="auto"/>
        <w:right w:val="none" w:sz="0" w:space="0" w:color="auto"/>
      </w:divBdr>
      <w:divsChild>
        <w:div w:id="953946993">
          <w:marLeft w:val="0"/>
          <w:marRight w:val="0"/>
          <w:marTop w:val="0"/>
          <w:marBottom w:val="0"/>
          <w:divBdr>
            <w:top w:val="none" w:sz="0" w:space="0" w:color="auto"/>
            <w:left w:val="none" w:sz="0" w:space="0" w:color="auto"/>
            <w:bottom w:val="none" w:sz="0" w:space="0" w:color="auto"/>
            <w:right w:val="none" w:sz="0" w:space="0" w:color="auto"/>
          </w:divBdr>
          <w:divsChild>
            <w:div w:id="1611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0301">
      <w:bodyDiv w:val="1"/>
      <w:marLeft w:val="0"/>
      <w:marRight w:val="0"/>
      <w:marTop w:val="0"/>
      <w:marBottom w:val="0"/>
      <w:divBdr>
        <w:top w:val="none" w:sz="0" w:space="0" w:color="auto"/>
        <w:left w:val="none" w:sz="0" w:space="0" w:color="auto"/>
        <w:bottom w:val="none" w:sz="0" w:space="0" w:color="auto"/>
        <w:right w:val="none" w:sz="0" w:space="0" w:color="auto"/>
      </w:divBdr>
    </w:div>
    <w:div w:id="1972665451">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30066073">
      <w:bodyDiv w:val="1"/>
      <w:marLeft w:val="0"/>
      <w:marRight w:val="0"/>
      <w:marTop w:val="0"/>
      <w:marBottom w:val="0"/>
      <w:divBdr>
        <w:top w:val="none" w:sz="0" w:space="0" w:color="auto"/>
        <w:left w:val="none" w:sz="0" w:space="0" w:color="auto"/>
        <w:bottom w:val="none" w:sz="0" w:space="0" w:color="auto"/>
        <w:right w:val="none" w:sz="0" w:space="0" w:color="auto"/>
      </w:divBdr>
    </w:div>
    <w:div w:id="2060979498">
      <w:bodyDiv w:val="1"/>
      <w:marLeft w:val="0"/>
      <w:marRight w:val="0"/>
      <w:marTop w:val="0"/>
      <w:marBottom w:val="0"/>
      <w:divBdr>
        <w:top w:val="none" w:sz="0" w:space="0" w:color="auto"/>
        <w:left w:val="none" w:sz="0" w:space="0" w:color="auto"/>
        <w:bottom w:val="none" w:sz="0" w:space="0" w:color="auto"/>
        <w:right w:val="none" w:sz="0" w:space="0" w:color="auto"/>
      </w:divBdr>
    </w:div>
    <w:div w:id="2062628195">
      <w:bodyDiv w:val="1"/>
      <w:marLeft w:val="0"/>
      <w:marRight w:val="0"/>
      <w:marTop w:val="0"/>
      <w:marBottom w:val="0"/>
      <w:divBdr>
        <w:top w:val="none" w:sz="0" w:space="0" w:color="auto"/>
        <w:left w:val="none" w:sz="0" w:space="0" w:color="auto"/>
        <w:bottom w:val="none" w:sz="0" w:space="0" w:color="auto"/>
        <w:right w:val="none" w:sz="0" w:space="0" w:color="auto"/>
      </w:divBdr>
    </w:div>
    <w:div w:id="2065980717">
      <w:bodyDiv w:val="1"/>
      <w:marLeft w:val="0"/>
      <w:marRight w:val="0"/>
      <w:marTop w:val="0"/>
      <w:marBottom w:val="0"/>
      <w:divBdr>
        <w:top w:val="none" w:sz="0" w:space="0" w:color="auto"/>
        <w:left w:val="none" w:sz="0" w:space="0" w:color="auto"/>
        <w:bottom w:val="none" w:sz="0" w:space="0" w:color="auto"/>
        <w:right w:val="none" w:sz="0" w:space="0" w:color="auto"/>
      </w:divBdr>
    </w:div>
    <w:div w:id="2087918605">
      <w:bodyDiv w:val="1"/>
      <w:marLeft w:val="0"/>
      <w:marRight w:val="0"/>
      <w:marTop w:val="0"/>
      <w:marBottom w:val="0"/>
      <w:divBdr>
        <w:top w:val="none" w:sz="0" w:space="0" w:color="auto"/>
        <w:left w:val="none" w:sz="0" w:space="0" w:color="auto"/>
        <w:bottom w:val="none" w:sz="0" w:space="0" w:color="auto"/>
        <w:right w:val="none" w:sz="0" w:space="0" w:color="auto"/>
      </w:divBdr>
    </w:div>
    <w:div w:id="2091001406">
      <w:bodyDiv w:val="1"/>
      <w:marLeft w:val="0"/>
      <w:marRight w:val="0"/>
      <w:marTop w:val="0"/>
      <w:marBottom w:val="0"/>
      <w:divBdr>
        <w:top w:val="none" w:sz="0" w:space="0" w:color="auto"/>
        <w:left w:val="none" w:sz="0" w:space="0" w:color="auto"/>
        <w:bottom w:val="none" w:sz="0" w:space="0" w:color="auto"/>
        <w:right w:val="none" w:sz="0" w:space="0" w:color="auto"/>
      </w:divBdr>
    </w:div>
    <w:div w:id="212175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en.wikipedia.org/wiki/Integrated_circuit" TargetMode="External"/><Relationship Id="rId26" Type="http://schemas.openxmlformats.org/officeDocument/2006/relationships/hyperlink" Target="https://azure.microsoft.com/pricing/reserved-vm-instances" TargetMode="External"/><Relationship Id="rId39" Type="http://schemas.openxmlformats.org/officeDocument/2006/relationships/hyperlink" Target="https://aka.ms/premiumtables" TargetMode="External"/><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hyperlink" Target="https://docs.microsoft.com/en-us/azure/storage/blobs/storage-manage-access-to-resources"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18.jpg"/><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1.jpg"/><Relationship Id="rId37" Type="http://schemas.openxmlformats.org/officeDocument/2006/relationships/hyperlink" Target="https://docs.microsoft.com/en-us/azure/storage/files/storage-files-introduction" TargetMode="External"/><Relationship Id="rId40" Type="http://schemas.openxmlformats.org/officeDocument/2006/relationships/hyperlink" Target="https://docs.microsoft.com/azur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hyperlink" Target="https://docs.microsoft.com/en-us/azure/storage/common/storage-security-guid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hyperlink" Target="https://azure.microsoft.com/en-us/pricing/hybrid-benefit/" TargetMode="External"/><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s://msdn.microsoft.com/library/azure/dd179428.aspx"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en.wikipedia.org/wiki/Transistor" TargetMode="External"/><Relationship Id="rId25" Type="http://schemas.openxmlformats.org/officeDocument/2006/relationships/image" Target="media/image16.jpg"/><Relationship Id="rId33" Type="http://schemas.openxmlformats.org/officeDocument/2006/relationships/image" Target="media/image22.jpg"/><Relationship Id="rId38" Type="http://schemas.openxmlformats.org/officeDocument/2006/relationships/hyperlink" Target="https://docs.microsoft.com/en-us/azure/cosmos-db/table-storage-overview" TargetMode="External"/><Relationship Id="rId46"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hyperlink" Target="https://docs.microsoft.com/en-us/azure/storage/storage-dotnet-shared-access-signature-part-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AD1F6-2A99-4F8B-ACEC-BBAA0C190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8150</Words>
  <Characters>46456</Characters>
  <Application>Microsoft Office Word</Application>
  <DocSecurity>0</DocSecurity>
  <Lines>387</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LinksUpToDate>false</LinksUpToDate>
  <CharactersWithSpaces>54498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2018-08-29T07:58:00Z</dcterms:created>
  <dcterms:modified xsi:type="dcterms:W3CDTF">2018-11-06T06:02:00Z</dcterms:modified>
</cp:coreProperties>
</file>