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3D3621" w14:textId="2A0D2D39" w:rsidR="00C24E60" w:rsidRPr="00794E49" w:rsidRDefault="00DB0A8E" w:rsidP="00A5503A">
      <w:pPr>
        <w:spacing w:before="5160"/>
        <w:ind w:firstLine="432"/>
      </w:pPr>
      <w:r w:rsidRPr="00794E49">
        <w:rPr>
          <w:rFonts w:ascii="Times New Roman" w:eastAsiaTheme="minorHAnsi" w:hAnsi="Times New Roman" w:cs="Times New Roman"/>
          <w:noProof/>
          <w:sz w:val="24"/>
          <w:szCs w:val="24"/>
        </w:rPr>
        <mc:AlternateContent>
          <mc:Choice Requires="wpg">
            <w:drawing>
              <wp:anchor distT="0" distB="0" distL="114300" distR="114300" simplePos="0" relativeHeight="251658240" behindDoc="0" locked="0" layoutInCell="1" allowOverlap="1" wp14:anchorId="001911FB" wp14:editId="7EA64559">
                <wp:simplePos x="0" y="0"/>
                <wp:positionH relativeFrom="page">
                  <wp:posOffset>-330200</wp:posOffset>
                </wp:positionH>
                <wp:positionV relativeFrom="paragraph">
                  <wp:posOffset>-153670</wp:posOffset>
                </wp:positionV>
                <wp:extent cx="11315700" cy="4055782"/>
                <wp:effectExtent l="0" t="0" r="0" b="1905"/>
                <wp:wrapNone/>
                <wp:docPr id="22" name="Group 22"/>
                <wp:cNvGraphicFramePr/>
                <a:graphic xmlns:a="http://schemas.openxmlformats.org/drawingml/2006/main">
                  <a:graphicData uri="http://schemas.microsoft.com/office/word/2010/wordprocessingGroup">
                    <wpg:wgp>
                      <wpg:cNvGrpSpPr/>
                      <wpg:grpSpPr>
                        <a:xfrm>
                          <a:off x="0" y="0"/>
                          <a:ext cx="11315700" cy="4055782"/>
                          <a:chOff x="-35781" y="0"/>
                          <a:chExt cx="11315700" cy="3395601"/>
                        </a:xfrm>
                      </wpg:grpSpPr>
                      <wps:wsp>
                        <wps:cNvPr id="23" name="Rectangle 23"/>
                        <wps:cNvSpPr/>
                        <wps:spPr>
                          <a:xfrm>
                            <a:off x="215899" y="0"/>
                            <a:ext cx="11064020" cy="3272281"/>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94419" y="1777745"/>
                            <a:ext cx="5930900" cy="1494444"/>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35781" y="1953659"/>
                            <a:ext cx="6223000" cy="14419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EF6A68" w14:textId="4B6494AF" w:rsidR="00B71479" w:rsidRDefault="00B71479" w:rsidP="00471CFF">
                              <w:pPr>
                                <w:pStyle w:val="CoverTitle"/>
                                <w:ind w:left="567" w:firstLine="567"/>
                                <w:rPr>
                                  <w:lang w:val="sl-SI"/>
                                </w:rPr>
                              </w:pPr>
                              <w:r>
                                <w:rPr>
                                  <w:lang w:val="sl-SI"/>
                                </w:rPr>
                                <w:t>Datacenter to Azure Migration</w:t>
                              </w:r>
                            </w:p>
                            <w:p w14:paraId="6CA8D8E9" w14:textId="5A12D39E" w:rsidR="00B71479" w:rsidRDefault="00B71479" w:rsidP="008F3D89">
                              <w:pPr>
                                <w:pStyle w:val="CoverSubject"/>
                                <w:rPr>
                                  <w:lang w:val="sl-SI"/>
                                </w:rPr>
                              </w:pPr>
                            </w:p>
                            <w:p w14:paraId="1F4D3848" w14:textId="77777777" w:rsidR="00B71479" w:rsidRPr="008F3D89" w:rsidRDefault="00B71479" w:rsidP="008F3D89">
                              <w:pPr>
                                <w:pStyle w:val="CoverSubject"/>
                                <w:rPr>
                                  <w:lang w:val="sl-SI"/>
                                </w:rPr>
                              </w:pPr>
                            </w:p>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001911FB" id="Group 22" o:spid="_x0000_s1026" style="position:absolute;left:0;text-align:left;margin-left:-26pt;margin-top:-12.1pt;width:891pt;height:319.35pt;z-index:251658240;mso-position-horizontal-relative:page;mso-height-relative:margin" coordorigin="-357" coordsize="113157,33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">
                <v:rect id="Rectangle 23" o:spid="_x0000_s1027" style="position:absolute;left:2158;width:110641;height:3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left:2944;top:17777;width:59309;height:14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357;top:19536;width:62229;height:1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p w14:paraId="5CEF6A68" w14:textId="4B6494AF" w:rsidR="00B71479" w:rsidRDefault="00B71479" w:rsidP="00471CFF">
                        <w:pPr>
                          <w:pStyle w:val="CoverTitle"/>
                          <w:ind w:left="567" w:firstLine="567"/>
                          <w:rPr>
                            <w:lang w:val="sl-SI"/>
                          </w:rPr>
                        </w:pPr>
                        <w:r>
                          <w:rPr>
                            <w:lang w:val="sl-SI"/>
                          </w:rPr>
                          <w:t>Datacenter to Azure Migration</w:t>
                        </w:r>
                      </w:p>
                      <w:p w14:paraId="6CA8D8E9" w14:textId="5A12D39E" w:rsidR="00B71479" w:rsidRDefault="00B71479" w:rsidP="008F3D89">
                        <w:pPr>
                          <w:pStyle w:val="CoverSubject"/>
                          <w:rPr>
                            <w:lang w:val="sl-SI"/>
                          </w:rPr>
                        </w:pPr>
                      </w:p>
                      <w:p w14:paraId="1F4D3848" w14:textId="77777777" w:rsidR="00B71479" w:rsidRPr="008F3D89" w:rsidRDefault="00B71479" w:rsidP="008F3D89">
                        <w:pPr>
                          <w:pStyle w:val="CoverSubject"/>
                          <w:rPr>
                            <w:lang w:val="sl-SI"/>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">
                  <v:imagedata r:id="rId9" o:title="MSFT_logo_rgb_C-Wht_D"/>
                  <v:path arrowok="t"/>
                </v:shape>
                <w10:wrap anchorx="page"/>
              </v:group>
            </w:pict>
          </mc:Fallback>
        </mc:AlternateContent>
      </w:r>
      <w:r>
        <w:rPr>
          <w:noProof/>
        </w:rPr>
        <w:drawing>
          <wp:anchor distT="0" distB="0" distL="114300" distR="114300" simplePos="0" relativeHeight="251705346" behindDoc="0" locked="0" layoutInCell="1" allowOverlap="1" wp14:anchorId="22FF1B0C" wp14:editId="2667EE73">
            <wp:simplePos x="0" y="0"/>
            <wp:positionH relativeFrom="column">
              <wp:posOffset>-914400</wp:posOffset>
            </wp:positionH>
            <wp:positionV relativeFrom="paragraph">
              <wp:posOffset>-1860605</wp:posOffset>
            </wp:positionV>
            <wp:extent cx="1789446" cy="638175"/>
            <wp:effectExtent l="0" t="0" r="0" b="0"/>
            <wp:wrapNone/>
            <wp:docPr id="2" name="Picture 2" descr="C:\Users\jameswhi\Desktop\SDM Templates\3393d980-0436-4e28-b1fd-32c927c2f3c0\MSFT_logo_rgb_C-Wht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9446" cy="638175"/>
                    </a:xfrm>
                    <a:prstGeom prst="rect">
                      <a:avLst/>
                    </a:prstGeom>
                    <a:noFill/>
                    <a:ln>
                      <a:noFill/>
                    </a:ln>
                  </pic:spPr>
                </pic:pic>
              </a:graphicData>
            </a:graphic>
          </wp:anchor>
        </w:drawing>
      </w:r>
      <w:bookmarkStart w:id="0" w:name="_Hlk472358018"/>
      <w:bookmarkEnd w:id="0"/>
      <w:r w:rsidR="00BE22F1">
        <w:t>f1</w:t>
      </w:r>
      <w:r w:rsidR="00BA018F">
        <w:t>w</w:t>
      </w:r>
      <w:r w:rsidR="007877DE">
        <w:t>7%</w:t>
      </w:r>
    </w:p>
    <w:p w14:paraId="7843D3F4" w14:textId="77777777" w:rsidR="0054670E" w:rsidRDefault="0054670E" w:rsidP="001D66E5">
      <w:pPr>
        <w:pStyle w:val="CoverSubject"/>
        <w:tabs>
          <w:tab w:val="left" w:pos="3465"/>
          <w:tab w:val="center" w:pos="4320"/>
        </w:tabs>
        <w:rPr>
          <w:lang w:val="sl-SI"/>
        </w:rPr>
      </w:pPr>
    </w:p>
    <w:p w14:paraId="0552730C" w14:textId="15B5D7ED" w:rsidR="00C24E60" w:rsidRDefault="002B21F9" w:rsidP="0054670E">
      <w:pPr>
        <w:pStyle w:val="CoverSubject"/>
        <w:tabs>
          <w:tab w:val="left" w:pos="3465"/>
          <w:tab w:val="center" w:pos="4320"/>
        </w:tabs>
        <w:ind w:left="0"/>
        <w:rPr>
          <w:sz w:val="44"/>
          <w:szCs w:val="44"/>
          <w:lang w:val="sl-SI"/>
        </w:rPr>
      </w:pPr>
      <w:r>
        <w:rPr>
          <w:sz w:val="44"/>
          <w:szCs w:val="44"/>
          <w:lang w:val="sl-SI"/>
        </w:rPr>
        <w:t>Viability Study</w:t>
      </w:r>
      <w:r w:rsidR="008F3D89" w:rsidRPr="0054670E">
        <w:rPr>
          <w:sz w:val="44"/>
          <w:szCs w:val="44"/>
          <w:lang w:val="sl-SI"/>
        </w:rPr>
        <w:t xml:space="preserve"> for</w:t>
      </w:r>
      <w:r w:rsidR="008620D2">
        <w:rPr>
          <w:sz w:val="44"/>
          <w:szCs w:val="44"/>
          <w:lang w:val="sl-SI"/>
        </w:rPr>
        <w:t xml:space="preserve"> </w:t>
      </w:r>
      <w:r w:rsidR="008620D2" w:rsidRPr="008620D2">
        <w:rPr>
          <w:sz w:val="44"/>
          <w:szCs w:val="44"/>
          <w:lang w:val="sl-SI"/>
        </w:rPr>
        <w:t>${customerName}</w:t>
      </w:r>
      <w:r w:rsidR="008620D2">
        <w:rPr>
          <w:sz w:val="44"/>
          <w:szCs w:val="44"/>
          <w:lang w:val="sl-SI"/>
        </w:rPr>
        <w:t xml:space="preserve">, </w:t>
      </w:r>
      <w:r w:rsidR="008620D2" w:rsidRPr="008620D2">
        <w:rPr>
          <w:sz w:val="44"/>
          <w:szCs w:val="44"/>
          <w:lang w:val="sl-SI"/>
        </w:rPr>
        <w:t>${c</w:t>
      </w:r>
      <w:r w:rsidR="008620D2">
        <w:rPr>
          <w:sz w:val="44"/>
          <w:szCs w:val="44"/>
          <w:lang w:val="sl-SI"/>
        </w:rPr>
        <w:t>ountry</w:t>
      </w:r>
      <w:r w:rsidR="008620D2" w:rsidRPr="008620D2">
        <w:rPr>
          <w:sz w:val="44"/>
          <w:szCs w:val="44"/>
          <w:lang w:val="sl-SI"/>
        </w:rPr>
        <w:t>}</w:t>
      </w:r>
    </w:p>
    <w:sdt>
      <w:sdtPr>
        <w:rPr>
          <w:rFonts w:eastAsiaTheme="minorHAnsi"/>
          <w:bCs/>
          <w:noProof/>
          <w:color w:val="FF0066"/>
          <w:szCs w:val="20"/>
          <w:lang w:eastAsia="en-AU"/>
        </w:rPr>
        <w:id w:val="94592970"/>
        <w:docPartObj>
          <w:docPartGallery w:val="Cover Pages"/>
          <w:docPartUnique/>
        </w:docPartObj>
      </w:sdtPr>
      <w:sdtEndPr>
        <w:rPr>
          <w:rFonts w:eastAsiaTheme="minorEastAsia"/>
          <w:bCs w:val="0"/>
          <w:noProof w:val="0"/>
          <w:color w:val="auto"/>
          <w:szCs w:val="22"/>
          <w:lang w:eastAsia="en-US"/>
        </w:rPr>
      </w:sdtEndPr>
      <w:sdtContent>
        <w:p w14:paraId="58E91B05" w14:textId="77777777" w:rsidR="00F908B2" w:rsidRDefault="00F908B2" w:rsidP="00C24E60">
          <w:pPr>
            <w:rPr>
              <w:rFonts w:eastAsiaTheme="minorHAnsi"/>
              <w:bCs/>
              <w:noProof/>
              <w:color w:val="FF0066"/>
              <w:szCs w:val="20"/>
              <w:lang w:eastAsia="en-AU"/>
            </w:rPr>
          </w:pPr>
        </w:p>
        <w:p w14:paraId="08A076C4" w14:textId="6B3AFE5B" w:rsidR="00BE186B" w:rsidRPr="00365628" w:rsidRDefault="00BE186B" w:rsidP="00C24E60">
          <w:pPr>
            <w:rPr>
              <w:rStyle w:val="Emphasis"/>
              <w:i w:val="0"/>
              <w:lang w:val="nl-NL"/>
            </w:rPr>
          </w:pPr>
          <w:r w:rsidRPr="00365628">
            <w:rPr>
              <w:rStyle w:val="Emphasis"/>
              <w:i w:val="0"/>
              <w:lang w:val="nl-NL"/>
            </w:rPr>
            <w:t>Microsoft contact person:</w:t>
          </w:r>
          <w:r w:rsidR="00AB560C" w:rsidRPr="00365628">
            <w:rPr>
              <w:rStyle w:val="Emphasis"/>
              <w:i w:val="0"/>
              <w:lang w:val="nl-NL"/>
            </w:rPr>
            <w:t xml:space="preserve"> </w:t>
          </w:r>
          <w:r w:rsidR="006F707D">
            <w:rPr>
              <w:rStyle w:val="Emphasis"/>
              <w:i w:val="0"/>
            </w:rPr>
            <w:t>${customer</w:t>
          </w:r>
          <w:r w:rsidR="006F707D" w:rsidRPr="00671D18">
            <w:rPr>
              <w:rStyle w:val="Emphasis"/>
              <w:i w:val="0"/>
            </w:rPr>
            <w:t>Email</w:t>
          </w:r>
          <w:r w:rsidR="006F707D">
            <w:rPr>
              <w:rStyle w:val="Emphasis"/>
              <w:i w:val="0"/>
            </w:rPr>
            <w:t>}</w:t>
          </w:r>
        </w:p>
        <w:p w14:paraId="47144BC8" w14:textId="607F244D" w:rsidR="00C24E60" w:rsidRDefault="00C24E60" w:rsidP="00C24E60">
          <w:pPr>
            <w:rPr>
              <w:rStyle w:val="Emphasis"/>
            </w:rPr>
          </w:pPr>
          <w:r w:rsidRPr="00794E49">
            <w:rPr>
              <w:rStyle w:val="Emphasis"/>
            </w:rPr>
            <w:t xml:space="preserve">Prepared </w:t>
          </w:r>
          <w:r w:rsidR="009937FA" w:rsidRPr="00794E49">
            <w:rPr>
              <w:rStyle w:val="Emphasis"/>
            </w:rPr>
            <w:t>by</w:t>
          </w:r>
          <w:r w:rsidR="00FB79FC">
            <w:rPr>
              <w:rStyle w:val="Emphasis"/>
            </w:rPr>
            <w:t xml:space="preserve"> Dik van Brummen and Herb Prooy, the CloudLab</w:t>
          </w:r>
        </w:p>
        <w:p w14:paraId="4EE362C2" w14:textId="16F7E7C5" w:rsidR="0028563B" w:rsidRPr="00794E49" w:rsidRDefault="0028563B" w:rsidP="00C24E60">
          <w:pPr>
            <w:rPr>
              <w:lang w:eastAsia="en-AU"/>
            </w:rPr>
          </w:pPr>
        </w:p>
        <w:p w14:paraId="54F87B3D" w14:textId="62363F1F" w:rsidR="00D725E9" w:rsidRPr="00794E49" w:rsidRDefault="006439B7" w:rsidP="00C24E60">
          <w:r>
            <w:fldChar w:fldCharType="begin"/>
          </w:r>
          <w:r>
            <w:instrText xml:space="preserve"> DATE  \@ "MMMM d, yyyy" </w:instrText>
          </w:r>
          <w:r>
            <w:fldChar w:fldCharType="separate"/>
          </w:r>
          <w:r w:rsidR="007D48B9">
            <w:rPr>
              <w:noProof/>
            </w:rPr>
            <w:t>November 6, 2018</w:t>
          </w:r>
          <w:r>
            <w:fldChar w:fldCharType="end"/>
          </w:r>
        </w:p>
        <w:p w14:paraId="584F6292" w14:textId="77777777" w:rsidR="00E82B9A" w:rsidRPr="00794E49" w:rsidRDefault="00E82B9A" w:rsidP="00E82B9A">
          <w:pPr>
            <w:rPr>
              <w:rFonts w:cstheme="minorHAnsi"/>
            </w:rPr>
          </w:pPr>
        </w:p>
        <w:p w14:paraId="13F86765" w14:textId="77777777" w:rsidR="000610CB" w:rsidRPr="00794E49" w:rsidRDefault="000610CB" w:rsidP="00E82B9A">
          <w:pPr>
            <w:rPr>
              <w:rFonts w:cstheme="minorHAnsi"/>
            </w:rPr>
            <w:sectPr w:rsidR="000610CB" w:rsidRPr="00794E49" w:rsidSect="000610CB">
              <w:pgSz w:w="12240" w:h="15840" w:code="1"/>
              <w:pgMar w:top="1440" w:right="1440" w:bottom="1440" w:left="1440" w:header="706" w:footer="144" w:gutter="0"/>
              <w:pgNumType w:fmt="lowerRoman" w:start="1"/>
              <w:cols w:space="708"/>
              <w:titlePg/>
              <w:docGrid w:linePitch="360"/>
            </w:sectPr>
          </w:pPr>
        </w:p>
        <w:p w14:paraId="3BA33900" w14:textId="77777777" w:rsidR="00C24E60" w:rsidRPr="00794E49" w:rsidRDefault="00C24E60" w:rsidP="007D7CF3">
          <w:pPr>
            <w:pStyle w:val="TOCHeading"/>
            <w:spacing w:before="0" w:after="120"/>
          </w:pPr>
          <w:r w:rsidRPr="00794E49">
            <w:lastRenderedPageBreak/>
            <w:t>Table of Contents</w:t>
          </w:r>
        </w:p>
        <w:p w14:paraId="5CBD431E" w14:textId="2CFE87CE" w:rsidR="006C0D12" w:rsidRDefault="007D7CF3">
          <w:pPr>
            <w:pStyle w:val="TOC1"/>
            <w:tabs>
              <w:tab w:val="left" w:pos="864"/>
            </w:tabs>
            <w:rPr>
              <w:rFonts w:asciiTheme="minorHAnsi" w:hAnsiTheme="minorHAnsi"/>
              <w:sz w:val="22"/>
            </w:rPr>
          </w:pPr>
          <w:r>
            <w:fldChar w:fldCharType="begin"/>
          </w:r>
          <w:r>
            <w:instrText xml:space="preserve"> TOC \o "1-3" \h \z \u \t "Kop 4;4" </w:instrText>
          </w:r>
          <w:r>
            <w:fldChar w:fldCharType="separate"/>
          </w:r>
          <w:hyperlink w:anchor="_Toc527032317" w:history="1">
            <w:r w:rsidR="006C0D12" w:rsidRPr="00FE7310">
              <w:rPr>
                <w:rStyle w:val="Hyperlink"/>
              </w:rPr>
              <w:t>1</w:t>
            </w:r>
            <w:r w:rsidR="006C0D12">
              <w:rPr>
                <w:rFonts w:asciiTheme="minorHAnsi" w:hAnsiTheme="minorHAnsi"/>
                <w:sz w:val="22"/>
              </w:rPr>
              <w:tab/>
            </w:r>
            <w:r w:rsidR="006C0D12" w:rsidRPr="00FE7310">
              <w:rPr>
                <w:rStyle w:val="Hyperlink"/>
              </w:rPr>
              <w:t>The Viability Study</w:t>
            </w:r>
            <w:r w:rsidR="006C0D12">
              <w:rPr>
                <w:webHidden/>
              </w:rPr>
              <w:tab/>
            </w:r>
            <w:r w:rsidR="006C0D12">
              <w:rPr>
                <w:webHidden/>
              </w:rPr>
              <w:fldChar w:fldCharType="begin"/>
            </w:r>
            <w:r w:rsidR="006C0D12">
              <w:rPr>
                <w:webHidden/>
              </w:rPr>
              <w:instrText xml:space="preserve"> PAGEREF _Toc527032317 \h </w:instrText>
            </w:r>
            <w:r w:rsidR="006C0D12">
              <w:rPr>
                <w:webHidden/>
              </w:rPr>
            </w:r>
            <w:r w:rsidR="006C0D12">
              <w:rPr>
                <w:webHidden/>
              </w:rPr>
              <w:fldChar w:fldCharType="separate"/>
            </w:r>
            <w:r w:rsidR="006C0D12">
              <w:rPr>
                <w:webHidden/>
              </w:rPr>
              <w:t>3</w:t>
            </w:r>
            <w:r w:rsidR="006C0D12">
              <w:rPr>
                <w:webHidden/>
              </w:rPr>
              <w:fldChar w:fldCharType="end"/>
            </w:r>
          </w:hyperlink>
        </w:p>
        <w:p w14:paraId="63C4C431" w14:textId="356B597A" w:rsidR="006C0D12" w:rsidRDefault="00CF3D2F">
          <w:pPr>
            <w:pStyle w:val="TOC2"/>
            <w:tabs>
              <w:tab w:val="left" w:pos="864"/>
            </w:tabs>
            <w:rPr>
              <w:rFonts w:asciiTheme="minorHAnsi" w:hAnsiTheme="minorHAnsi"/>
              <w:noProof/>
            </w:rPr>
          </w:pPr>
          <w:hyperlink w:anchor="_Toc527032318" w:history="1">
            <w:r w:rsidR="006C0D12" w:rsidRPr="00FE7310">
              <w:rPr>
                <w:rStyle w:val="Hyperlink"/>
                <w:noProof/>
              </w:rPr>
              <w:t>1.1</w:t>
            </w:r>
            <w:r w:rsidR="006C0D12">
              <w:rPr>
                <w:rFonts w:asciiTheme="minorHAnsi" w:hAnsiTheme="minorHAnsi"/>
                <w:noProof/>
              </w:rPr>
              <w:tab/>
            </w:r>
            <w:r w:rsidR="006C0D12" w:rsidRPr="00FE7310">
              <w:rPr>
                <w:rStyle w:val="Hyperlink"/>
                <w:noProof/>
              </w:rPr>
              <w:t>Introduction</w:t>
            </w:r>
            <w:r w:rsidR="006C0D12">
              <w:rPr>
                <w:noProof/>
                <w:webHidden/>
              </w:rPr>
              <w:tab/>
            </w:r>
            <w:r w:rsidR="006C0D12">
              <w:rPr>
                <w:noProof/>
                <w:webHidden/>
              </w:rPr>
              <w:fldChar w:fldCharType="begin"/>
            </w:r>
            <w:r w:rsidR="006C0D12">
              <w:rPr>
                <w:noProof/>
                <w:webHidden/>
              </w:rPr>
              <w:instrText xml:space="preserve"> PAGEREF _Toc527032318 \h </w:instrText>
            </w:r>
            <w:r w:rsidR="006C0D12">
              <w:rPr>
                <w:noProof/>
                <w:webHidden/>
              </w:rPr>
            </w:r>
            <w:r w:rsidR="006C0D12">
              <w:rPr>
                <w:noProof/>
                <w:webHidden/>
              </w:rPr>
              <w:fldChar w:fldCharType="separate"/>
            </w:r>
            <w:r w:rsidR="006C0D12">
              <w:rPr>
                <w:noProof/>
                <w:webHidden/>
              </w:rPr>
              <w:t>3</w:t>
            </w:r>
            <w:r w:rsidR="006C0D12">
              <w:rPr>
                <w:noProof/>
                <w:webHidden/>
              </w:rPr>
              <w:fldChar w:fldCharType="end"/>
            </w:r>
          </w:hyperlink>
        </w:p>
        <w:p w14:paraId="0EA77408" w14:textId="5D2A7AC9" w:rsidR="006C0D12" w:rsidRDefault="00CF3D2F">
          <w:pPr>
            <w:pStyle w:val="TOC1"/>
            <w:tabs>
              <w:tab w:val="left" w:pos="864"/>
            </w:tabs>
            <w:rPr>
              <w:rFonts w:asciiTheme="minorHAnsi" w:hAnsiTheme="minorHAnsi"/>
              <w:sz w:val="22"/>
            </w:rPr>
          </w:pPr>
          <w:hyperlink w:anchor="_Toc527032319" w:history="1">
            <w:r w:rsidR="006C0D12" w:rsidRPr="00FE7310">
              <w:rPr>
                <w:rStyle w:val="Hyperlink"/>
              </w:rPr>
              <w:t>2</w:t>
            </w:r>
            <w:r w:rsidR="006C0D12">
              <w:rPr>
                <w:rFonts w:asciiTheme="minorHAnsi" w:hAnsiTheme="minorHAnsi"/>
                <w:sz w:val="22"/>
              </w:rPr>
              <w:tab/>
            </w:r>
            <w:r w:rsidR="006C0D12" w:rsidRPr="00FE7310">
              <w:rPr>
                <w:rStyle w:val="Hyperlink"/>
              </w:rPr>
              <w:t>The current cost structure of ${customerName}</w:t>
            </w:r>
            <w:r w:rsidR="006C0D12">
              <w:rPr>
                <w:webHidden/>
              </w:rPr>
              <w:tab/>
            </w:r>
            <w:r w:rsidR="006C0D12">
              <w:rPr>
                <w:webHidden/>
              </w:rPr>
              <w:fldChar w:fldCharType="begin"/>
            </w:r>
            <w:r w:rsidR="006C0D12">
              <w:rPr>
                <w:webHidden/>
              </w:rPr>
              <w:instrText xml:space="preserve"> PAGEREF _Toc527032319 \h </w:instrText>
            </w:r>
            <w:r w:rsidR="006C0D12">
              <w:rPr>
                <w:webHidden/>
              </w:rPr>
            </w:r>
            <w:r w:rsidR="006C0D12">
              <w:rPr>
                <w:webHidden/>
              </w:rPr>
              <w:fldChar w:fldCharType="separate"/>
            </w:r>
            <w:r w:rsidR="006C0D12">
              <w:rPr>
                <w:webHidden/>
              </w:rPr>
              <w:t>4</w:t>
            </w:r>
            <w:r w:rsidR="006C0D12">
              <w:rPr>
                <w:webHidden/>
              </w:rPr>
              <w:fldChar w:fldCharType="end"/>
            </w:r>
          </w:hyperlink>
        </w:p>
        <w:p w14:paraId="491AFD6B" w14:textId="3C621FCA" w:rsidR="006C0D12" w:rsidRDefault="00CF3D2F">
          <w:pPr>
            <w:pStyle w:val="TOC2"/>
            <w:tabs>
              <w:tab w:val="left" w:pos="864"/>
            </w:tabs>
            <w:rPr>
              <w:rFonts w:asciiTheme="minorHAnsi" w:hAnsiTheme="minorHAnsi"/>
              <w:noProof/>
            </w:rPr>
          </w:pPr>
          <w:hyperlink w:anchor="_Toc527032320" w:history="1">
            <w:r w:rsidR="006C0D12" w:rsidRPr="00FE7310">
              <w:rPr>
                <w:rStyle w:val="Hyperlink"/>
                <w:noProof/>
              </w:rPr>
              <w:t>2.1</w:t>
            </w:r>
            <w:r w:rsidR="006C0D12">
              <w:rPr>
                <w:rFonts w:asciiTheme="minorHAnsi" w:hAnsiTheme="minorHAnsi"/>
                <w:noProof/>
              </w:rPr>
              <w:tab/>
            </w:r>
            <w:r w:rsidR="006C0D12" w:rsidRPr="00FE7310">
              <w:rPr>
                <w:rStyle w:val="Hyperlink"/>
                <w:noProof/>
              </w:rPr>
              <w:t>Your inputs evaluated</w:t>
            </w:r>
            <w:r w:rsidR="006C0D12">
              <w:rPr>
                <w:noProof/>
                <w:webHidden/>
              </w:rPr>
              <w:tab/>
            </w:r>
            <w:r w:rsidR="006C0D12">
              <w:rPr>
                <w:noProof/>
                <w:webHidden/>
              </w:rPr>
              <w:fldChar w:fldCharType="begin"/>
            </w:r>
            <w:r w:rsidR="006C0D12">
              <w:rPr>
                <w:noProof/>
                <w:webHidden/>
              </w:rPr>
              <w:instrText xml:space="preserve"> PAGEREF _Toc527032320 \h </w:instrText>
            </w:r>
            <w:r w:rsidR="006C0D12">
              <w:rPr>
                <w:noProof/>
                <w:webHidden/>
              </w:rPr>
            </w:r>
            <w:r w:rsidR="006C0D12">
              <w:rPr>
                <w:noProof/>
                <w:webHidden/>
              </w:rPr>
              <w:fldChar w:fldCharType="separate"/>
            </w:r>
            <w:r w:rsidR="006C0D12">
              <w:rPr>
                <w:noProof/>
                <w:webHidden/>
              </w:rPr>
              <w:t>4</w:t>
            </w:r>
            <w:r w:rsidR="006C0D12">
              <w:rPr>
                <w:noProof/>
                <w:webHidden/>
              </w:rPr>
              <w:fldChar w:fldCharType="end"/>
            </w:r>
          </w:hyperlink>
        </w:p>
        <w:p w14:paraId="2B78D9A6" w14:textId="1766AFCA" w:rsidR="006C0D12" w:rsidRDefault="00CF3D2F">
          <w:pPr>
            <w:pStyle w:val="TOC2"/>
            <w:tabs>
              <w:tab w:val="left" w:pos="864"/>
            </w:tabs>
            <w:rPr>
              <w:rFonts w:asciiTheme="minorHAnsi" w:hAnsiTheme="minorHAnsi"/>
              <w:noProof/>
            </w:rPr>
          </w:pPr>
          <w:hyperlink w:anchor="_Toc527032321" w:history="1">
            <w:r w:rsidR="006C0D12" w:rsidRPr="00FE7310">
              <w:rPr>
                <w:rStyle w:val="Hyperlink"/>
                <w:noProof/>
              </w:rPr>
              <w:t>2.2</w:t>
            </w:r>
            <w:r w:rsidR="006C0D12">
              <w:rPr>
                <w:rFonts w:asciiTheme="minorHAnsi" w:hAnsiTheme="minorHAnsi"/>
                <w:noProof/>
              </w:rPr>
              <w:tab/>
            </w:r>
            <w:r w:rsidR="006C0D12" w:rsidRPr="00FE7310">
              <w:rPr>
                <w:rStyle w:val="Hyperlink"/>
                <w:noProof/>
              </w:rPr>
              <w:t>Your current infrastructure in more detail</w:t>
            </w:r>
            <w:r w:rsidR="006C0D12">
              <w:rPr>
                <w:noProof/>
                <w:webHidden/>
              </w:rPr>
              <w:tab/>
            </w:r>
            <w:r w:rsidR="006C0D12">
              <w:rPr>
                <w:noProof/>
                <w:webHidden/>
              </w:rPr>
              <w:fldChar w:fldCharType="begin"/>
            </w:r>
            <w:r w:rsidR="006C0D12">
              <w:rPr>
                <w:noProof/>
                <w:webHidden/>
              </w:rPr>
              <w:instrText xml:space="preserve"> PAGEREF _Toc527032321 \h </w:instrText>
            </w:r>
            <w:r w:rsidR="006C0D12">
              <w:rPr>
                <w:noProof/>
                <w:webHidden/>
              </w:rPr>
            </w:r>
            <w:r w:rsidR="006C0D12">
              <w:rPr>
                <w:noProof/>
                <w:webHidden/>
              </w:rPr>
              <w:fldChar w:fldCharType="separate"/>
            </w:r>
            <w:r w:rsidR="006C0D12">
              <w:rPr>
                <w:noProof/>
                <w:webHidden/>
              </w:rPr>
              <w:t>7</w:t>
            </w:r>
            <w:r w:rsidR="006C0D12">
              <w:rPr>
                <w:noProof/>
                <w:webHidden/>
              </w:rPr>
              <w:fldChar w:fldCharType="end"/>
            </w:r>
          </w:hyperlink>
        </w:p>
        <w:p w14:paraId="56427EBC" w14:textId="00358FA5" w:rsidR="006C0D12" w:rsidRDefault="00CF3D2F">
          <w:pPr>
            <w:pStyle w:val="TOC1"/>
            <w:tabs>
              <w:tab w:val="left" w:pos="864"/>
            </w:tabs>
            <w:rPr>
              <w:rFonts w:asciiTheme="minorHAnsi" w:hAnsiTheme="minorHAnsi"/>
              <w:sz w:val="22"/>
            </w:rPr>
          </w:pPr>
          <w:hyperlink w:anchor="_Toc527032322" w:history="1">
            <w:r w:rsidR="006C0D12" w:rsidRPr="00FE7310">
              <w:rPr>
                <w:rStyle w:val="Hyperlink"/>
              </w:rPr>
              <w:t>3</w:t>
            </w:r>
            <w:r w:rsidR="006C0D12">
              <w:rPr>
                <w:rFonts w:asciiTheme="minorHAnsi" w:hAnsiTheme="minorHAnsi"/>
                <w:sz w:val="22"/>
              </w:rPr>
              <w:tab/>
            </w:r>
            <w:r w:rsidR="006C0D12" w:rsidRPr="00FE7310">
              <w:rPr>
                <w:rStyle w:val="Hyperlink"/>
              </w:rPr>
              <w:t>Understanding Azure Virtual Machines</w:t>
            </w:r>
            <w:r w:rsidR="006C0D12">
              <w:rPr>
                <w:webHidden/>
              </w:rPr>
              <w:tab/>
            </w:r>
            <w:r w:rsidR="006C0D12">
              <w:rPr>
                <w:webHidden/>
              </w:rPr>
              <w:fldChar w:fldCharType="begin"/>
            </w:r>
            <w:r w:rsidR="006C0D12">
              <w:rPr>
                <w:webHidden/>
              </w:rPr>
              <w:instrText xml:space="preserve"> PAGEREF _Toc527032322 \h </w:instrText>
            </w:r>
            <w:r w:rsidR="006C0D12">
              <w:rPr>
                <w:webHidden/>
              </w:rPr>
            </w:r>
            <w:r w:rsidR="006C0D12">
              <w:rPr>
                <w:webHidden/>
              </w:rPr>
              <w:fldChar w:fldCharType="separate"/>
            </w:r>
            <w:r w:rsidR="006C0D12">
              <w:rPr>
                <w:webHidden/>
              </w:rPr>
              <w:t>10</w:t>
            </w:r>
            <w:r w:rsidR="006C0D12">
              <w:rPr>
                <w:webHidden/>
              </w:rPr>
              <w:fldChar w:fldCharType="end"/>
            </w:r>
          </w:hyperlink>
        </w:p>
        <w:p w14:paraId="5004CC6F" w14:textId="6265076A" w:rsidR="006C0D12" w:rsidRDefault="00CF3D2F">
          <w:pPr>
            <w:pStyle w:val="TOC2"/>
            <w:tabs>
              <w:tab w:val="left" w:pos="864"/>
            </w:tabs>
            <w:rPr>
              <w:rFonts w:asciiTheme="minorHAnsi" w:hAnsiTheme="minorHAnsi"/>
              <w:noProof/>
            </w:rPr>
          </w:pPr>
          <w:hyperlink w:anchor="_Toc527032323" w:history="1">
            <w:r w:rsidR="006C0D12" w:rsidRPr="00FE7310">
              <w:rPr>
                <w:rStyle w:val="Hyperlink"/>
                <w:noProof/>
              </w:rPr>
              <w:t>3.1</w:t>
            </w:r>
            <w:r w:rsidR="006C0D12">
              <w:rPr>
                <w:rFonts w:asciiTheme="minorHAnsi" w:hAnsiTheme="minorHAnsi"/>
                <w:noProof/>
              </w:rPr>
              <w:tab/>
            </w:r>
            <w:r w:rsidR="006C0D12" w:rsidRPr="00FE7310">
              <w:rPr>
                <w:rStyle w:val="Hyperlink"/>
                <w:noProof/>
              </w:rPr>
              <w:t>16 different Azure VM’s</w:t>
            </w:r>
            <w:r w:rsidR="006C0D12">
              <w:rPr>
                <w:noProof/>
                <w:webHidden/>
              </w:rPr>
              <w:tab/>
            </w:r>
            <w:r w:rsidR="006C0D12">
              <w:rPr>
                <w:noProof/>
                <w:webHidden/>
              </w:rPr>
              <w:fldChar w:fldCharType="begin"/>
            </w:r>
            <w:r w:rsidR="006C0D12">
              <w:rPr>
                <w:noProof/>
                <w:webHidden/>
              </w:rPr>
              <w:instrText xml:space="preserve"> PAGEREF _Toc527032323 \h </w:instrText>
            </w:r>
            <w:r w:rsidR="006C0D12">
              <w:rPr>
                <w:noProof/>
                <w:webHidden/>
              </w:rPr>
            </w:r>
            <w:r w:rsidR="006C0D12">
              <w:rPr>
                <w:noProof/>
                <w:webHidden/>
              </w:rPr>
              <w:fldChar w:fldCharType="separate"/>
            </w:r>
            <w:r w:rsidR="006C0D12">
              <w:rPr>
                <w:noProof/>
                <w:webHidden/>
              </w:rPr>
              <w:t>10</w:t>
            </w:r>
            <w:r w:rsidR="006C0D12">
              <w:rPr>
                <w:noProof/>
                <w:webHidden/>
              </w:rPr>
              <w:fldChar w:fldCharType="end"/>
            </w:r>
          </w:hyperlink>
        </w:p>
        <w:p w14:paraId="6323ABDE" w14:textId="28A8E4B3" w:rsidR="006C0D12" w:rsidRDefault="00CF3D2F">
          <w:pPr>
            <w:pStyle w:val="TOC2"/>
            <w:tabs>
              <w:tab w:val="left" w:pos="864"/>
            </w:tabs>
            <w:rPr>
              <w:rFonts w:asciiTheme="minorHAnsi" w:hAnsiTheme="minorHAnsi"/>
              <w:noProof/>
            </w:rPr>
          </w:pPr>
          <w:hyperlink w:anchor="_Toc527032324" w:history="1">
            <w:r w:rsidR="006C0D12" w:rsidRPr="00FE7310">
              <w:rPr>
                <w:rStyle w:val="Hyperlink"/>
                <w:noProof/>
              </w:rPr>
              <w:t>3.2</w:t>
            </w:r>
            <w:r w:rsidR="006C0D12">
              <w:rPr>
                <w:rFonts w:asciiTheme="minorHAnsi" w:hAnsiTheme="minorHAnsi"/>
                <w:noProof/>
              </w:rPr>
              <w:tab/>
            </w:r>
            <w:r w:rsidR="006C0D12" w:rsidRPr="00FE7310">
              <w:rPr>
                <w:rStyle w:val="Hyperlink"/>
                <w:noProof/>
              </w:rPr>
              <w:t>The pricing of an Azure VM</w:t>
            </w:r>
            <w:r w:rsidR="006C0D12">
              <w:rPr>
                <w:noProof/>
                <w:webHidden/>
              </w:rPr>
              <w:tab/>
            </w:r>
            <w:r w:rsidR="006C0D12">
              <w:rPr>
                <w:noProof/>
                <w:webHidden/>
              </w:rPr>
              <w:fldChar w:fldCharType="begin"/>
            </w:r>
            <w:r w:rsidR="006C0D12">
              <w:rPr>
                <w:noProof/>
                <w:webHidden/>
              </w:rPr>
              <w:instrText xml:space="preserve"> PAGEREF _Toc527032324 \h </w:instrText>
            </w:r>
            <w:r w:rsidR="006C0D12">
              <w:rPr>
                <w:noProof/>
                <w:webHidden/>
              </w:rPr>
            </w:r>
            <w:r w:rsidR="006C0D12">
              <w:rPr>
                <w:noProof/>
                <w:webHidden/>
              </w:rPr>
              <w:fldChar w:fldCharType="separate"/>
            </w:r>
            <w:r w:rsidR="006C0D12">
              <w:rPr>
                <w:noProof/>
                <w:webHidden/>
              </w:rPr>
              <w:t>11</w:t>
            </w:r>
            <w:r w:rsidR="006C0D12">
              <w:rPr>
                <w:noProof/>
                <w:webHidden/>
              </w:rPr>
              <w:fldChar w:fldCharType="end"/>
            </w:r>
          </w:hyperlink>
        </w:p>
        <w:p w14:paraId="6A8552EA" w14:textId="08F16C35" w:rsidR="006C0D12" w:rsidRDefault="00CF3D2F">
          <w:pPr>
            <w:pStyle w:val="TOC2"/>
            <w:tabs>
              <w:tab w:val="left" w:pos="864"/>
            </w:tabs>
            <w:rPr>
              <w:rFonts w:asciiTheme="minorHAnsi" w:hAnsiTheme="minorHAnsi"/>
              <w:noProof/>
            </w:rPr>
          </w:pPr>
          <w:hyperlink w:anchor="_Toc527032325" w:history="1">
            <w:r w:rsidR="006C0D12" w:rsidRPr="00FE7310">
              <w:rPr>
                <w:rStyle w:val="Hyperlink"/>
                <w:noProof/>
              </w:rPr>
              <w:t>3.3</w:t>
            </w:r>
            <w:r w:rsidR="006C0D12">
              <w:rPr>
                <w:rFonts w:asciiTheme="minorHAnsi" w:hAnsiTheme="minorHAnsi"/>
                <w:noProof/>
              </w:rPr>
              <w:tab/>
            </w:r>
            <w:r w:rsidR="006C0D12" w:rsidRPr="00FE7310">
              <w:rPr>
                <w:rStyle w:val="Hyperlink"/>
                <w:noProof/>
              </w:rPr>
              <w:t>Selecting the right Azure platform</w:t>
            </w:r>
            <w:r w:rsidR="006C0D12">
              <w:rPr>
                <w:noProof/>
                <w:webHidden/>
              </w:rPr>
              <w:tab/>
            </w:r>
            <w:r w:rsidR="006C0D12">
              <w:rPr>
                <w:noProof/>
                <w:webHidden/>
              </w:rPr>
              <w:fldChar w:fldCharType="begin"/>
            </w:r>
            <w:r w:rsidR="006C0D12">
              <w:rPr>
                <w:noProof/>
                <w:webHidden/>
              </w:rPr>
              <w:instrText xml:space="preserve"> PAGEREF _Toc527032325 \h </w:instrText>
            </w:r>
            <w:r w:rsidR="006C0D12">
              <w:rPr>
                <w:noProof/>
                <w:webHidden/>
              </w:rPr>
            </w:r>
            <w:r w:rsidR="006C0D12">
              <w:rPr>
                <w:noProof/>
                <w:webHidden/>
              </w:rPr>
              <w:fldChar w:fldCharType="separate"/>
            </w:r>
            <w:r w:rsidR="006C0D12">
              <w:rPr>
                <w:noProof/>
                <w:webHidden/>
              </w:rPr>
              <w:t>12</w:t>
            </w:r>
            <w:r w:rsidR="006C0D12">
              <w:rPr>
                <w:noProof/>
                <w:webHidden/>
              </w:rPr>
              <w:fldChar w:fldCharType="end"/>
            </w:r>
          </w:hyperlink>
        </w:p>
        <w:p w14:paraId="17CAD119" w14:textId="09A9728B" w:rsidR="006C0D12" w:rsidRDefault="00CF3D2F">
          <w:pPr>
            <w:pStyle w:val="TOC2"/>
            <w:tabs>
              <w:tab w:val="left" w:pos="864"/>
            </w:tabs>
            <w:rPr>
              <w:rFonts w:asciiTheme="minorHAnsi" w:hAnsiTheme="minorHAnsi"/>
              <w:noProof/>
            </w:rPr>
          </w:pPr>
          <w:hyperlink w:anchor="_Toc527032326" w:history="1">
            <w:r w:rsidR="006C0D12" w:rsidRPr="00FE7310">
              <w:rPr>
                <w:rStyle w:val="Hyperlink"/>
                <w:noProof/>
              </w:rPr>
              <w:t>3.4</w:t>
            </w:r>
            <w:r w:rsidR="006C0D12">
              <w:rPr>
                <w:rFonts w:asciiTheme="minorHAnsi" w:hAnsiTheme="minorHAnsi"/>
                <w:noProof/>
              </w:rPr>
              <w:tab/>
            </w:r>
            <w:r w:rsidR="006C0D12" w:rsidRPr="00FE7310">
              <w:rPr>
                <w:rStyle w:val="Hyperlink"/>
                <w:noProof/>
              </w:rPr>
              <w:t>Price development of Azure VM’s over years</w:t>
            </w:r>
            <w:r w:rsidR="006C0D12">
              <w:rPr>
                <w:noProof/>
                <w:webHidden/>
              </w:rPr>
              <w:tab/>
            </w:r>
            <w:r w:rsidR="006C0D12">
              <w:rPr>
                <w:noProof/>
                <w:webHidden/>
              </w:rPr>
              <w:fldChar w:fldCharType="begin"/>
            </w:r>
            <w:r w:rsidR="006C0D12">
              <w:rPr>
                <w:noProof/>
                <w:webHidden/>
              </w:rPr>
              <w:instrText xml:space="preserve"> PAGEREF _Toc527032326 \h </w:instrText>
            </w:r>
            <w:r w:rsidR="006C0D12">
              <w:rPr>
                <w:noProof/>
                <w:webHidden/>
              </w:rPr>
            </w:r>
            <w:r w:rsidR="006C0D12">
              <w:rPr>
                <w:noProof/>
                <w:webHidden/>
              </w:rPr>
              <w:fldChar w:fldCharType="separate"/>
            </w:r>
            <w:r w:rsidR="006C0D12">
              <w:rPr>
                <w:noProof/>
                <w:webHidden/>
              </w:rPr>
              <w:t>12</w:t>
            </w:r>
            <w:r w:rsidR="006C0D12">
              <w:rPr>
                <w:noProof/>
                <w:webHidden/>
              </w:rPr>
              <w:fldChar w:fldCharType="end"/>
            </w:r>
          </w:hyperlink>
        </w:p>
        <w:p w14:paraId="5AC469BF" w14:textId="44488B9C" w:rsidR="006C0D12" w:rsidRDefault="00CF3D2F">
          <w:pPr>
            <w:pStyle w:val="TOC1"/>
            <w:tabs>
              <w:tab w:val="left" w:pos="864"/>
            </w:tabs>
            <w:rPr>
              <w:rFonts w:asciiTheme="minorHAnsi" w:hAnsiTheme="minorHAnsi"/>
              <w:sz w:val="22"/>
            </w:rPr>
          </w:pPr>
          <w:hyperlink w:anchor="_Toc527032327" w:history="1">
            <w:r w:rsidR="006C0D12" w:rsidRPr="00FE7310">
              <w:rPr>
                <w:rStyle w:val="Hyperlink"/>
              </w:rPr>
              <w:t>4</w:t>
            </w:r>
            <w:r w:rsidR="006C0D12">
              <w:rPr>
                <w:rFonts w:asciiTheme="minorHAnsi" w:hAnsiTheme="minorHAnsi"/>
                <w:sz w:val="22"/>
              </w:rPr>
              <w:tab/>
            </w:r>
            <w:r w:rsidR="006C0D12" w:rsidRPr="00FE7310">
              <w:rPr>
                <w:rStyle w:val="Hyperlink"/>
              </w:rPr>
              <w:t>Selecting the right set of Azure VM’s</w:t>
            </w:r>
            <w:r w:rsidR="006C0D12">
              <w:rPr>
                <w:webHidden/>
              </w:rPr>
              <w:tab/>
            </w:r>
            <w:r w:rsidR="006C0D12">
              <w:rPr>
                <w:webHidden/>
              </w:rPr>
              <w:fldChar w:fldCharType="begin"/>
            </w:r>
            <w:r w:rsidR="006C0D12">
              <w:rPr>
                <w:webHidden/>
              </w:rPr>
              <w:instrText xml:space="preserve"> PAGEREF _Toc527032327 \h </w:instrText>
            </w:r>
            <w:r w:rsidR="006C0D12">
              <w:rPr>
                <w:webHidden/>
              </w:rPr>
            </w:r>
            <w:r w:rsidR="006C0D12">
              <w:rPr>
                <w:webHidden/>
              </w:rPr>
              <w:fldChar w:fldCharType="separate"/>
            </w:r>
            <w:r w:rsidR="006C0D12">
              <w:rPr>
                <w:webHidden/>
              </w:rPr>
              <w:t>14</w:t>
            </w:r>
            <w:r w:rsidR="006C0D12">
              <w:rPr>
                <w:webHidden/>
              </w:rPr>
              <w:fldChar w:fldCharType="end"/>
            </w:r>
          </w:hyperlink>
        </w:p>
        <w:p w14:paraId="3C19B109" w14:textId="061741E5" w:rsidR="006C0D12" w:rsidRDefault="00CF3D2F">
          <w:pPr>
            <w:pStyle w:val="TOC1"/>
            <w:tabs>
              <w:tab w:val="left" w:pos="864"/>
            </w:tabs>
            <w:rPr>
              <w:rFonts w:asciiTheme="minorHAnsi" w:hAnsiTheme="minorHAnsi"/>
              <w:sz w:val="22"/>
            </w:rPr>
          </w:pPr>
          <w:hyperlink w:anchor="_Toc527032328" w:history="1">
            <w:r w:rsidR="006C0D12" w:rsidRPr="00FE7310">
              <w:rPr>
                <w:rStyle w:val="Hyperlink"/>
              </w:rPr>
              <w:t>5</w:t>
            </w:r>
            <w:r w:rsidR="006C0D12">
              <w:rPr>
                <w:rFonts w:asciiTheme="minorHAnsi" w:hAnsiTheme="minorHAnsi"/>
                <w:sz w:val="22"/>
              </w:rPr>
              <w:tab/>
            </w:r>
            <w:r w:rsidR="006C0D12" w:rsidRPr="00FE7310">
              <w:rPr>
                <w:rStyle w:val="Hyperlink"/>
              </w:rPr>
              <w:t>The costs for running your business on Azure</w:t>
            </w:r>
            <w:r w:rsidR="006C0D12">
              <w:rPr>
                <w:webHidden/>
              </w:rPr>
              <w:tab/>
            </w:r>
            <w:r w:rsidR="006C0D12">
              <w:rPr>
                <w:webHidden/>
              </w:rPr>
              <w:fldChar w:fldCharType="begin"/>
            </w:r>
            <w:r w:rsidR="006C0D12">
              <w:rPr>
                <w:webHidden/>
              </w:rPr>
              <w:instrText xml:space="preserve"> PAGEREF _Toc527032328 \h </w:instrText>
            </w:r>
            <w:r w:rsidR="006C0D12">
              <w:rPr>
                <w:webHidden/>
              </w:rPr>
            </w:r>
            <w:r w:rsidR="006C0D12">
              <w:rPr>
                <w:webHidden/>
              </w:rPr>
              <w:fldChar w:fldCharType="separate"/>
            </w:r>
            <w:r w:rsidR="006C0D12">
              <w:rPr>
                <w:webHidden/>
              </w:rPr>
              <w:t>15</w:t>
            </w:r>
            <w:r w:rsidR="006C0D12">
              <w:rPr>
                <w:webHidden/>
              </w:rPr>
              <w:fldChar w:fldCharType="end"/>
            </w:r>
          </w:hyperlink>
        </w:p>
        <w:p w14:paraId="40A96848" w14:textId="30DDAE5E" w:rsidR="006C0D12" w:rsidRDefault="00CF3D2F">
          <w:pPr>
            <w:pStyle w:val="TOC2"/>
            <w:tabs>
              <w:tab w:val="left" w:pos="864"/>
            </w:tabs>
            <w:rPr>
              <w:rFonts w:asciiTheme="minorHAnsi" w:hAnsiTheme="minorHAnsi"/>
              <w:noProof/>
            </w:rPr>
          </w:pPr>
          <w:hyperlink w:anchor="_Toc527032329" w:history="1">
            <w:r w:rsidR="006C0D12" w:rsidRPr="00FE7310">
              <w:rPr>
                <w:rStyle w:val="Hyperlink"/>
                <w:noProof/>
              </w:rPr>
              <w:t>5.1</w:t>
            </w:r>
            <w:r w:rsidR="006C0D12">
              <w:rPr>
                <w:rFonts w:asciiTheme="minorHAnsi" w:hAnsiTheme="minorHAnsi"/>
                <w:noProof/>
              </w:rPr>
              <w:tab/>
            </w:r>
            <w:r w:rsidR="006C0D12" w:rsidRPr="00FE7310">
              <w:rPr>
                <w:rStyle w:val="Hyperlink"/>
                <w:noProof/>
              </w:rPr>
              <w:t>The overall cost comparison</w:t>
            </w:r>
            <w:r w:rsidR="006C0D12">
              <w:rPr>
                <w:noProof/>
                <w:webHidden/>
              </w:rPr>
              <w:tab/>
            </w:r>
            <w:r w:rsidR="006C0D12">
              <w:rPr>
                <w:noProof/>
                <w:webHidden/>
              </w:rPr>
              <w:fldChar w:fldCharType="begin"/>
            </w:r>
            <w:r w:rsidR="006C0D12">
              <w:rPr>
                <w:noProof/>
                <w:webHidden/>
              </w:rPr>
              <w:instrText xml:space="preserve"> PAGEREF _Toc527032329 \h </w:instrText>
            </w:r>
            <w:r w:rsidR="006C0D12">
              <w:rPr>
                <w:noProof/>
                <w:webHidden/>
              </w:rPr>
            </w:r>
            <w:r w:rsidR="006C0D12">
              <w:rPr>
                <w:noProof/>
                <w:webHidden/>
              </w:rPr>
              <w:fldChar w:fldCharType="separate"/>
            </w:r>
            <w:r w:rsidR="006C0D12">
              <w:rPr>
                <w:noProof/>
                <w:webHidden/>
              </w:rPr>
              <w:t>15</w:t>
            </w:r>
            <w:r w:rsidR="006C0D12">
              <w:rPr>
                <w:noProof/>
                <w:webHidden/>
              </w:rPr>
              <w:fldChar w:fldCharType="end"/>
            </w:r>
          </w:hyperlink>
        </w:p>
        <w:p w14:paraId="3E126CF8" w14:textId="23432D35" w:rsidR="006C0D12" w:rsidRDefault="00CF3D2F">
          <w:pPr>
            <w:pStyle w:val="TOC2"/>
            <w:tabs>
              <w:tab w:val="left" w:pos="864"/>
            </w:tabs>
            <w:rPr>
              <w:rFonts w:asciiTheme="minorHAnsi" w:hAnsiTheme="minorHAnsi"/>
              <w:noProof/>
            </w:rPr>
          </w:pPr>
          <w:hyperlink w:anchor="_Toc527032330" w:history="1">
            <w:r w:rsidR="006C0D12" w:rsidRPr="00FE7310">
              <w:rPr>
                <w:rStyle w:val="Hyperlink"/>
                <w:noProof/>
              </w:rPr>
              <w:t>5.2</w:t>
            </w:r>
            <w:r w:rsidR="006C0D12">
              <w:rPr>
                <w:rFonts w:asciiTheme="minorHAnsi" w:hAnsiTheme="minorHAnsi"/>
                <w:noProof/>
              </w:rPr>
              <w:tab/>
            </w:r>
            <w:r w:rsidR="006C0D12" w:rsidRPr="00FE7310">
              <w:rPr>
                <w:rStyle w:val="Hyperlink"/>
                <w:noProof/>
              </w:rPr>
              <w:t>The storage cost details</w:t>
            </w:r>
            <w:r w:rsidR="006C0D12">
              <w:rPr>
                <w:noProof/>
                <w:webHidden/>
              </w:rPr>
              <w:tab/>
            </w:r>
            <w:r w:rsidR="006C0D12">
              <w:rPr>
                <w:noProof/>
                <w:webHidden/>
              </w:rPr>
              <w:fldChar w:fldCharType="begin"/>
            </w:r>
            <w:r w:rsidR="006C0D12">
              <w:rPr>
                <w:noProof/>
                <w:webHidden/>
              </w:rPr>
              <w:instrText xml:space="preserve"> PAGEREF _Toc527032330 \h </w:instrText>
            </w:r>
            <w:r w:rsidR="006C0D12">
              <w:rPr>
                <w:noProof/>
                <w:webHidden/>
              </w:rPr>
            </w:r>
            <w:r w:rsidR="006C0D12">
              <w:rPr>
                <w:noProof/>
                <w:webHidden/>
              </w:rPr>
              <w:fldChar w:fldCharType="separate"/>
            </w:r>
            <w:r w:rsidR="006C0D12">
              <w:rPr>
                <w:noProof/>
                <w:webHidden/>
              </w:rPr>
              <w:t>16</w:t>
            </w:r>
            <w:r w:rsidR="006C0D12">
              <w:rPr>
                <w:noProof/>
                <w:webHidden/>
              </w:rPr>
              <w:fldChar w:fldCharType="end"/>
            </w:r>
          </w:hyperlink>
        </w:p>
        <w:p w14:paraId="63EB45A0" w14:textId="33D93C73" w:rsidR="006C0D12" w:rsidRDefault="00CF3D2F">
          <w:pPr>
            <w:pStyle w:val="TOC2"/>
            <w:tabs>
              <w:tab w:val="left" w:pos="864"/>
            </w:tabs>
            <w:rPr>
              <w:rFonts w:asciiTheme="minorHAnsi" w:hAnsiTheme="minorHAnsi"/>
              <w:noProof/>
            </w:rPr>
          </w:pPr>
          <w:hyperlink w:anchor="_Toc527032331" w:history="1">
            <w:r w:rsidR="006C0D12" w:rsidRPr="00FE7310">
              <w:rPr>
                <w:rStyle w:val="Hyperlink"/>
                <w:noProof/>
              </w:rPr>
              <w:t>5.3</w:t>
            </w:r>
            <w:r w:rsidR="006C0D12">
              <w:rPr>
                <w:rFonts w:asciiTheme="minorHAnsi" w:hAnsiTheme="minorHAnsi"/>
                <w:noProof/>
              </w:rPr>
              <w:tab/>
            </w:r>
            <w:r w:rsidR="006C0D12" w:rsidRPr="00FE7310">
              <w:rPr>
                <w:rStyle w:val="Hyperlink"/>
                <w:noProof/>
              </w:rPr>
              <w:t>The VM cost details</w:t>
            </w:r>
            <w:r w:rsidR="006C0D12">
              <w:rPr>
                <w:noProof/>
                <w:webHidden/>
              </w:rPr>
              <w:tab/>
            </w:r>
            <w:r w:rsidR="006C0D12">
              <w:rPr>
                <w:noProof/>
                <w:webHidden/>
              </w:rPr>
              <w:fldChar w:fldCharType="begin"/>
            </w:r>
            <w:r w:rsidR="006C0D12">
              <w:rPr>
                <w:noProof/>
                <w:webHidden/>
              </w:rPr>
              <w:instrText xml:space="preserve"> PAGEREF _Toc527032331 \h </w:instrText>
            </w:r>
            <w:r w:rsidR="006C0D12">
              <w:rPr>
                <w:noProof/>
                <w:webHidden/>
              </w:rPr>
            </w:r>
            <w:r w:rsidR="006C0D12">
              <w:rPr>
                <w:noProof/>
                <w:webHidden/>
              </w:rPr>
              <w:fldChar w:fldCharType="separate"/>
            </w:r>
            <w:r w:rsidR="006C0D12">
              <w:rPr>
                <w:noProof/>
                <w:webHidden/>
              </w:rPr>
              <w:t>17</w:t>
            </w:r>
            <w:r w:rsidR="006C0D12">
              <w:rPr>
                <w:noProof/>
                <w:webHidden/>
              </w:rPr>
              <w:fldChar w:fldCharType="end"/>
            </w:r>
          </w:hyperlink>
        </w:p>
        <w:p w14:paraId="53DAFBAB" w14:textId="6D2FC141" w:rsidR="006C0D12" w:rsidRDefault="00CF3D2F">
          <w:pPr>
            <w:pStyle w:val="TOC1"/>
            <w:tabs>
              <w:tab w:val="left" w:pos="864"/>
            </w:tabs>
            <w:rPr>
              <w:rFonts w:asciiTheme="minorHAnsi" w:hAnsiTheme="minorHAnsi"/>
              <w:sz w:val="22"/>
            </w:rPr>
          </w:pPr>
          <w:hyperlink w:anchor="_Toc527032332" w:history="1">
            <w:r w:rsidR="006C0D12" w:rsidRPr="00FE7310">
              <w:rPr>
                <w:rStyle w:val="Hyperlink"/>
              </w:rPr>
              <w:t>6</w:t>
            </w:r>
            <w:r w:rsidR="006C0D12">
              <w:rPr>
                <w:rFonts w:asciiTheme="minorHAnsi" w:hAnsiTheme="minorHAnsi"/>
                <w:sz w:val="22"/>
              </w:rPr>
              <w:tab/>
            </w:r>
            <w:r w:rsidR="006C0D12" w:rsidRPr="00FE7310">
              <w:rPr>
                <w:rStyle w:val="Hyperlink"/>
              </w:rPr>
              <w:t>Azure Benefits</w:t>
            </w:r>
            <w:r w:rsidR="006C0D12">
              <w:rPr>
                <w:webHidden/>
              </w:rPr>
              <w:tab/>
            </w:r>
            <w:r w:rsidR="006C0D12">
              <w:rPr>
                <w:webHidden/>
              </w:rPr>
              <w:fldChar w:fldCharType="begin"/>
            </w:r>
            <w:r w:rsidR="006C0D12">
              <w:rPr>
                <w:webHidden/>
              </w:rPr>
              <w:instrText xml:space="preserve"> PAGEREF _Toc527032332 \h </w:instrText>
            </w:r>
            <w:r w:rsidR="006C0D12">
              <w:rPr>
                <w:webHidden/>
              </w:rPr>
            </w:r>
            <w:r w:rsidR="006C0D12">
              <w:rPr>
                <w:webHidden/>
              </w:rPr>
              <w:fldChar w:fldCharType="separate"/>
            </w:r>
            <w:r w:rsidR="006C0D12">
              <w:rPr>
                <w:webHidden/>
              </w:rPr>
              <w:t>20</w:t>
            </w:r>
            <w:r w:rsidR="006C0D12">
              <w:rPr>
                <w:webHidden/>
              </w:rPr>
              <w:fldChar w:fldCharType="end"/>
            </w:r>
          </w:hyperlink>
        </w:p>
        <w:p w14:paraId="12F5A238" w14:textId="769B7922" w:rsidR="006C0D12" w:rsidRDefault="00CF3D2F">
          <w:pPr>
            <w:pStyle w:val="TOC2"/>
            <w:tabs>
              <w:tab w:val="left" w:pos="864"/>
            </w:tabs>
            <w:rPr>
              <w:rFonts w:asciiTheme="minorHAnsi" w:hAnsiTheme="minorHAnsi"/>
              <w:noProof/>
            </w:rPr>
          </w:pPr>
          <w:hyperlink w:anchor="_Toc527032333" w:history="1">
            <w:r w:rsidR="006C0D12" w:rsidRPr="00FE7310">
              <w:rPr>
                <w:rStyle w:val="Hyperlink"/>
                <w:noProof/>
              </w:rPr>
              <w:t>6.1</w:t>
            </w:r>
            <w:r w:rsidR="006C0D12">
              <w:rPr>
                <w:rFonts w:asciiTheme="minorHAnsi" w:hAnsiTheme="minorHAnsi"/>
                <w:noProof/>
              </w:rPr>
              <w:tab/>
            </w:r>
            <w:r w:rsidR="006C0D12" w:rsidRPr="00FE7310">
              <w:rPr>
                <w:rStyle w:val="Hyperlink"/>
                <w:noProof/>
              </w:rPr>
              <w:t>The benefit of switching actively on-/off VM’s</w:t>
            </w:r>
            <w:r w:rsidR="006C0D12">
              <w:rPr>
                <w:noProof/>
                <w:webHidden/>
              </w:rPr>
              <w:tab/>
            </w:r>
            <w:r w:rsidR="006C0D12">
              <w:rPr>
                <w:noProof/>
                <w:webHidden/>
              </w:rPr>
              <w:fldChar w:fldCharType="begin"/>
            </w:r>
            <w:r w:rsidR="006C0D12">
              <w:rPr>
                <w:noProof/>
                <w:webHidden/>
              </w:rPr>
              <w:instrText xml:space="preserve"> PAGEREF _Toc527032333 \h </w:instrText>
            </w:r>
            <w:r w:rsidR="006C0D12">
              <w:rPr>
                <w:noProof/>
                <w:webHidden/>
              </w:rPr>
            </w:r>
            <w:r w:rsidR="006C0D12">
              <w:rPr>
                <w:noProof/>
                <w:webHidden/>
              </w:rPr>
              <w:fldChar w:fldCharType="separate"/>
            </w:r>
            <w:r w:rsidR="006C0D12">
              <w:rPr>
                <w:noProof/>
                <w:webHidden/>
              </w:rPr>
              <w:t>20</w:t>
            </w:r>
            <w:r w:rsidR="006C0D12">
              <w:rPr>
                <w:noProof/>
                <w:webHidden/>
              </w:rPr>
              <w:fldChar w:fldCharType="end"/>
            </w:r>
          </w:hyperlink>
        </w:p>
        <w:p w14:paraId="745D02AD" w14:textId="09963F44" w:rsidR="006C0D12" w:rsidRDefault="00CF3D2F">
          <w:pPr>
            <w:pStyle w:val="TOC2"/>
            <w:tabs>
              <w:tab w:val="left" w:pos="864"/>
            </w:tabs>
            <w:rPr>
              <w:rFonts w:asciiTheme="minorHAnsi" w:hAnsiTheme="minorHAnsi"/>
              <w:noProof/>
            </w:rPr>
          </w:pPr>
          <w:hyperlink w:anchor="_Toc527032334" w:history="1">
            <w:r w:rsidR="006C0D12" w:rsidRPr="00FE7310">
              <w:rPr>
                <w:rStyle w:val="Hyperlink"/>
                <w:noProof/>
              </w:rPr>
              <w:t>6.2</w:t>
            </w:r>
            <w:r w:rsidR="006C0D12">
              <w:rPr>
                <w:rFonts w:asciiTheme="minorHAnsi" w:hAnsiTheme="minorHAnsi"/>
                <w:noProof/>
              </w:rPr>
              <w:tab/>
            </w:r>
            <w:r w:rsidR="006C0D12" w:rsidRPr="00FE7310">
              <w:rPr>
                <w:rStyle w:val="Hyperlink"/>
                <w:noProof/>
              </w:rPr>
              <w:t>The benefit of optimizing the sizing of VM’s</w:t>
            </w:r>
            <w:r w:rsidR="006C0D12">
              <w:rPr>
                <w:noProof/>
                <w:webHidden/>
              </w:rPr>
              <w:tab/>
            </w:r>
            <w:r w:rsidR="006C0D12">
              <w:rPr>
                <w:noProof/>
                <w:webHidden/>
              </w:rPr>
              <w:fldChar w:fldCharType="begin"/>
            </w:r>
            <w:r w:rsidR="006C0D12">
              <w:rPr>
                <w:noProof/>
                <w:webHidden/>
              </w:rPr>
              <w:instrText xml:space="preserve"> PAGEREF _Toc527032334 \h </w:instrText>
            </w:r>
            <w:r w:rsidR="006C0D12">
              <w:rPr>
                <w:noProof/>
                <w:webHidden/>
              </w:rPr>
            </w:r>
            <w:r w:rsidR="006C0D12">
              <w:rPr>
                <w:noProof/>
                <w:webHidden/>
              </w:rPr>
              <w:fldChar w:fldCharType="separate"/>
            </w:r>
            <w:r w:rsidR="006C0D12">
              <w:rPr>
                <w:noProof/>
                <w:webHidden/>
              </w:rPr>
              <w:t>21</w:t>
            </w:r>
            <w:r w:rsidR="006C0D12">
              <w:rPr>
                <w:noProof/>
                <w:webHidden/>
              </w:rPr>
              <w:fldChar w:fldCharType="end"/>
            </w:r>
          </w:hyperlink>
        </w:p>
        <w:p w14:paraId="2F3C99DD" w14:textId="4F4DA694" w:rsidR="006C0D12" w:rsidRDefault="00CF3D2F">
          <w:pPr>
            <w:pStyle w:val="TOC2"/>
            <w:tabs>
              <w:tab w:val="left" w:pos="864"/>
            </w:tabs>
            <w:rPr>
              <w:rFonts w:asciiTheme="minorHAnsi" w:hAnsiTheme="minorHAnsi"/>
              <w:noProof/>
            </w:rPr>
          </w:pPr>
          <w:hyperlink w:anchor="_Toc527032335" w:history="1">
            <w:r w:rsidR="006C0D12" w:rsidRPr="00FE7310">
              <w:rPr>
                <w:rStyle w:val="Hyperlink"/>
                <w:noProof/>
              </w:rPr>
              <w:t>6.3</w:t>
            </w:r>
            <w:r w:rsidR="006C0D12">
              <w:rPr>
                <w:rFonts w:asciiTheme="minorHAnsi" w:hAnsiTheme="minorHAnsi"/>
                <w:noProof/>
              </w:rPr>
              <w:tab/>
            </w:r>
            <w:r w:rsidR="006C0D12" w:rsidRPr="00FE7310">
              <w:rPr>
                <w:rStyle w:val="Hyperlink"/>
                <w:noProof/>
              </w:rPr>
              <w:t>The benefits of Reserved VM Instances and Hybrid Benefits</w:t>
            </w:r>
            <w:r w:rsidR="006C0D12">
              <w:rPr>
                <w:noProof/>
                <w:webHidden/>
              </w:rPr>
              <w:tab/>
            </w:r>
            <w:r w:rsidR="006C0D12">
              <w:rPr>
                <w:noProof/>
                <w:webHidden/>
              </w:rPr>
              <w:fldChar w:fldCharType="begin"/>
            </w:r>
            <w:r w:rsidR="006C0D12">
              <w:rPr>
                <w:noProof/>
                <w:webHidden/>
              </w:rPr>
              <w:instrText xml:space="preserve"> PAGEREF _Toc527032335 \h </w:instrText>
            </w:r>
            <w:r w:rsidR="006C0D12">
              <w:rPr>
                <w:noProof/>
                <w:webHidden/>
              </w:rPr>
            </w:r>
            <w:r w:rsidR="006C0D12">
              <w:rPr>
                <w:noProof/>
                <w:webHidden/>
              </w:rPr>
              <w:fldChar w:fldCharType="separate"/>
            </w:r>
            <w:r w:rsidR="006C0D12">
              <w:rPr>
                <w:noProof/>
                <w:webHidden/>
              </w:rPr>
              <w:t>23</w:t>
            </w:r>
            <w:r w:rsidR="006C0D12">
              <w:rPr>
                <w:noProof/>
                <w:webHidden/>
              </w:rPr>
              <w:fldChar w:fldCharType="end"/>
            </w:r>
          </w:hyperlink>
        </w:p>
        <w:p w14:paraId="42E7863B" w14:textId="411DC546" w:rsidR="006C0D12" w:rsidRDefault="00CF3D2F">
          <w:pPr>
            <w:pStyle w:val="TOC1"/>
            <w:tabs>
              <w:tab w:val="left" w:pos="864"/>
            </w:tabs>
            <w:rPr>
              <w:rFonts w:asciiTheme="minorHAnsi" w:hAnsiTheme="minorHAnsi"/>
              <w:sz w:val="22"/>
            </w:rPr>
          </w:pPr>
          <w:hyperlink w:anchor="_Toc527032336" w:history="1">
            <w:r w:rsidR="006C0D12" w:rsidRPr="00FE7310">
              <w:rPr>
                <w:rStyle w:val="Hyperlink"/>
              </w:rPr>
              <w:t>7</w:t>
            </w:r>
            <w:r w:rsidR="006C0D12">
              <w:rPr>
                <w:rFonts w:asciiTheme="minorHAnsi" w:hAnsiTheme="minorHAnsi"/>
                <w:sz w:val="22"/>
              </w:rPr>
              <w:tab/>
            </w:r>
            <w:r w:rsidR="006C0D12" w:rsidRPr="00FE7310">
              <w:rPr>
                <w:rStyle w:val="Hyperlink"/>
              </w:rPr>
              <w:t>Quality of Services aspects</w:t>
            </w:r>
            <w:r w:rsidR="006C0D12">
              <w:rPr>
                <w:webHidden/>
              </w:rPr>
              <w:tab/>
            </w:r>
            <w:r w:rsidR="006C0D12">
              <w:rPr>
                <w:webHidden/>
              </w:rPr>
              <w:fldChar w:fldCharType="begin"/>
            </w:r>
            <w:r w:rsidR="006C0D12">
              <w:rPr>
                <w:webHidden/>
              </w:rPr>
              <w:instrText xml:space="preserve"> PAGEREF _Toc527032336 \h </w:instrText>
            </w:r>
            <w:r w:rsidR="006C0D12">
              <w:rPr>
                <w:webHidden/>
              </w:rPr>
            </w:r>
            <w:r w:rsidR="006C0D12">
              <w:rPr>
                <w:webHidden/>
              </w:rPr>
              <w:fldChar w:fldCharType="separate"/>
            </w:r>
            <w:r w:rsidR="006C0D12">
              <w:rPr>
                <w:webHidden/>
              </w:rPr>
              <w:t>26</w:t>
            </w:r>
            <w:r w:rsidR="006C0D12">
              <w:rPr>
                <w:webHidden/>
              </w:rPr>
              <w:fldChar w:fldCharType="end"/>
            </w:r>
          </w:hyperlink>
        </w:p>
        <w:p w14:paraId="47156232" w14:textId="75331FB5" w:rsidR="006C0D12" w:rsidRDefault="00CF3D2F">
          <w:pPr>
            <w:pStyle w:val="TOC1"/>
            <w:tabs>
              <w:tab w:val="left" w:pos="864"/>
            </w:tabs>
            <w:rPr>
              <w:rFonts w:asciiTheme="minorHAnsi" w:hAnsiTheme="minorHAnsi"/>
              <w:sz w:val="22"/>
            </w:rPr>
          </w:pPr>
          <w:hyperlink w:anchor="_Toc527032337" w:history="1">
            <w:r w:rsidR="006C0D12" w:rsidRPr="00FE7310">
              <w:rPr>
                <w:rStyle w:val="Hyperlink"/>
              </w:rPr>
              <w:t>8</w:t>
            </w:r>
            <w:r w:rsidR="006C0D12">
              <w:rPr>
                <w:rFonts w:asciiTheme="minorHAnsi" w:hAnsiTheme="minorHAnsi"/>
                <w:sz w:val="22"/>
              </w:rPr>
              <w:tab/>
            </w:r>
            <w:r w:rsidR="006C0D12" w:rsidRPr="00FE7310">
              <w:rPr>
                <w:rStyle w:val="Hyperlink"/>
              </w:rPr>
              <w:t>Three different migration scenarios</w:t>
            </w:r>
            <w:r w:rsidR="006C0D12">
              <w:rPr>
                <w:webHidden/>
              </w:rPr>
              <w:tab/>
            </w:r>
            <w:r w:rsidR="006C0D12">
              <w:rPr>
                <w:webHidden/>
              </w:rPr>
              <w:fldChar w:fldCharType="begin"/>
            </w:r>
            <w:r w:rsidR="006C0D12">
              <w:rPr>
                <w:webHidden/>
              </w:rPr>
              <w:instrText xml:space="preserve"> PAGEREF _Toc527032337 \h </w:instrText>
            </w:r>
            <w:r w:rsidR="006C0D12">
              <w:rPr>
                <w:webHidden/>
              </w:rPr>
            </w:r>
            <w:r w:rsidR="006C0D12">
              <w:rPr>
                <w:webHidden/>
              </w:rPr>
              <w:fldChar w:fldCharType="separate"/>
            </w:r>
            <w:r w:rsidR="006C0D12">
              <w:rPr>
                <w:webHidden/>
              </w:rPr>
              <w:t>28</w:t>
            </w:r>
            <w:r w:rsidR="006C0D12">
              <w:rPr>
                <w:webHidden/>
              </w:rPr>
              <w:fldChar w:fldCharType="end"/>
            </w:r>
          </w:hyperlink>
        </w:p>
        <w:p w14:paraId="1A64ED0F" w14:textId="04D2D64C" w:rsidR="006C0D12" w:rsidRDefault="00CF3D2F">
          <w:pPr>
            <w:pStyle w:val="TOC1"/>
            <w:tabs>
              <w:tab w:val="left" w:pos="864"/>
            </w:tabs>
            <w:rPr>
              <w:rFonts w:asciiTheme="minorHAnsi" w:hAnsiTheme="minorHAnsi"/>
              <w:sz w:val="22"/>
            </w:rPr>
          </w:pPr>
          <w:hyperlink w:anchor="_Toc527032338" w:history="1">
            <w:r w:rsidR="006C0D12" w:rsidRPr="00FE7310">
              <w:rPr>
                <w:rStyle w:val="Hyperlink"/>
              </w:rPr>
              <w:t>9</w:t>
            </w:r>
            <w:r w:rsidR="006C0D12">
              <w:rPr>
                <w:rFonts w:asciiTheme="minorHAnsi" w:hAnsiTheme="minorHAnsi"/>
                <w:sz w:val="22"/>
              </w:rPr>
              <w:tab/>
            </w:r>
            <w:r w:rsidR="006C0D12" w:rsidRPr="00FE7310">
              <w:rPr>
                <w:rStyle w:val="Hyperlink"/>
              </w:rPr>
              <w:t>Recommodation and a next step</w:t>
            </w:r>
            <w:r w:rsidR="006C0D12">
              <w:rPr>
                <w:webHidden/>
              </w:rPr>
              <w:tab/>
            </w:r>
            <w:r w:rsidR="006C0D12">
              <w:rPr>
                <w:webHidden/>
              </w:rPr>
              <w:fldChar w:fldCharType="begin"/>
            </w:r>
            <w:r w:rsidR="006C0D12">
              <w:rPr>
                <w:webHidden/>
              </w:rPr>
              <w:instrText xml:space="preserve"> PAGEREF _Toc527032338 \h </w:instrText>
            </w:r>
            <w:r w:rsidR="006C0D12">
              <w:rPr>
                <w:webHidden/>
              </w:rPr>
            </w:r>
            <w:r w:rsidR="006C0D12">
              <w:rPr>
                <w:webHidden/>
              </w:rPr>
              <w:fldChar w:fldCharType="separate"/>
            </w:r>
            <w:r w:rsidR="006C0D12">
              <w:rPr>
                <w:webHidden/>
              </w:rPr>
              <w:t>31</w:t>
            </w:r>
            <w:r w:rsidR="006C0D12">
              <w:rPr>
                <w:webHidden/>
              </w:rPr>
              <w:fldChar w:fldCharType="end"/>
            </w:r>
          </w:hyperlink>
        </w:p>
        <w:p w14:paraId="2CE72A92" w14:textId="6EE65BBD" w:rsidR="006C0D12" w:rsidRDefault="00CF3D2F">
          <w:pPr>
            <w:pStyle w:val="TOC1"/>
            <w:tabs>
              <w:tab w:val="left" w:pos="864"/>
            </w:tabs>
            <w:rPr>
              <w:rFonts w:asciiTheme="minorHAnsi" w:hAnsiTheme="minorHAnsi"/>
              <w:sz w:val="22"/>
            </w:rPr>
          </w:pPr>
          <w:hyperlink w:anchor="_Toc527032339" w:history="1">
            <w:r w:rsidR="006C0D12" w:rsidRPr="00FE7310">
              <w:rPr>
                <w:rStyle w:val="Hyperlink"/>
              </w:rPr>
              <w:t>10</w:t>
            </w:r>
            <w:r w:rsidR="006C0D12">
              <w:rPr>
                <w:rFonts w:asciiTheme="minorHAnsi" w:hAnsiTheme="minorHAnsi"/>
                <w:sz w:val="22"/>
              </w:rPr>
              <w:tab/>
            </w:r>
            <w:r w:rsidR="006C0D12" w:rsidRPr="00FE7310">
              <w:rPr>
                <w:rStyle w:val="Hyperlink"/>
              </w:rPr>
              <w:t>Cost definitions and calculation details</w:t>
            </w:r>
            <w:r w:rsidR="006C0D12">
              <w:rPr>
                <w:webHidden/>
              </w:rPr>
              <w:tab/>
            </w:r>
            <w:r w:rsidR="006C0D12">
              <w:rPr>
                <w:webHidden/>
              </w:rPr>
              <w:fldChar w:fldCharType="begin"/>
            </w:r>
            <w:r w:rsidR="006C0D12">
              <w:rPr>
                <w:webHidden/>
              </w:rPr>
              <w:instrText xml:space="preserve"> PAGEREF _Toc527032339 \h </w:instrText>
            </w:r>
            <w:r w:rsidR="006C0D12">
              <w:rPr>
                <w:webHidden/>
              </w:rPr>
            </w:r>
            <w:r w:rsidR="006C0D12">
              <w:rPr>
                <w:webHidden/>
              </w:rPr>
              <w:fldChar w:fldCharType="separate"/>
            </w:r>
            <w:r w:rsidR="006C0D12">
              <w:rPr>
                <w:webHidden/>
              </w:rPr>
              <w:t>33</w:t>
            </w:r>
            <w:r w:rsidR="006C0D12">
              <w:rPr>
                <w:webHidden/>
              </w:rPr>
              <w:fldChar w:fldCharType="end"/>
            </w:r>
          </w:hyperlink>
        </w:p>
        <w:p w14:paraId="3B58FFE0" w14:textId="7E091EE0" w:rsidR="006C0D12" w:rsidRDefault="00CF3D2F">
          <w:pPr>
            <w:pStyle w:val="TOC1"/>
            <w:tabs>
              <w:tab w:val="left" w:pos="864"/>
            </w:tabs>
            <w:rPr>
              <w:rFonts w:asciiTheme="minorHAnsi" w:hAnsiTheme="minorHAnsi"/>
              <w:sz w:val="22"/>
            </w:rPr>
          </w:pPr>
          <w:hyperlink w:anchor="_Toc527032340" w:history="1">
            <w:r w:rsidR="006C0D12" w:rsidRPr="00FE7310">
              <w:rPr>
                <w:rStyle w:val="Hyperlink"/>
              </w:rPr>
              <w:t>11</w:t>
            </w:r>
            <w:r w:rsidR="006C0D12">
              <w:rPr>
                <w:rFonts w:asciiTheme="minorHAnsi" w:hAnsiTheme="minorHAnsi"/>
                <w:sz w:val="22"/>
              </w:rPr>
              <w:tab/>
            </w:r>
            <w:r w:rsidR="006C0D12" w:rsidRPr="00FE7310">
              <w:rPr>
                <w:rStyle w:val="Hyperlink"/>
              </w:rPr>
              <w:t>Azure Virtual Machines types, benchmarks and storage types</w:t>
            </w:r>
            <w:r w:rsidR="006C0D12">
              <w:rPr>
                <w:webHidden/>
              </w:rPr>
              <w:tab/>
            </w:r>
            <w:r w:rsidR="006C0D12">
              <w:rPr>
                <w:webHidden/>
              </w:rPr>
              <w:fldChar w:fldCharType="begin"/>
            </w:r>
            <w:r w:rsidR="006C0D12">
              <w:rPr>
                <w:webHidden/>
              </w:rPr>
              <w:instrText xml:space="preserve"> PAGEREF _Toc527032340 \h </w:instrText>
            </w:r>
            <w:r w:rsidR="006C0D12">
              <w:rPr>
                <w:webHidden/>
              </w:rPr>
            </w:r>
            <w:r w:rsidR="006C0D12">
              <w:rPr>
                <w:webHidden/>
              </w:rPr>
              <w:fldChar w:fldCharType="separate"/>
            </w:r>
            <w:r w:rsidR="006C0D12">
              <w:rPr>
                <w:webHidden/>
              </w:rPr>
              <w:t>35</w:t>
            </w:r>
            <w:r w:rsidR="006C0D12">
              <w:rPr>
                <w:webHidden/>
              </w:rPr>
              <w:fldChar w:fldCharType="end"/>
            </w:r>
          </w:hyperlink>
        </w:p>
        <w:p w14:paraId="605D103C" w14:textId="41D513A8" w:rsidR="006C0D12" w:rsidRDefault="00CF3D2F">
          <w:pPr>
            <w:pStyle w:val="TOC2"/>
            <w:tabs>
              <w:tab w:val="left" w:pos="1100"/>
            </w:tabs>
            <w:rPr>
              <w:rFonts w:asciiTheme="minorHAnsi" w:hAnsiTheme="minorHAnsi"/>
              <w:noProof/>
            </w:rPr>
          </w:pPr>
          <w:hyperlink w:anchor="_Toc527032341" w:history="1">
            <w:r w:rsidR="006C0D12" w:rsidRPr="00FE7310">
              <w:rPr>
                <w:rStyle w:val="Hyperlink"/>
                <w:noProof/>
                <w:lang w:val="en"/>
              </w:rPr>
              <w:t>11.1</w:t>
            </w:r>
            <w:r w:rsidR="006C0D12">
              <w:rPr>
                <w:rFonts w:asciiTheme="minorHAnsi" w:hAnsiTheme="minorHAnsi"/>
                <w:noProof/>
              </w:rPr>
              <w:tab/>
            </w:r>
            <w:r w:rsidR="006C0D12" w:rsidRPr="00FE7310">
              <w:rPr>
                <w:rStyle w:val="Hyperlink"/>
                <w:noProof/>
              </w:rPr>
              <w:t>Azure Virtual Machines types</w:t>
            </w:r>
            <w:r w:rsidR="006C0D12">
              <w:rPr>
                <w:noProof/>
                <w:webHidden/>
              </w:rPr>
              <w:tab/>
            </w:r>
            <w:r w:rsidR="006C0D12">
              <w:rPr>
                <w:noProof/>
                <w:webHidden/>
              </w:rPr>
              <w:fldChar w:fldCharType="begin"/>
            </w:r>
            <w:r w:rsidR="006C0D12">
              <w:rPr>
                <w:noProof/>
                <w:webHidden/>
              </w:rPr>
              <w:instrText xml:space="preserve"> PAGEREF _Toc527032341 \h </w:instrText>
            </w:r>
            <w:r w:rsidR="006C0D12">
              <w:rPr>
                <w:noProof/>
                <w:webHidden/>
              </w:rPr>
            </w:r>
            <w:r w:rsidR="006C0D12">
              <w:rPr>
                <w:noProof/>
                <w:webHidden/>
              </w:rPr>
              <w:fldChar w:fldCharType="separate"/>
            </w:r>
            <w:r w:rsidR="006C0D12">
              <w:rPr>
                <w:noProof/>
                <w:webHidden/>
              </w:rPr>
              <w:t>35</w:t>
            </w:r>
            <w:r w:rsidR="006C0D12">
              <w:rPr>
                <w:noProof/>
                <w:webHidden/>
              </w:rPr>
              <w:fldChar w:fldCharType="end"/>
            </w:r>
          </w:hyperlink>
        </w:p>
        <w:p w14:paraId="6D44C228" w14:textId="7B5208E9" w:rsidR="006C0D12" w:rsidRDefault="00CF3D2F">
          <w:pPr>
            <w:pStyle w:val="TOC2"/>
            <w:tabs>
              <w:tab w:val="left" w:pos="1100"/>
            </w:tabs>
            <w:rPr>
              <w:rFonts w:asciiTheme="minorHAnsi" w:hAnsiTheme="minorHAnsi"/>
              <w:noProof/>
            </w:rPr>
          </w:pPr>
          <w:hyperlink w:anchor="_Toc527032342" w:history="1">
            <w:r w:rsidR="006C0D12" w:rsidRPr="00FE7310">
              <w:rPr>
                <w:rStyle w:val="Hyperlink"/>
                <w:noProof/>
              </w:rPr>
              <w:t>11.2</w:t>
            </w:r>
            <w:r w:rsidR="006C0D12">
              <w:rPr>
                <w:rFonts w:asciiTheme="minorHAnsi" w:hAnsiTheme="minorHAnsi"/>
                <w:noProof/>
              </w:rPr>
              <w:tab/>
            </w:r>
            <w:r w:rsidR="006C0D12" w:rsidRPr="00FE7310">
              <w:rPr>
                <w:rStyle w:val="Hyperlink"/>
                <w:noProof/>
              </w:rPr>
              <w:t>CPU benchmarks</w:t>
            </w:r>
            <w:r w:rsidR="006C0D12">
              <w:rPr>
                <w:noProof/>
                <w:webHidden/>
              </w:rPr>
              <w:tab/>
            </w:r>
            <w:r w:rsidR="006C0D12">
              <w:rPr>
                <w:noProof/>
                <w:webHidden/>
              </w:rPr>
              <w:fldChar w:fldCharType="begin"/>
            </w:r>
            <w:r w:rsidR="006C0D12">
              <w:rPr>
                <w:noProof/>
                <w:webHidden/>
              </w:rPr>
              <w:instrText xml:space="preserve"> PAGEREF _Toc527032342 \h </w:instrText>
            </w:r>
            <w:r w:rsidR="006C0D12">
              <w:rPr>
                <w:noProof/>
                <w:webHidden/>
              </w:rPr>
            </w:r>
            <w:r w:rsidR="006C0D12">
              <w:rPr>
                <w:noProof/>
                <w:webHidden/>
              </w:rPr>
              <w:fldChar w:fldCharType="separate"/>
            </w:r>
            <w:r w:rsidR="006C0D12">
              <w:rPr>
                <w:noProof/>
                <w:webHidden/>
              </w:rPr>
              <w:t>39</w:t>
            </w:r>
            <w:r w:rsidR="006C0D12">
              <w:rPr>
                <w:noProof/>
                <w:webHidden/>
              </w:rPr>
              <w:fldChar w:fldCharType="end"/>
            </w:r>
          </w:hyperlink>
        </w:p>
        <w:p w14:paraId="01D97C1C" w14:textId="080156AB" w:rsidR="006C0D12" w:rsidRDefault="00CF3D2F">
          <w:pPr>
            <w:pStyle w:val="TOC2"/>
            <w:tabs>
              <w:tab w:val="left" w:pos="1100"/>
            </w:tabs>
            <w:rPr>
              <w:rFonts w:asciiTheme="minorHAnsi" w:hAnsiTheme="minorHAnsi"/>
              <w:noProof/>
            </w:rPr>
          </w:pPr>
          <w:hyperlink w:anchor="_Toc527032343" w:history="1">
            <w:r w:rsidR="006C0D12" w:rsidRPr="00FE7310">
              <w:rPr>
                <w:rStyle w:val="Hyperlink"/>
                <w:noProof/>
              </w:rPr>
              <w:t>11.3</w:t>
            </w:r>
            <w:r w:rsidR="006C0D12">
              <w:rPr>
                <w:rFonts w:asciiTheme="minorHAnsi" w:hAnsiTheme="minorHAnsi"/>
                <w:noProof/>
              </w:rPr>
              <w:tab/>
            </w:r>
            <w:r w:rsidR="006C0D12" w:rsidRPr="00FE7310">
              <w:rPr>
                <w:rStyle w:val="Hyperlink"/>
                <w:noProof/>
              </w:rPr>
              <w:t>Introducing the Azure Storage services</w:t>
            </w:r>
            <w:r w:rsidR="006C0D12">
              <w:rPr>
                <w:noProof/>
                <w:webHidden/>
              </w:rPr>
              <w:tab/>
            </w:r>
            <w:r w:rsidR="006C0D12">
              <w:rPr>
                <w:noProof/>
                <w:webHidden/>
              </w:rPr>
              <w:fldChar w:fldCharType="begin"/>
            </w:r>
            <w:r w:rsidR="006C0D12">
              <w:rPr>
                <w:noProof/>
                <w:webHidden/>
              </w:rPr>
              <w:instrText xml:space="preserve"> PAGEREF _Toc527032343 \h </w:instrText>
            </w:r>
            <w:r w:rsidR="006C0D12">
              <w:rPr>
                <w:noProof/>
                <w:webHidden/>
              </w:rPr>
            </w:r>
            <w:r w:rsidR="006C0D12">
              <w:rPr>
                <w:noProof/>
                <w:webHidden/>
              </w:rPr>
              <w:fldChar w:fldCharType="separate"/>
            </w:r>
            <w:r w:rsidR="006C0D12">
              <w:rPr>
                <w:noProof/>
                <w:webHidden/>
              </w:rPr>
              <w:t>40</w:t>
            </w:r>
            <w:r w:rsidR="006C0D12">
              <w:rPr>
                <w:noProof/>
                <w:webHidden/>
              </w:rPr>
              <w:fldChar w:fldCharType="end"/>
            </w:r>
          </w:hyperlink>
        </w:p>
        <w:p w14:paraId="0F7AF027" w14:textId="4C479A37" w:rsidR="006C0D12" w:rsidRDefault="00CF3D2F">
          <w:pPr>
            <w:pStyle w:val="TOC1"/>
            <w:tabs>
              <w:tab w:val="left" w:pos="864"/>
            </w:tabs>
            <w:rPr>
              <w:rFonts w:asciiTheme="minorHAnsi" w:hAnsiTheme="minorHAnsi"/>
              <w:sz w:val="22"/>
            </w:rPr>
          </w:pPr>
          <w:hyperlink w:anchor="_Toc527032344" w:history="1">
            <w:r w:rsidR="006C0D12" w:rsidRPr="00FE7310">
              <w:rPr>
                <w:rStyle w:val="Hyperlink"/>
              </w:rPr>
              <w:t>12</w:t>
            </w:r>
            <w:r w:rsidR="006C0D12">
              <w:rPr>
                <w:rFonts w:asciiTheme="minorHAnsi" w:hAnsiTheme="minorHAnsi"/>
                <w:sz w:val="22"/>
              </w:rPr>
              <w:tab/>
            </w:r>
            <w:r w:rsidR="006C0D12" w:rsidRPr="00FE7310">
              <w:rPr>
                <w:rStyle w:val="Hyperlink"/>
              </w:rPr>
              <w:t>Disclaimer</w:t>
            </w:r>
            <w:r w:rsidR="006C0D12">
              <w:rPr>
                <w:webHidden/>
              </w:rPr>
              <w:tab/>
            </w:r>
            <w:r w:rsidR="006C0D12">
              <w:rPr>
                <w:webHidden/>
              </w:rPr>
              <w:fldChar w:fldCharType="begin"/>
            </w:r>
            <w:r w:rsidR="006C0D12">
              <w:rPr>
                <w:webHidden/>
              </w:rPr>
              <w:instrText xml:space="preserve"> PAGEREF _Toc527032344 \h </w:instrText>
            </w:r>
            <w:r w:rsidR="006C0D12">
              <w:rPr>
                <w:webHidden/>
              </w:rPr>
            </w:r>
            <w:r w:rsidR="006C0D12">
              <w:rPr>
                <w:webHidden/>
              </w:rPr>
              <w:fldChar w:fldCharType="separate"/>
            </w:r>
            <w:r w:rsidR="006C0D12">
              <w:rPr>
                <w:webHidden/>
              </w:rPr>
              <w:t>44</w:t>
            </w:r>
            <w:r w:rsidR="006C0D12">
              <w:rPr>
                <w:webHidden/>
              </w:rPr>
              <w:fldChar w:fldCharType="end"/>
            </w:r>
          </w:hyperlink>
        </w:p>
        <w:p w14:paraId="744D0932" w14:textId="2DB3908D" w:rsidR="002F00F9" w:rsidRDefault="007D7CF3" w:rsidP="002F00F9">
          <w:r>
            <w:rPr>
              <w:noProof/>
              <w:sz w:val="24"/>
            </w:rPr>
            <w:fldChar w:fldCharType="end"/>
          </w:r>
        </w:p>
      </w:sdtContent>
    </w:sdt>
    <w:bookmarkStart w:id="1" w:name="_Toc478552412" w:displacedByCustomXml="prev"/>
    <w:bookmarkStart w:id="2" w:name="_Toc374524967" w:displacedByCustomXml="prev"/>
    <w:bookmarkStart w:id="3" w:name="_Toc374530415" w:displacedByCustomXml="prev"/>
    <w:bookmarkStart w:id="4" w:name="_Toc374530420" w:displacedByCustomXml="prev"/>
    <w:p w14:paraId="6149CDD1" w14:textId="75D12A34" w:rsidR="005E5D5E" w:rsidRDefault="005E5D5E" w:rsidP="00151945">
      <w:pPr>
        <w:pStyle w:val="Heading1Numbered"/>
        <w:spacing w:after="240"/>
      </w:pPr>
      <w:bookmarkStart w:id="5" w:name="_Toc527032317"/>
      <w:r>
        <w:lastRenderedPageBreak/>
        <w:t xml:space="preserve">The </w:t>
      </w:r>
      <w:r w:rsidR="002B21F9">
        <w:t>Viability Study</w:t>
      </w:r>
      <w:bookmarkEnd w:id="5"/>
    </w:p>
    <w:p w14:paraId="488F8B17" w14:textId="5C34165C" w:rsidR="006809AD" w:rsidRPr="00794E49" w:rsidRDefault="005E5D5E" w:rsidP="003A4F0F">
      <w:pPr>
        <w:pStyle w:val="Heading2Numbered"/>
      </w:pPr>
      <w:bookmarkStart w:id="6" w:name="_Toc527032318"/>
      <w:bookmarkEnd w:id="1"/>
      <w:r>
        <w:t>Introduction</w:t>
      </w:r>
      <w:bookmarkEnd w:id="6"/>
    </w:p>
    <w:p w14:paraId="127936C4" w14:textId="7F7A975B" w:rsidR="00760994" w:rsidRDefault="00760994" w:rsidP="00760994">
      <w:r>
        <w:t xml:space="preserve">This </w:t>
      </w:r>
      <w:r w:rsidR="002B21F9">
        <w:t>viability study</w:t>
      </w:r>
      <w:r>
        <w:t xml:space="preserve"> which is based on inputs received from</w:t>
      </w:r>
      <w:r w:rsidR="00787061">
        <w:t xml:space="preserve"> ${customerName} </w:t>
      </w:r>
      <w:r>
        <w:t xml:space="preserve">provides valuable insights into the strategic decision with Microsoft, before starting a project to move existing and future workloads to the Microsoft Azure cloud. </w:t>
      </w:r>
    </w:p>
    <w:p w14:paraId="4F36C090" w14:textId="0F4AE8DD" w:rsidR="00760994" w:rsidRDefault="00760994" w:rsidP="00760994">
      <w:r>
        <w:t xml:space="preserve">With Microsoft Azure and the capabilities which the Cloud Solution Provider (CSP) brings to the channel, </w:t>
      </w:r>
      <w:r w:rsidR="00787061">
        <w:t xml:space="preserve">${customerName} </w:t>
      </w:r>
      <w:r>
        <w:t>gets a viable alternative in procuring cloud services away from the traditional model of build and manage. Selling those CSP out-of-the-box cloud services becomes an operational expense rather than a capital expenditure.</w:t>
      </w:r>
    </w:p>
    <w:p w14:paraId="02863978" w14:textId="0AE37929" w:rsidR="00760994" w:rsidRDefault="00760994" w:rsidP="00760994">
      <w:r>
        <w:t xml:space="preserve">Microsoft has created a Hoster DC Migration Program to support </w:t>
      </w:r>
      <w:r w:rsidR="00787061">
        <w:t>${customerName}</w:t>
      </w:r>
      <w:r w:rsidR="00334F1C">
        <w:t xml:space="preserve"> </w:t>
      </w:r>
      <w:r>
        <w:t xml:space="preserve">in this transformation journey. With this </w:t>
      </w:r>
      <w:r w:rsidR="002B21F9">
        <w:t>study</w:t>
      </w:r>
      <w:r>
        <w:t xml:space="preserve">, Microsoft supports </w:t>
      </w:r>
      <w:r w:rsidR="00787061">
        <w:t xml:space="preserve">${customerName} </w:t>
      </w:r>
      <w:r>
        <w:t>to understand the considerations for its business to take the right decision and make the next steps in this process.</w:t>
      </w:r>
    </w:p>
    <w:p w14:paraId="72576C4F" w14:textId="77777777" w:rsidR="00760994" w:rsidRDefault="00760994" w:rsidP="00760994">
      <w:r>
        <w:t>The successful outcome of this transformation is a more focused and agile organization that is positioned to service the market demand in years to come.</w:t>
      </w:r>
    </w:p>
    <w:p w14:paraId="21224E24" w14:textId="05920D82" w:rsidR="006809AD" w:rsidRPr="00794E49" w:rsidRDefault="00760994" w:rsidP="00760994">
      <w:pPr>
        <w:rPr>
          <w:i/>
          <w:iCs/>
        </w:rPr>
      </w:pPr>
      <w:r>
        <w:t xml:space="preserve">If </w:t>
      </w:r>
      <w:r w:rsidR="00787061">
        <w:t>${customerName}</w:t>
      </w:r>
      <w:r w:rsidR="00A247CC">
        <w:t xml:space="preserve"> </w:t>
      </w:r>
      <w:r>
        <w:t xml:space="preserve">decides to proceed with migrating their workload, as presented in this </w:t>
      </w:r>
      <w:r w:rsidR="002B21F9">
        <w:t>study</w:t>
      </w:r>
      <w:r w:rsidR="00787061">
        <w:t xml:space="preserve">, Microsoft will support ${customerName} </w:t>
      </w:r>
      <w:r>
        <w:t>through a structured engagement model that follows the process below:</w:t>
      </w:r>
    </w:p>
    <w:p w14:paraId="3C1C748C" w14:textId="77777777" w:rsidR="006809AD" w:rsidRPr="00794E49" w:rsidRDefault="006809AD" w:rsidP="006809AD">
      <w:r w:rsidRPr="00794E49">
        <w:rPr>
          <w:noProof/>
        </w:rPr>
        <w:drawing>
          <wp:inline distT="0" distB="0" distL="0" distR="0" wp14:anchorId="07FD6499" wp14:editId="1F090026">
            <wp:extent cx="5862320" cy="22117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4118" cy="2216201"/>
                    </a:xfrm>
                    <a:prstGeom prst="rect">
                      <a:avLst/>
                    </a:prstGeom>
                    <a:noFill/>
                  </pic:spPr>
                </pic:pic>
              </a:graphicData>
            </a:graphic>
          </wp:inline>
        </w:drawing>
      </w:r>
    </w:p>
    <w:p w14:paraId="2AB004EA" w14:textId="77777777" w:rsidR="006809AD" w:rsidRDefault="006809AD" w:rsidP="006809AD"/>
    <w:p w14:paraId="2F009156" w14:textId="55508890" w:rsidR="00B42849" w:rsidRDefault="00B42849" w:rsidP="006809AD">
      <w:r w:rsidRPr="00B42849">
        <w:t xml:space="preserve">In the </w:t>
      </w:r>
      <w:r w:rsidR="000A1043">
        <w:t>next</w:t>
      </w:r>
      <w:r w:rsidRPr="00B42849">
        <w:t xml:space="preserve"> paragraphs, we will present the compiled </w:t>
      </w:r>
      <w:r w:rsidR="002B21F9">
        <w:t>viability study</w:t>
      </w:r>
      <w:r w:rsidRPr="00B42849">
        <w:t xml:space="preserve"> which is the result of the data collection of</w:t>
      </w:r>
      <w:r w:rsidR="002B7C16">
        <w:t xml:space="preserve"> ${customerName}</w:t>
      </w:r>
      <w:r w:rsidRPr="00B42849">
        <w:t>.</w:t>
      </w:r>
    </w:p>
    <w:p w14:paraId="43D4533A" w14:textId="77777777" w:rsidR="00B42849" w:rsidRDefault="00B42849" w:rsidP="006809AD"/>
    <w:p w14:paraId="6C34EF3A" w14:textId="100EFF9F" w:rsidR="004A36CB" w:rsidRDefault="004A36CB" w:rsidP="006E4930">
      <w:pPr>
        <w:pStyle w:val="Heading1Numbered"/>
      </w:pPr>
      <w:bookmarkStart w:id="7" w:name="_Toc523233188"/>
      <w:bookmarkStart w:id="8" w:name="_Toc527032319"/>
      <w:r>
        <w:lastRenderedPageBreak/>
        <w:t>T</w:t>
      </w:r>
      <w:r w:rsidRPr="001523C2">
        <w:t>he current cost</w:t>
      </w:r>
      <w:r>
        <w:t xml:space="preserve"> structure of </w:t>
      </w:r>
      <w:bookmarkEnd w:id="7"/>
      <w:r w:rsidR="006E4930" w:rsidRPr="006E4930">
        <w:t>${customerName}</w:t>
      </w:r>
      <w:bookmarkEnd w:id="8"/>
    </w:p>
    <w:p w14:paraId="45CA78A9" w14:textId="77777777" w:rsidR="004A36CB" w:rsidRDefault="004A36CB" w:rsidP="004A36CB">
      <w:pPr>
        <w:pStyle w:val="Heading2Numbered"/>
      </w:pPr>
      <w:bookmarkStart w:id="9" w:name="_Toc523233189"/>
      <w:bookmarkStart w:id="10" w:name="_Toc527032320"/>
      <w:r>
        <w:t>Your inputs evaluated</w:t>
      </w:r>
      <w:bookmarkEnd w:id="9"/>
      <w:bookmarkEnd w:id="10"/>
    </w:p>
    <w:p w14:paraId="0383B727" w14:textId="77777777" w:rsidR="004A36CB" w:rsidRDefault="004A36CB" w:rsidP="004A36CB">
      <w:r>
        <w:t xml:space="preserve">With answering the questions of the questionnaire, you have shared with us the following details about your current cost structure. </w:t>
      </w:r>
    </w:p>
    <w:p w14:paraId="6F15F8C8" w14:textId="41374FAF" w:rsidR="004A36CB" w:rsidRDefault="006F707D" w:rsidP="004A36CB">
      <w:r>
        <w:rPr>
          <w:noProof/>
        </w:rPr>
        <w:drawing>
          <wp:inline distT="0" distB="0" distL="0" distR="0" wp14:anchorId="01F8D328" wp14:editId="41C94C32">
            <wp:extent cx="5781675" cy="3981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Charts.jpg"/>
                    <pic:cNvPicPr/>
                  </pic:nvPicPr>
                  <pic:blipFill>
                    <a:blip r:embed="rId11">
                      <a:extLst>
                        <a:ext uri="{28A0092B-C50C-407E-A947-70E740481C1C}">
                          <a14:useLocalDpi xmlns:a14="http://schemas.microsoft.com/office/drawing/2010/main" val="0"/>
                        </a:ext>
                      </a:extLst>
                    </a:blip>
                    <a:stretch>
                      <a:fillRect/>
                    </a:stretch>
                  </pic:blipFill>
                  <pic:spPr>
                    <a:xfrm>
                      <a:off x="0" y="0"/>
                      <a:ext cx="5781675" cy="3981450"/>
                    </a:xfrm>
                    <a:prstGeom prst="rect">
                      <a:avLst/>
                    </a:prstGeom>
                  </pic:spPr>
                </pic:pic>
              </a:graphicData>
            </a:graphic>
          </wp:inline>
        </w:drawing>
      </w:r>
    </w:p>
    <w:p w14:paraId="3326A612" w14:textId="77777777" w:rsidR="00892301" w:rsidRDefault="00892301" w:rsidP="004A36CB"/>
    <w:p w14:paraId="49EE32BB" w14:textId="2A55F47F" w:rsidR="00892301" w:rsidRDefault="00892301" w:rsidP="004A36CB"/>
    <w:p w14:paraId="3E91786A" w14:textId="6DC550E6" w:rsidR="00892301" w:rsidRDefault="00892301" w:rsidP="004A36CB"/>
    <w:p w14:paraId="45BD71F4" w14:textId="77777777" w:rsidR="00892301" w:rsidRDefault="00892301" w:rsidP="004A36CB"/>
    <w:p w14:paraId="57C35E61" w14:textId="22D12D2D" w:rsidR="004A36CB" w:rsidRDefault="004A36CB" w:rsidP="004A36CB">
      <w:r>
        <w:t>The cost totals are summarized in the following table as well as the most important parameters defining t</w:t>
      </w:r>
      <w:r w:rsidR="00892301">
        <w:t>he size of your infrastructure:</w:t>
      </w:r>
    </w:p>
    <w:p w14:paraId="4DBEEA38" w14:textId="302C3C23" w:rsidR="00892301" w:rsidRDefault="00892301" w:rsidP="004A36CB"/>
    <w:p w14:paraId="3ED5C792" w14:textId="77777777" w:rsidR="00892301" w:rsidRDefault="00892301" w:rsidP="004A36CB"/>
    <w:tbl>
      <w:tblPr>
        <w:tblStyle w:val="ListTable4-Accent1"/>
        <w:tblW w:w="6475" w:type="dxa"/>
        <w:jc w:val="center"/>
        <w:tblLook w:val="04A0" w:firstRow="1" w:lastRow="0" w:firstColumn="1" w:lastColumn="0" w:noHBand="0" w:noVBand="1"/>
      </w:tblPr>
      <w:tblGrid>
        <w:gridCol w:w="3753"/>
        <w:gridCol w:w="2722"/>
      </w:tblGrid>
      <w:tr w:rsidR="006F707D" w:rsidRPr="00854C50" w14:paraId="7AE5B8E5" w14:textId="77777777" w:rsidTr="008923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53" w:type="dxa"/>
            <w:tcBorders>
              <w:right w:val="single" w:sz="4" w:space="0" w:color="5B9BD5" w:themeColor="accent1"/>
            </w:tcBorders>
            <w:vAlign w:val="center"/>
          </w:tcPr>
          <w:p w14:paraId="21CEFDE0" w14:textId="77777777" w:rsidR="006F707D" w:rsidRPr="00854C50" w:rsidRDefault="006F707D" w:rsidP="007B24F2">
            <w:pPr>
              <w:ind w:left="-120"/>
              <w:jc w:val="center"/>
              <w:rPr>
                <w:rFonts w:ascii="Trebuchet MS" w:hAnsi="Trebuchet MS"/>
              </w:rPr>
            </w:pPr>
            <w:r w:rsidRPr="0003745A">
              <w:rPr>
                <w:rFonts w:ascii="Trebuchet MS" w:hAnsi="Trebuchet MS"/>
              </w:rPr>
              <w:lastRenderedPageBreak/>
              <w:t>Current Cost Structure</w:t>
            </w:r>
          </w:p>
        </w:tc>
        <w:tc>
          <w:tcPr>
            <w:tcW w:w="2722" w:type="dxa"/>
            <w:tcBorders>
              <w:left w:val="single" w:sz="4" w:space="0" w:color="5B9BD5" w:themeColor="accent1"/>
            </w:tcBorders>
            <w:vAlign w:val="center"/>
          </w:tcPr>
          <w:p w14:paraId="1CEE3EA3" w14:textId="77777777" w:rsidR="006F707D" w:rsidRPr="00CA2D31" w:rsidRDefault="006F707D" w:rsidP="007B24F2">
            <w:pPr>
              <w:jc w:val="center"/>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CA2D31">
              <w:rPr>
                <w:rFonts w:ascii="Trebuchet MS" w:hAnsi="Trebuchet MS"/>
              </w:rPr>
              <w:t>${currency_code}</w:t>
            </w:r>
          </w:p>
        </w:tc>
      </w:tr>
      <w:tr w:rsidR="006F707D" w:rsidRPr="00854C50" w14:paraId="7839C632" w14:textId="77777777" w:rsidTr="008923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53" w:type="dxa"/>
            <w:tcBorders>
              <w:right w:val="single" w:sz="4" w:space="0" w:color="5B9BD5" w:themeColor="accent1"/>
            </w:tcBorders>
            <w:vAlign w:val="center"/>
          </w:tcPr>
          <w:p w14:paraId="59F3268C" w14:textId="77777777" w:rsidR="006F707D" w:rsidRPr="00854C50" w:rsidRDefault="006F707D" w:rsidP="007B24F2">
            <w:pPr>
              <w:rPr>
                <w:rFonts w:ascii="Trebuchet MS" w:hAnsi="Trebuchet MS"/>
                <w:b w:val="0"/>
                <w:sz w:val="20"/>
                <w:szCs w:val="20"/>
              </w:rPr>
            </w:pPr>
            <w:r w:rsidRPr="00854C50">
              <w:rPr>
                <w:rFonts w:ascii="Trebuchet MS" w:hAnsi="Trebuchet MS"/>
                <w:b w:val="0"/>
                <w:sz w:val="20"/>
                <w:szCs w:val="20"/>
              </w:rPr>
              <w:t>Total indirect cost</w:t>
            </w:r>
          </w:p>
        </w:tc>
        <w:tc>
          <w:tcPr>
            <w:tcW w:w="2722" w:type="dxa"/>
            <w:tcBorders>
              <w:left w:val="single" w:sz="4" w:space="0" w:color="5B9BD5" w:themeColor="accent1"/>
            </w:tcBorders>
            <w:vAlign w:val="center"/>
          </w:tcPr>
          <w:p w14:paraId="601A9E5A" w14:textId="77777777" w:rsidR="006F707D" w:rsidRPr="00CA2D31" w:rsidRDefault="006F707D" w:rsidP="007B24F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r w:rsidRPr="00CA2D31">
              <w:rPr>
                <w:rFonts w:ascii="Trebuchet MS" w:hAnsi="Trebuchet MS"/>
                <w:sz w:val="20"/>
                <w:szCs w:val="20"/>
              </w:rPr>
              <w:t>total_indirect_cost</w:t>
            </w:r>
            <w:r>
              <w:rPr>
                <w:rFonts w:ascii="Trebuchet MS" w:hAnsi="Trebuchet MS"/>
                <w:sz w:val="20"/>
                <w:szCs w:val="20"/>
              </w:rPr>
              <w:t>}</w:t>
            </w:r>
          </w:p>
        </w:tc>
      </w:tr>
      <w:tr w:rsidR="006F707D" w:rsidRPr="00854C50" w14:paraId="44FB3C4E" w14:textId="77777777" w:rsidTr="00892301">
        <w:trPr>
          <w:jc w:val="center"/>
        </w:trPr>
        <w:tc>
          <w:tcPr>
            <w:cnfStyle w:val="001000000000" w:firstRow="0" w:lastRow="0" w:firstColumn="1" w:lastColumn="0" w:oddVBand="0" w:evenVBand="0" w:oddHBand="0" w:evenHBand="0" w:firstRowFirstColumn="0" w:firstRowLastColumn="0" w:lastRowFirstColumn="0" w:lastRowLastColumn="0"/>
            <w:tcW w:w="3753" w:type="dxa"/>
            <w:tcBorders>
              <w:right w:val="single" w:sz="4" w:space="0" w:color="5B9BD5" w:themeColor="accent1"/>
            </w:tcBorders>
            <w:vAlign w:val="center"/>
          </w:tcPr>
          <w:p w14:paraId="5B7574C2" w14:textId="77777777" w:rsidR="006F707D" w:rsidRPr="00854C50" w:rsidRDefault="006F707D" w:rsidP="007B24F2">
            <w:pPr>
              <w:rPr>
                <w:rFonts w:ascii="Trebuchet MS" w:hAnsi="Trebuchet MS"/>
                <w:b w:val="0"/>
                <w:sz w:val="20"/>
                <w:szCs w:val="20"/>
              </w:rPr>
            </w:pPr>
            <w:r>
              <w:rPr>
                <w:rFonts w:ascii="Trebuchet MS" w:hAnsi="Trebuchet MS"/>
                <w:b w:val="0"/>
                <w:sz w:val="20"/>
                <w:szCs w:val="20"/>
              </w:rPr>
              <w:t>Total storage cost</w:t>
            </w:r>
          </w:p>
        </w:tc>
        <w:tc>
          <w:tcPr>
            <w:tcW w:w="2722" w:type="dxa"/>
            <w:tcBorders>
              <w:left w:val="single" w:sz="4" w:space="0" w:color="5B9BD5" w:themeColor="accent1"/>
            </w:tcBorders>
            <w:vAlign w:val="center"/>
          </w:tcPr>
          <w:p w14:paraId="440D1569" w14:textId="77777777" w:rsidR="006F707D" w:rsidRPr="00CA2D31" w:rsidRDefault="006F707D" w:rsidP="007B24F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r w:rsidRPr="00CA2D31">
              <w:rPr>
                <w:rFonts w:ascii="Trebuchet MS" w:hAnsi="Trebuchet MS"/>
                <w:sz w:val="20"/>
                <w:szCs w:val="20"/>
              </w:rPr>
              <w:t>total_storage_cost</w:t>
            </w:r>
            <w:r>
              <w:rPr>
                <w:rFonts w:ascii="Trebuchet MS" w:hAnsi="Trebuchet MS"/>
                <w:sz w:val="20"/>
                <w:szCs w:val="20"/>
              </w:rPr>
              <w:t>}</w:t>
            </w:r>
          </w:p>
        </w:tc>
      </w:tr>
      <w:tr w:rsidR="006F707D" w:rsidRPr="00854C50" w14:paraId="7DE86CEA" w14:textId="77777777" w:rsidTr="008923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53" w:type="dxa"/>
            <w:tcBorders>
              <w:right w:val="single" w:sz="4" w:space="0" w:color="5B9BD5" w:themeColor="accent1"/>
            </w:tcBorders>
            <w:vAlign w:val="center"/>
          </w:tcPr>
          <w:p w14:paraId="75454A09" w14:textId="77777777" w:rsidR="006F707D" w:rsidRPr="00854C50" w:rsidRDefault="006F707D" w:rsidP="007B24F2">
            <w:pPr>
              <w:rPr>
                <w:rFonts w:ascii="Trebuchet MS" w:hAnsi="Trebuchet MS"/>
                <w:b w:val="0"/>
                <w:sz w:val="20"/>
                <w:szCs w:val="20"/>
              </w:rPr>
            </w:pPr>
            <w:r>
              <w:rPr>
                <w:rFonts w:ascii="Trebuchet MS" w:hAnsi="Trebuchet MS"/>
                <w:b w:val="0"/>
                <w:sz w:val="20"/>
                <w:szCs w:val="20"/>
              </w:rPr>
              <w:t>Total compute cost</w:t>
            </w:r>
          </w:p>
        </w:tc>
        <w:tc>
          <w:tcPr>
            <w:tcW w:w="2722" w:type="dxa"/>
            <w:tcBorders>
              <w:left w:val="single" w:sz="4" w:space="0" w:color="5B9BD5" w:themeColor="accent1"/>
            </w:tcBorders>
            <w:vAlign w:val="center"/>
          </w:tcPr>
          <w:p w14:paraId="7E3622F8" w14:textId="77777777" w:rsidR="006F707D" w:rsidRPr="00CA2D31" w:rsidRDefault="006F707D" w:rsidP="007B24F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r w:rsidRPr="00CA2D31">
              <w:rPr>
                <w:rFonts w:ascii="Trebuchet MS" w:hAnsi="Trebuchet MS"/>
                <w:sz w:val="20"/>
                <w:szCs w:val="20"/>
              </w:rPr>
              <w:t>total_compute_cost</w:t>
            </w:r>
            <w:r>
              <w:rPr>
                <w:rFonts w:ascii="Trebuchet MS" w:hAnsi="Trebuchet MS"/>
                <w:sz w:val="20"/>
                <w:szCs w:val="20"/>
              </w:rPr>
              <w:t>}</w:t>
            </w:r>
          </w:p>
        </w:tc>
      </w:tr>
      <w:tr w:rsidR="006F707D" w:rsidRPr="00854C50" w14:paraId="76FEBB94" w14:textId="77777777" w:rsidTr="00892301">
        <w:trPr>
          <w:jc w:val="center"/>
        </w:trPr>
        <w:tc>
          <w:tcPr>
            <w:cnfStyle w:val="001000000000" w:firstRow="0" w:lastRow="0" w:firstColumn="1" w:lastColumn="0" w:oddVBand="0" w:evenVBand="0" w:oddHBand="0" w:evenHBand="0" w:firstRowFirstColumn="0" w:firstRowLastColumn="0" w:lastRowFirstColumn="0" w:lastRowLastColumn="0"/>
            <w:tcW w:w="3753" w:type="dxa"/>
            <w:tcBorders>
              <w:bottom w:val="single" w:sz="4" w:space="0" w:color="5B9BD5"/>
              <w:right w:val="single" w:sz="4" w:space="0" w:color="5B9BD5" w:themeColor="accent1"/>
            </w:tcBorders>
            <w:vAlign w:val="center"/>
          </w:tcPr>
          <w:p w14:paraId="58A751B4" w14:textId="77777777" w:rsidR="006F707D" w:rsidRPr="00854C50" w:rsidRDefault="006F707D" w:rsidP="007B24F2">
            <w:pPr>
              <w:rPr>
                <w:rFonts w:ascii="Trebuchet MS" w:hAnsi="Trebuchet MS"/>
                <w:b w:val="0"/>
                <w:sz w:val="20"/>
                <w:szCs w:val="20"/>
              </w:rPr>
            </w:pPr>
            <w:r w:rsidRPr="00854C50">
              <w:rPr>
                <w:rFonts w:ascii="Trebuchet MS" w:hAnsi="Trebuchet MS"/>
                <w:b w:val="0"/>
                <w:sz w:val="20"/>
                <w:szCs w:val="20"/>
              </w:rPr>
              <w:t>Total OS/Hypervisor lisence cost</w:t>
            </w:r>
          </w:p>
        </w:tc>
        <w:tc>
          <w:tcPr>
            <w:tcW w:w="2722" w:type="dxa"/>
            <w:tcBorders>
              <w:left w:val="single" w:sz="4" w:space="0" w:color="5B9BD5" w:themeColor="accent1"/>
              <w:bottom w:val="single" w:sz="4" w:space="0" w:color="5B9BD5"/>
            </w:tcBorders>
            <w:vAlign w:val="center"/>
          </w:tcPr>
          <w:p w14:paraId="25F65A9B" w14:textId="77777777" w:rsidR="006F707D" w:rsidRPr="00CA2D31" w:rsidRDefault="006F707D" w:rsidP="007B24F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r w:rsidRPr="00CA2D31">
              <w:rPr>
                <w:rFonts w:ascii="Trebuchet MS" w:hAnsi="Trebuchet MS"/>
                <w:sz w:val="20"/>
                <w:szCs w:val="20"/>
              </w:rPr>
              <w:t>total_os_lisence_cost</w:t>
            </w:r>
            <w:r>
              <w:rPr>
                <w:rFonts w:ascii="Trebuchet MS" w:hAnsi="Trebuchet MS"/>
                <w:sz w:val="20"/>
                <w:szCs w:val="20"/>
              </w:rPr>
              <w:t>}</w:t>
            </w:r>
          </w:p>
        </w:tc>
      </w:tr>
      <w:tr w:rsidR="006F707D" w:rsidRPr="00854C50" w14:paraId="7C417D9F" w14:textId="77777777" w:rsidTr="008923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53" w:type="dxa"/>
            <w:tcBorders>
              <w:top w:val="single" w:sz="4" w:space="0" w:color="5B9BD5"/>
              <w:right w:val="single" w:sz="4" w:space="0" w:color="5B9BD5" w:themeColor="accent1"/>
            </w:tcBorders>
            <w:vAlign w:val="center"/>
          </w:tcPr>
          <w:p w14:paraId="256F23B7" w14:textId="77777777" w:rsidR="006F707D" w:rsidRPr="00854C50" w:rsidRDefault="006F707D" w:rsidP="007B24F2">
            <w:pPr>
              <w:rPr>
                <w:rFonts w:ascii="Trebuchet MS" w:hAnsi="Trebuchet MS"/>
                <w:sz w:val="20"/>
                <w:szCs w:val="20"/>
              </w:rPr>
            </w:pPr>
            <w:r w:rsidRPr="00854C50">
              <w:rPr>
                <w:rFonts w:ascii="Trebuchet MS" w:hAnsi="Trebuchet MS"/>
                <w:sz w:val="20"/>
                <w:szCs w:val="20"/>
              </w:rPr>
              <w:t xml:space="preserve">Total </w:t>
            </w:r>
            <w:r>
              <w:rPr>
                <w:rFonts w:ascii="Trebuchet MS" w:hAnsi="Trebuchet MS"/>
                <w:sz w:val="20"/>
                <w:szCs w:val="20"/>
              </w:rPr>
              <w:t>monthly current infra-cost</w:t>
            </w:r>
          </w:p>
        </w:tc>
        <w:tc>
          <w:tcPr>
            <w:tcW w:w="2722" w:type="dxa"/>
            <w:tcBorders>
              <w:top w:val="single" w:sz="4" w:space="0" w:color="5B9BD5"/>
              <w:left w:val="single" w:sz="4" w:space="0" w:color="5B9BD5" w:themeColor="accent1"/>
            </w:tcBorders>
            <w:vAlign w:val="center"/>
          </w:tcPr>
          <w:p w14:paraId="33B9DC34" w14:textId="77777777" w:rsidR="006F707D" w:rsidRPr="005E61C6" w:rsidRDefault="006F707D" w:rsidP="007B24F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sz w:val="20"/>
                <w:szCs w:val="20"/>
              </w:rPr>
            </w:pPr>
            <w:r w:rsidRPr="005E61C6">
              <w:rPr>
                <w:rFonts w:ascii="Trebuchet MS" w:hAnsi="Trebuchet MS"/>
                <w:b/>
                <w:sz w:val="20"/>
                <w:szCs w:val="20"/>
              </w:rPr>
              <w:t>${total_month_infra_cost}</w:t>
            </w:r>
          </w:p>
        </w:tc>
      </w:tr>
    </w:tbl>
    <w:p w14:paraId="7D08A001" w14:textId="117DCA85" w:rsidR="004A36CB" w:rsidRDefault="004A36CB" w:rsidP="004A36CB"/>
    <w:p w14:paraId="2CC185E5" w14:textId="77777777" w:rsidR="004A36CB" w:rsidRDefault="004A36CB" w:rsidP="004A36CB">
      <w:pPr>
        <w:rPr>
          <w:b/>
          <w:color w:val="0070C0"/>
        </w:rPr>
      </w:pPr>
      <w:r>
        <w:t xml:space="preserve">To compare your cost data set with the benchmark we have break down your cost structure as followed:  </w:t>
      </w:r>
    </w:p>
    <w:p w14:paraId="74119253" w14:textId="30D69440" w:rsidR="004A36CB" w:rsidRDefault="004A36CB" w:rsidP="004A36CB"/>
    <w:p w14:paraId="330215FF" w14:textId="77777777" w:rsidR="00892301" w:rsidRDefault="00892301" w:rsidP="004A36CB"/>
    <w:p w14:paraId="61275FD4" w14:textId="140DFCB4" w:rsidR="004A36CB" w:rsidRDefault="00892301" w:rsidP="004A36CB">
      <w:r>
        <w:rPr>
          <w:b/>
          <w:noProof/>
          <w:color w:val="0070C0"/>
        </w:rPr>
        <w:drawing>
          <wp:inline distT="0" distB="0" distL="0" distR="0" wp14:anchorId="77A449DF" wp14:editId="09F05078">
            <wp:extent cx="5943600" cy="37509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mCharts (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50945"/>
                    </a:xfrm>
                    <a:prstGeom prst="rect">
                      <a:avLst/>
                    </a:prstGeom>
                  </pic:spPr>
                </pic:pic>
              </a:graphicData>
            </a:graphic>
          </wp:inline>
        </w:drawing>
      </w:r>
    </w:p>
    <w:p w14:paraId="3E943496" w14:textId="77777777" w:rsidR="004A36CB" w:rsidRDefault="004A36CB" w:rsidP="004A36CB"/>
    <w:p w14:paraId="56B23FE6" w14:textId="77777777" w:rsidR="004A36CB" w:rsidRDefault="004A36CB" w:rsidP="004A36CB"/>
    <w:p w14:paraId="0F4A397E" w14:textId="77777777" w:rsidR="004A36CB" w:rsidRDefault="004A36CB" w:rsidP="004A36CB"/>
    <w:p w14:paraId="2D8C4F92" w14:textId="77777777" w:rsidR="004A36CB" w:rsidRDefault="004A36CB" w:rsidP="004A36CB"/>
    <w:p w14:paraId="7AD561BD" w14:textId="77777777" w:rsidR="004A36CB" w:rsidRDefault="004A36CB" w:rsidP="004A36CB"/>
    <w:p w14:paraId="6713775C" w14:textId="77777777" w:rsidR="004A36CB" w:rsidRDefault="004A36CB" w:rsidP="004A36CB"/>
    <w:p w14:paraId="70D6ED3E" w14:textId="77777777" w:rsidR="004A36CB" w:rsidRDefault="004A36CB" w:rsidP="004A36CB"/>
    <w:p w14:paraId="00586827" w14:textId="78A765EE" w:rsidR="004A36CB" w:rsidRDefault="004A36CB" w:rsidP="004A36CB">
      <w:r>
        <w:t xml:space="preserve">The total indirect costs are </w:t>
      </w:r>
      <w:r w:rsidR="00892301">
        <w:t>${</w:t>
      </w:r>
      <w:r w:rsidR="00892301" w:rsidRPr="003D7F70">
        <w:t>total_indirect_cost</w:t>
      </w:r>
      <w:r w:rsidR="00892301">
        <w:t>_percent}</w:t>
      </w:r>
      <w:r w:rsidR="00100E60">
        <w:t xml:space="preserve"> </w:t>
      </w:r>
      <w:r>
        <w:t>of today’s overall monthly infrastructure costs. The benchmark learns that in general indirect costs are around half of the total infrastructure costs. The other half is divided equally between storage, compute and licenses.</w:t>
      </w:r>
    </w:p>
    <w:p w14:paraId="5AA040C3" w14:textId="77777777" w:rsidR="004A36CB" w:rsidRDefault="004A36CB" w:rsidP="004A36CB">
      <w:r>
        <w:t xml:space="preserve">In this graph we compare your cost breakdown with the benchmark, based on data-sets of more than 100 comparable cases.  </w:t>
      </w:r>
    </w:p>
    <w:p w14:paraId="50E15334" w14:textId="4E7380DB" w:rsidR="004A36CB" w:rsidRDefault="00892301" w:rsidP="004A36CB">
      <w:r>
        <w:rPr>
          <w:noProof/>
        </w:rPr>
        <w:drawing>
          <wp:inline distT="0" distB="0" distL="0" distR="0" wp14:anchorId="4023209C" wp14:editId="18C7A1D7">
            <wp:extent cx="5943600" cy="3991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Charts (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91610"/>
                    </a:xfrm>
                    <a:prstGeom prst="rect">
                      <a:avLst/>
                    </a:prstGeom>
                  </pic:spPr>
                </pic:pic>
              </a:graphicData>
            </a:graphic>
          </wp:inline>
        </w:drawing>
      </w:r>
    </w:p>
    <w:p w14:paraId="4CAFB9E5" w14:textId="77777777" w:rsidR="004A36CB" w:rsidRDefault="004A36CB" w:rsidP="004A36CB"/>
    <w:p w14:paraId="0C7B656E" w14:textId="77777777" w:rsidR="004A36CB" w:rsidRDefault="004A36CB" w:rsidP="004A36CB"/>
    <w:p w14:paraId="74EEDB44" w14:textId="77777777" w:rsidR="004A36CB" w:rsidRDefault="004A36CB" w:rsidP="004A36CB">
      <w:pPr>
        <w:pStyle w:val="Heading2Numbered"/>
      </w:pPr>
      <w:bookmarkStart w:id="11" w:name="_Toc523233190"/>
      <w:bookmarkStart w:id="12" w:name="_Toc527032321"/>
      <w:r>
        <w:lastRenderedPageBreak/>
        <w:t xml:space="preserve">Your current </w:t>
      </w:r>
      <w:r w:rsidRPr="00AD24E0">
        <w:t xml:space="preserve">infrastructure </w:t>
      </w:r>
      <w:r>
        <w:t>in more detail</w:t>
      </w:r>
      <w:bookmarkEnd w:id="11"/>
      <w:bookmarkEnd w:id="12"/>
    </w:p>
    <w:p w14:paraId="0A5EA349" w14:textId="1B72C2F5" w:rsidR="004A36CB" w:rsidRDefault="004A36CB" w:rsidP="004A36CB">
      <w:pPr>
        <w:rPr>
          <w:rFonts w:ascii="Trebuchet MS" w:eastAsia="Times New Roman" w:hAnsi="Trebuchet MS" w:cs="Times New Roman"/>
          <w:noProof/>
          <w:color w:val="000000"/>
        </w:rPr>
      </w:pPr>
      <w:r>
        <w:t xml:space="preserve">The scope of this </w:t>
      </w:r>
      <w:r w:rsidR="00CC328A">
        <w:t>viability study</w:t>
      </w:r>
      <w:r>
        <w:t xml:space="preserve"> is defined in terms of number of VM’s (=Virtual Machine’s) - or in case there are only physical machines, this numer refers to that - , the number of CPU’s in use and the volume of Internal memory in ‘use’ and is as follows:</w:t>
      </w:r>
      <w:r w:rsidRPr="00AF253D">
        <w:rPr>
          <w:rFonts w:ascii="Trebuchet MS" w:eastAsia="Times New Roman" w:hAnsi="Trebuchet MS" w:cs="Times New Roman"/>
          <w:noProof/>
          <w:color w:val="000000"/>
        </w:rPr>
        <w:t xml:space="preserve"> </w:t>
      </w:r>
    </w:p>
    <w:p w14:paraId="1CADECCD" w14:textId="77777777" w:rsidR="00892301" w:rsidRDefault="00892301" w:rsidP="004A36CB">
      <w:pPr>
        <w:rPr>
          <w:rFonts w:ascii="Trebuchet MS" w:eastAsia="Times New Roman" w:hAnsi="Trebuchet MS" w:cs="Times New Roman"/>
          <w:noProof/>
          <w:color w:val="000000"/>
        </w:rPr>
      </w:pPr>
    </w:p>
    <w:tbl>
      <w:tblPr>
        <w:tblStyle w:val="ListTable4-Accent1"/>
        <w:tblW w:w="6475" w:type="dxa"/>
        <w:jc w:val="center"/>
        <w:tblLook w:val="04A0" w:firstRow="1" w:lastRow="0" w:firstColumn="1" w:lastColumn="0" w:noHBand="0" w:noVBand="1"/>
      </w:tblPr>
      <w:tblGrid>
        <w:gridCol w:w="3998"/>
        <w:gridCol w:w="2477"/>
      </w:tblGrid>
      <w:tr w:rsidR="00892301" w:rsidRPr="00854C50" w14:paraId="5CF1E591" w14:textId="77777777" w:rsidTr="007B24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75" w:type="dxa"/>
            <w:gridSpan w:val="2"/>
            <w:shd w:val="clear" w:color="auto" w:fill="2E74B5" w:themeFill="accent1" w:themeFillShade="BF"/>
            <w:vAlign w:val="center"/>
          </w:tcPr>
          <w:p w14:paraId="3FEF5DE5" w14:textId="77777777" w:rsidR="00892301" w:rsidRPr="00854C50" w:rsidRDefault="00892301" w:rsidP="007B24F2">
            <w:pPr>
              <w:jc w:val="center"/>
              <w:rPr>
                <w:rFonts w:ascii="Trebuchet MS" w:hAnsi="Trebuchet MS"/>
              </w:rPr>
            </w:pPr>
            <w:r>
              <w:rPr>
                <w:rFonts w:ascii="Trebuchet MS" w:hAnsi="Trebuchet MS"/>
              </w:rPr>
              <w:t>Sizing Parameter of the current infrastructure</w:t>
            </w:r>
          </w:p>
        </w:tc>
      </w:tr>
      <w:tr w:rsidR="00892301" w:rsidRPr="00854C50" w14:paraId="339CC8A0" w14:textId="77777777" w:rsidTr="007B24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tcBorders>
              <w:right w:val="single" w:sz="4" w:space="0" w:color="5B9BD5" w:themeColor="accent1"/>
            </w:tcBorders>
            <w:vAlign w:val="center"/>
          </w:tcPr>
          <w:p w14:paraId="4700E18A" w14:textId="77777777" w:rsidR="00892301" w:rsidRPr="00854C50" w:rsidRDefault="00892301" w:rsidP="007B24F2">
            <w:pPr>
              <w:rPr>
                <w:rFonts w:ascii="Trebuchet MS" w:hAnsi="Trebuchet MS"/>
                <w:b w:val="0"/>
                <w:sz w:val="20"/>
                <w:szCs w:val="20"/>
              </w:rPr>
            </w:pPr>
            <w:r w:rsidRPr="00CA2D31">
              <w:rPr>
                <w:rFonts w:ascii="Trebuchet MS" w:hAnsi="Trebuchet MS"/>
                <w:b w:val="0"/>
                <w:sz w:val="20"/>
                <w:szCs w:val="20"/>
              </w:rPr>
              <w:t>Number of reported VMs</w:t>
            </w:r>
          </w:p>
        </w:tc>
        <w:tc>
          <w:tcPr>
            <w:tcW w:w="2340" w:type="dxa"/>
            <w:tcBorders>
              <w:left w:val="single" w:sz="4" w:space="0" w:color="5B9BD5" w:themeColor="accent1"/>
            </w:tcBorders>
            <w:vAlign w:val="center"/>
          </w:tcPr>
          <w:p w14:paraId="07D93A43" w14:textId="77777777" w:rsidR="00892301" w:rsidRPr="00DF7B0F" w:rsidRDefault="00892301" w:rsidP="007B24F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r w:rsidRPr="00DF7B0F">
              <w:rPr>
                <w:rFonts w:ascii="Trebuchet MS" w:hAnsi="Trebuchet MS"/>
                <w:sz w:val="20"/>
                <w:szCs w:val="20"/>
              </w:rPr>
              <w:t>num_of_reported_vms</w:t>
            </w:r>
            <w:r>
              <w:rPr>
                <w:rFonts w:ascii="Trebuchet MS" w:hAnsi="Trebuchet MS"/>
                <w:sz w:val="20"/>
                <w:szCs w:val="20"/>
              </w:rPr>
              <w:t>}</w:t>
            </w:r>
          </w:p>
        </w:tc>
      </w:tr>
      <w:tr w:rsidR="00892301" w:rsidRPr="00854C50" w14:paraId="333D7F38" w14:textId="77777777" w:rsidTr="007B24F2">
        <w:trPr>
          <w:jc w:val="center"/>
        </w:trPr>
        <w:tc>
          <w:tcPr>
            <w:cnfStyle w:val="001000000000" w:firstRow="0" w:lastRow="0" w:firstColumn="1" w:lastColumn="0" w:oddVBand="0" w:evenVBand="0" w:oddHBand="0" w:evenHBand="0" w:firstRowFirstColumn="0" w:firstRowLastColumn="0" w:lastRowFirstColumn="0" w:lastRowLastColumn="0"/>
            <w:tcW w:w="4135" w:type="dxa"/>
            <w:tcBorders>
              <w:right w:val="single" w:sz="4" w:space="0" w:color="5B9BD5" w:themeColor="accent1"/>
            </w:tcBorders>
            <w:vAlign w:val="center"/>
          </w:tcPr>
          <w:p w14:paraId="20C96304" w14:textId="77777777" w:rsidR="00892301" w:rsidRPr="00854C50" w:rsidRDefault="00892301" w:rsidP="007B24F2">
            <w:pPr>
              <w:rPr>
                <w:rFonts w:ascii="Trebuchet MS" w:hAnsi="Trebuchet MS"/>
                <w:b w:val="0"/>
                <w:sz w:val="20"/>
                <w:szCs w:val="20"/>
              </w:rPr>
            </w:pPr>
            <w:r>
              <w:rPr>
                <w:rFonts w:ascii="Trebuchet MS" w:hAnsi="Trebuchet MS"/>
                <w:b w:val="0"/>
                <w:sz w:val="20"/>
                <w:szCs w:val="20"/>
              </w:rPr>
              <w:t>Number of CPU's in use</w:t>
            </w:r>
          </w:p>
        </w:tc>
        <w:tc>
          <w:tcPr>
            <w:tcW w:w="2340" w:type="dxa"/>
            <w:tcBorders>
              <w:left w:val="single" w:sz="4" w:space="0" w:color="5B9BD5" w:themeColor="accent1"/>
            </w:tcBorders>
            <w:vAlign w:val="center"/>
          </w:tcPr>
          <w:p w14:paraId="68E84F77" w14:textId="77777777" w:rsidR="00892301" w:rsidRPr="00DF7B0F" w:rsidRDefault="00892301" w:rsidP="007B24F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r w:rsidRPr="00DF7B0F">
              <w:rPr>
                <w:rFonts w:ascii="Trebuchet MS" w:hAnsi="Trebuchet MS"/>
                <w:sz w:val="20"/>
                <w:szCs w:val="20"/>
              </w:rPr>
              <w:t>num_of_cpus_in_use</w:t>
            </w:r>
            <w:r>
              <w:rPr>
                <w:rFonts w:ascii="Trebuchet MS" w:hAnsi="Trebuchet MS"/>
                <w:sz w:val="20"/>
                <w:szCs w:val="20"/>
              </w:rPr>
              <w:t>}</w:t>
            </w:r>
          </w:p>
        </w:tc>
      </w:tr>
      <w:tr w:rsidR="00892301" w:rsidRPr="00854C50" w14:paraId="7ACA14D3" w14:textId="77777777" w:rsidTr="007B24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tcBorders>
              <w:right w:val="single" w:sz="4" w:space="0" w:color="5B9BD5" w:themeColor="accent1"/>
            </w:tcBorders>
            <w:vAlign w:val="center"/>
          </w:tcPr>
          <w:p w14:paraId="59464BE7" w14:textId="77777777" w:rsidR="00892301" w:rsidRPr="00854C50" w:rsidRDefault="00892301" w:rsidP="007B24F2">
            <w:pPr>
              <w:rPr>
                <w:rFonts w:ascii="Trebuchet MS" w:hAnsi="Trebuchet MS"/>
                <w:b w:val="0"/>
                <w:sz w:val="20"/>
                <w:szCs w:val="20"/>
              </w:rPr>
            </w:pPr>
            <w:r w:rsidRPr="00CA2D31">
              <w:rPr>
                <w:rFonts w:ascii="Trebuchet MS" w:hAnsi="Trebuchet MS"/>
                <w:b w:val="0"/>
                <w:sz w:val="20"/>
                <w:szCs w:val="20"/>
              </w:rPr>
              <w:t>Volume of GB RAM in use</w:t>
            </w:r>
            <w:r w:rsidRPr="00CA2D31">
              <w:rPr>
                <w:rFonts w:ascii="Trebuchet MS" w:hAnsi="Trebuchet MS"/>
                <w:b w:val="0"/>
                <w:sz w:val="20"/>
                <w:szCs w:val="20"/>
              </w:rPr>
              <w:tab/>
            </w:r>
          </w:p>
        </w:tc>
        <w:tc>
          <w:tcPr>
            <w:tcW w:w="2340" w:type="dxa"/>
            <w:tcBorders>
              <w:left w:val="single" w:sz="4" w:space="0" w:color="5B9BD5" w:themeColor="accent1"/>
            </w:tcBorders>
            <w:vAlign w:val="center"/>
          </w:tcPr>
          <w:p w14:paraId="78DABE79" w14:textId="77777777" w:rsidR="00892301" w:rsidRPr="00DF7B0F" w:rsidRDefault="00892301" w:rsidP="007B24F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r w:rsidRPr="00DF7B0F">
              <w:rPr>
                <w:rFonts w:ascii="Trebuchet MS" w:hAnsi="Trebuchet MS"/>
                <w:sz w:val="20"/>
                <w:szCs w:val="20"/>
              </w:rPr>
              <w:t>total_of_gb_in_use</w:t>
            </w:r>
            <w:r>
              <w:rPr>
                <w:rFonts w:ascii="Trebuchet MS" w:hAnsi="Trebuchet MS"/>
                <w:sz w:val="20"/>
                <w:szCs w:val="20"/>
              </w:rPr>
              <w:t>}</w:t>
            </w:r>
          </w:p>
        </w:tc>
      </w:tr>
    </w:tbl>
    <w:p w14:paraId="6BAAEA6E" w14:textId="695368FB" w:rsidR="004A36CB" w:rsidRDefault="004A36CB" w:rsidP="004A36CB"/>
    <w:p w14:paraId="0730445B" w14:textId="5D4E2F20" w:rsidR="004A36CB" w:rsidRDefault="004A36CB" w:rsidP="004A36CB"/>
    <w:p w14:paraId="61BAFFE5" w14:textId="77777777" w:rsidR="004A36CB" w:rsidRDefault="004A36CB" w:rsidP="004A36CB">
      <w:r>
        <w:t>The VM’s are using the following mix of Operating Systems.</w:t>
      </w:r>
    </w:p>
    <w:p w14:paraId="5DF7CDCE" w14:textId="27254D12" w:rsidR="004A36CB" w:rsidRDefault="00CE43E0" w:rsidP="00892301">
      <w:pPr>
        <w:jc w:val="center"/>
      </w:pPr>
      <w:r>
        <w:rPr>
          <w:noProof/>
        </w:rPr>
        <w:drawing>
          <wp:inline distT="0" distB="0" distL="0" distR="0" wp14:anchorId="5D0A7711" wp14:editId="6498C7EA">
            <wp:extent cx="3902825" cy="4285211"/>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ndowsvslinux.jpg"/>
                    <pic:cNvPicPr/>
                  </pic:nvPicPr>
                  <pic:blipFill>
                    <a:blip r:embed="rId14">
                      <a:extLst>
                        <a:ext uri="{28A0092B-C50C-407E-A947-70E740481C1C}">
                          <a14:useLocalDpi xmlns:a14="http://schemas.microsoft.com/office/drawing/2010/main" val="0"/>
                        </a:ext>
                      </a:extLst>
                    </a:blip>
                    <a:stretch>
                      <a:fillRect/>
                    </a:stretch>
                  </pic:blipFill>
                  <pic:spPr>
                    <a:xfrm>
                      <a:off x="0" y="0"/>
                      <a:ext cx="3902825" cy="4285211"/>
                    </a:xfrm>
                    <a:prstGeom prst="rect">
                      <a:avLst/>
                    </a:prstGeom>
                  </pic:spPr>
                </pic:pic>
              </a:graphicData>
            </a:graphic>
          </wp:inline>
        </w:drawing>
      </w:r>
    </w:p>
    <w:p w14:paraId="72AC6529" w14:textId="7CF5978B" w:rsidR="004A36CB" w:rsidRDefault="002B7C16" w:rsidP="004A36CB">
      <w:r>
        <w:lastRenderedPageBreak/>
        <w:t>${customerName}</w:t>
      </w:r>
      <w:r w:rsidR="004A36CB">
        <w:t xml:space="preserve">’s hosting infrastructure is based on the following compute based components specified in terms of processors units: </w:t>
      </w:r>
    </w:p>
    <w:tbl>
      <w:tblPr>
        <w:tblStyle w:val="TableGrid"/>
        <w:tblW w:w="0" w:type="auto"/>
        <w:tblLook w:val="04A0" w:firstRow="1" w:lastRow="0" w:firstColumn="1" w:lastColumn="0" w:noHBand="0" w:noVBand="1"/>
      </w:tblPr>
      <w:tblGrid>
        <w:gridCol w:w="4673"/>
        <w:gridCol w:w="4687"/>
      </w:tblGrid>
      <w:tr w:rsidR="00892301" w14:paraId="5900DEFC" w14:textId="77777777" w:rsidTr="007B24F2">
        <w:trPr>
          <w:cnfStyle w:val="100000000000" w:firstRow="1" w:lastRow="0" w:firstColumn="0" w:lastColumn="0" w:oddVBand="0" w:evenVBand="0" w:oddHBand="0" w:evenHBand="0" w:firstRowFirstColumn="0" w:firstRowLastColumn="0" w:lastRowFirstColumn="0" w:lastRowLastColumn="0"/>
        </w:trPr>
        <w:tc>
          <w:tcPr>
            <w:tcW w:w="4673" w:type="dxa"/>
          </w:tcPr>
          <w:p w14:paraId="4D9866B1" w14:textId="77777777" w:rsidR="00892301" w:rsidRDefault="00892301" w:rsidP="007B24F2">
            <w:r>
              <w:t>Processor type</w:t>
            </w:r>
          </w:p>
        </w:tc>
        <w:tc>
          <w:tcPr>
            <w:tcW w:w="4687" w:type="dxa"/>
          </w:tcPr>
          <w:p w14:paraId="6AA86393" w14:textId="77777777" w:rsidR="00892301" w:rsidRDefault="00892301" w:rsidP="007B24F2">
            <w:pPr>
              <w:jc w:val="center"/>
            </w:pPr>
            <w:r>
              <w:t>Release date</w:t>
            </w:r>
          </w:p>
        </w:tc>
      </w:tr>
      <w:tr w:rsidR="00892301" w14:paraId="08101710" w14:textId="77777777" w:rsidTr="007B24F2">
        <w:tc>
          <w:tcPr>
            <w:tcW w:w="4673" w:type="dxa"/>
            <w:shd w:val="clear" w:color="auto" w:fill="D9D9D9" w:themeFill="background1" w:themeFillShade="D9"/>
          </w:tcPr>
          <w:p w14:paraId="1177488F" w14:textId="77777777" w:rsidR="00892301" w:rsidRDefault="00892301" w:rsidP="007B24F2">
            <w:r>
              <w:t>${infra_cpu_1_spec}</w:t>
            </w:r>
          </w:p>
        </w:tc>
        <w:tc>
          <w:tcPr>
            <w:tcW w:w="4687" w:type="dxa"/>
            <w:shd w:val="clear" w:color="auto" w:fill="D9D9D9" w:themeFill="background1" w:themeFillShade="D9"/>
            <w:vAlign w:val="center"/>
          </w:tcPr>
          <w:p w14:paraId="282755B7" w14:textId="77777777" w:rsidR="00892301" w:rsidRPr="00130297" w:rsidRDefault="00892301" w:rsidP="007B24F2">
            <w:pPr>
              <w:spacing w:before="0" w:after="0" w:line="240" w:lineRule="auto"/>
              <w:jc w:val="center"/>
              <w:rPr>
                <w:rFonts w:ascii="Calibri" w:eastAsia="Times New Roman" w:hAnsi="Calibri" w:cs="Calibri"/>
                <w:color w:val="000000"/>
              </w:rPr>
            </w:pPr>
            <w:r>
              <w:t>${infra_cpu_1_spec_date}</w:t>
            </w:r>
          </w:p>
        </w:tc>
      </w:tr>
      <w:tr w:rsidR="00892301" w14:paraId="121C1434" w14:textId="77777777" w:rsidTr="007B24F2">
        <w:tc>
          <w:tcPr>
            <w:tcW w:w="4673" w:type="dxa"/>
            <w:shd w:val="clear" w:color="auto" w:fill="D9D9D9" w:themeFill="background1" w:themeFillShade="D9"/>
          </w:tcPr>
          <w:p w14:paraId="6C518286" w14:textId="77777777" w:rsidR="00892301" w:rsidRDefault="00892301" w:rsidP="007B24F2">
            <w:r>
              <w:t>${infra_cpu_2_spec}</w:t>
            </w:r>
          </w:p>
        </w:tc>
        <w:tc>
          <w:tcPr>
            <w:tcW w:w="4687" w:type="dxa"/>
            <w:shd w:val="clear" w:color="auto" w:fill="D9D9D9" w:themeFill="background1" w:themeFillShade="D9"/>
            <w:vAlign w:val="center"/>
          </w:tcPr>
          <w:p w14:paraId="0E0933FC" w14:textId="77777777" w:rsidR="00892301" w:rsidRPr="00130297" w:rsidRDefault="00892301" w:rsidP="007B24F2">
            <w:pPr>
              <w:spacing w:before="0" w:after="0" w:line="240" w:lineRule="auto"/>
              <w:jc w:val="center"/>
              <w:rPr>
                <w:rFonts w:ascii="Calibri" w:eastAsia="Times New Roman" w:hAnsi="Calibri" w:cs="Calibri"/>
                <w:color w:val="000000"/>
              </w:rPr>
            </w:pPr>
            <w:r>
              <w:t>${infra_cpu_2_spec_date}</w:t>
            </w:r>
          </w:p>
        </w:tc>
      </w:tr>
      <w:tr w:rsidR="00892301" w14:paraId="065C9DBD" w14:textId="77777777" w:rsidTr="007B24F2">
        <w:tc>
          <w:tcPr>
            <w:tcW w:w="4673" w:type="dxa"/>
            <w:shd w:val="clear" w:color="auto" w:fill="D9D9D9" w:themeFill="background1" w:themeFillShade="D9"/>
          </w:tcPr>
          <w:p w14:paraId="5A3FD792" w14:textId="77777777" w:rsidR="00892301" w:rsidRDefault="00892301" w:rsidP="007B24F2">
            <w:r>
              <w:t>${infra_cpu_3_spec}</w:t>
            </w:r>
          </w:p>
        </w:tc>
        <w:tc>
          <w:tcPr>
            <w:tcW w:w="4687" w:type="dxa"/>
            <w:shd w:val="clear" w:color="auto" w:fill="D9D9D9" w:themeFill="background1" w:themeFillShade="D9"/>
            <w:vAlign w:val="center"/>
          </w:tcPr>
          <w:p w14:paraId="5E3DDD38" w14:textId="77777777" w:rsidR="00892301" w:rsidRDefault="00892301" w:rsidP="007B24F2">
            <w:pPr>
              <w:jc w:val="center"/>
            </w:pPr>
            <w:r>
              <w:t>${infra_cpu_3_spec_date}</w:t>
            </w:r>
          </w:p>
        </w:tc>
      </w:tr>
    </w:tbl>
    <w:p w14:paraId="00D08A4C" w14:textId="77777777" w:rsidR="004A36CB" w:rsidRPr="00130297" w:rsidRDefault="004A36CB" w:rsidP="004A36CB"/>
    <w:p w14:paraId="5B56350A" w14:textId="7D515C70" w:rsidR="004A36CB" w:rsidRPr="0005315E" w:rsidRDefault="004A36CB" w:rsidP="004A36CB">
      <w:r w:rsidRPr="0005315E">
        <w:t>Your policy in depreciating</w:t>
      </w:r>
      <w:r>
        <w:t xml:space="preserve"> hardware in-use is </w:t>
      </w:r>
      <w:r w:rsidR="00892301">
        <w:t>${d</w:t>
      </w:r>
      <w:r w:rsidR="00892301" w:rsidRPr="00BA5422">
        <w:t>epreciation_period</w:t>
      </w:r>
      <w:r w:rsidR="00892301">
        <w:t>}</w:t>
      </w:r>
      <w:r>
        <w:t xml:space="preserve"> months and at this moment </w:t>
      </w:r>
      <w:r w:rsidR="00892301">
        <w:t>${p</w:t>
      </w:r>
      <w:r w:rsidR="00892301" w:rsidRPr="00BA5422">
        <w:t>ercentage_of_fully_depreciated_cost</w:t>
      </w:r>
      <w:r w:rsidR="00892301">
        <w:t>}</w:t>
      </w:r>
      <w:r>
        <w:t xml:space="preserve"> of the hardware has a zero-book value. </w:t>
      </w:r>
    </w:p>
    <w:p w14:paraId="153D99A7" w14:textId="77777777" w:rsidR="004A36CB" w:rsidRPr="0005315E" w:rsidRDefault="004A36CB" w:rsidP="004A36CB"/>
    <w:p w14:paraId="773C5283" w14:textId="74BCB5F9" w:rsidR="004A36CB" w:rsidRDefault="004A36CB" w:rsidP="004A36CB">
      <w:r>
        <w:t>Currently</w:t>
      </w:r>
      <w:r w:rsidR="002B7C16">
        <w:t xml:space="preserve"> ${customerName}</w:t>
      </w:r>
      <w:r>
        <w:t xml:space="preserve">’s  configured VM’s can be characterized as follows: </w:t>
      </w:r>
    </w:p>
    <w:p w14:paraId="60366A4B" w14:textId="77777777" w:rsidR="004A36CB" w:rsidRDefault="004A36CB" w:rsidP="004A36CB"/>
    <w:p w14:paraId="22989F15" w14:textId="5B3B9475" w:rsidR="004A36CB" w:rsidRDefault="00CE43E0" w:rsidP="007B24F2">
      <w:pPr>
        <w:jc w:val="center"/>
      </w:pPr>
      <w:r>
        <w:rPr>
          <w:noProof/>
        </w:rPr>
        <w:drawing>
          <wp:inline distT="0" distB="0" distL="0" distR="0" wp14:anchorId="17BB21A0" wp14:editId="6D89FE8B">
            <wp:extent cx="3665913" cy="401504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mtypes.jpg"/>
                    <pic:cNvPicPr/>
                  </pic:nvPicPr>
                  <pic:blipFill>
                    <a:blip r:embed="rId15">
                      <a:extLst>
                        <a:ext uri="{28A0092B-C50C-407E-A947-70E740481C1C}">
                          <a14:useLocalDpi xmlns:a14="http://schemas.microsoft.com/office/drawing/2010/main" val="0"/>
                        </a:ext>
                      </a:extLst>
                    </a:blip>
                    <a:stretch>
                      <a:fillRect/>
                    </a:stretch>
                  </pic:blipFill>
                  <pic:spPr>
                    <a:xfrm>
                      <a:off x="0" y="0"/>
                      <a:ext cx="3665913" cy="4015047"/>
                    </a:xfrm>
                    <a:prstGeom prst="rect">
                      <a:avLst/>
                    </a:prstGeom>
                  </pic:spPr>
                </pic:pic>
              </a:graphicData>
            </a:graphic>
          </wp:inline>
        </w:drawing>
      </w:r>
    </w:p>
    <w:p w14:paraId="0AE3B4CC" w14:textId="77777777" w:rsidR="007B24F2" w:rsidRDefault="007B24F2" w:rsidP="007B24F2">
      <w:pPr>
        <w:jc w:val="center"/>
      </w:pPr>
    </w:p>
    <w:tbl>
      <w:tblPr>
        <w:tblStyle w:val="ListTable4-Accent1"/>
        <w:tblW w:w="6475" w:type="dxa"/>
        <w:jc w:val="center"/>
        <w:tblLook w:val="04A0" w:firstRow="1" w:lastRow="0" w:firstColumn="1" w:lastColumn="0" w:noHBand="0" w:noVBand="1"/>
      </w:tblPr>
      <w:tblGrid>
        <w:gridCol w:w="3175"/>
        <w:gridCol w:w="3300"/>
      </w:tblGrid>
      <w:tr w:rsidR="007B24F2" w:rsidRPr="00854C50" w14:paraId="48547709" w14:textId="77777777" w:rsidTr="007B24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75" w:type="dxa"/>
            <w:gridSpan w:val="2"/>
            <w:shd w:val="clear" w:color="auto" w:fill="2E74B5" w:themeFill="accent1" w:themeFillShade="BF"/>
            <w:vAlign w:val="center"/>
          </w:tcPr>
          <w:p w14:paraId="300B9B60" w14:textId="77777777" w:rsidR="007B24F2" w:rsidRPr="00854C50" w:rsidRDefault="007B24F2" w:rsidP="007B24F2">
            <w:pPr>
              <w:jc w:val="center"/>
              <w:rPr>
                <w:rFonts w:ascii="Trebuchet MS" w:hAnsi="Trebuchet MS"/>
              </w:rPr>
            </w:pPr>
            <w:r w:rsidRPr="003E7F17">
              <w:rPr>
                <w:rFonts w:ascii="Trebuchet MS" w:hAnsi="Trebuchet MS"/>
              </w:rPr>
              <w:lastRenderedPageBreak/>
              <w:t>Spread of VM Types</w:t>
            </w:r>
          </w:p>
        </w:tc>
      </w:tr>
      <w:tr w:rsidR="007B24F2" w:rsidRPr="00854C50" w14:paraId="7A897648" w14:textId="77777777" w:rsidTr="007B24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75" w:type="dxa"/>
            <w:tcBorders>
              <w:right w:val="single" w:sz="4" w:space="0" w:color="5B9BD5" w:themeColor="accent1"/>
            </w:tcBorders>
            <w:vAlign w:val="center"/>
          </w:tcPr>
          <w:p w14:paraId="6B6760D8" w14:textId="77777777" w:rsidR="007B24F2" w:rsidRPr="00854C50" w:rsidRDefault="007B24F2" w:rsidP="007B24F2">
            <w:pPr>
              <w:rPr>
                <w:rFonts w:ascii="Trebuchet MS" w:hAnsi="Trebuchet MS"/>
                <w:b w:val="0"/>
                <w:sz w:val="20"/>
                <w:szCs w:val="20"/>
              </w:rPr>
            </w:pPr>
            <w:r w:rsidRPr="003E7F17">
              <w:rPr>
                <w:rFonts w:ascii="Trebuchet MS" w:hAnsi="Trebuchet MS"/>
                <w:b w:val="0"/>
                <w:sz w:val="20"/>
                <w:szCs w:val="20"/>
              </w:rPr>
              <w:t>General Purpose VMs</w:t>
            </w:r>
          </w:p>
        </w:tc>
        <w:tc>
          <w:tcPr>
            <w:tcW w:w="3300" w:type="dxa"/>
            <w:tcBorders>
              <w:left w:val="single" w:sz="4" w:space="0" w:color="5B9BD5" w:themeColor="accent1"/>
            </w:tcBorders>
            <w:vAlign w:val="center"/>
          </w:tcPr>
          <w:p w14:paraId="77FB30BB" w14:textId="77777777" w:rsidR="007B24F2" w:rsidRPr="00DF7B0F" w:rsidRDefault="007B24F2" w:rsidP="007B24F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w:t>
            </w:r>
            <w:r w:rsidRPr="003E7F17">
              <w:rPr>
                <w:rFonts w:ascii="Trebuchet MS" w:hAnsi="Trebuchet MS"/>
                <w:sz w:val="20"/>
                <w:szCs w:val="20"/>
              </w:rPr>
              <w:t>percent_calculate_</w:t>
            </w:r>
            <w:r>
              <w:rPr>
                <w:rFonts w:ascii="Trebuchet MS" w:hAnsi="Trebuchet MS"/>
                <w:sz w:val="20"/>
                <w:szCs w:val="20"/>
              </w:rPr>
              <w:t>gen_pur</w:t>
            </w:r>
            <w:r w:rsidRPr="003E7F17">
              <w:rPr>
                <w:rFonts w:ascii="Trebuchet MS" w:hAnsi="Trebuchet MS"/>
                <w:sz w:val="20"/>
                <w:szCs w:val="20"/>
              </w:rPr>
              <w:t>VM</w:t>
            </w:r>
            <w:r>
              <w:rPr>
                <w:rFonts w:ascii="Trebuchet MS" w:hAnsi="Trebuchet MS"/>
                <w:sz w:val="20"/>
                <w:szCs w:val="20"/>
              </w:rPr>
              <w:t>}</w:t>
            </w:r>
          </w:p>
        </w:tc>
      </w:tr>
      <w:tr w:rsidR="007B24F2" w:rsidRPr="00854C50" w14:paraId="16E2CC74" w14:textId="77777777" w:rsidTr="007B24F2">
        <w:trPr>
          <w:jc w:val="center"/>
        </w:trPr>
        <w:tc>
          <w:tcPr>
            <w:cnfStyle w:val="001000000000" w:firstRow="0" w:lastRow="0" w:firstColumn="1" w:lastColumn="0" w:oddVBand="0" w:evenVBand="0" w:oddHBand="0" w:evenHBand="0" w:firstRowFirstColumn="0" w:firstRowLastColumn="0" w:lastRowFirstColumn="0" w:lastRowLastColumn="0"/>
            <w:tcW w:w="3175" w:type="dxa"/>
            <w:tcBorders>
              <w:right w:val="single" w:sz="4" w:space="0" w:color="5B9BD5" w:themeColor="accent1"/>
            </w:tcBorders>
            <w:vAlign w:val="center"/>
          </w:tcPr>
          <w:p w14:paraId="068BAE35" w14:textId="77777777" w:rsidR="007B24F2" w:rsidRPr="00854C50" w:rsidRDefault="007B24F2" w:rsidP="007B24F2">
            <w:pPr>
              <w:rPr>
                <w:rFonts w:ascii="Trebuchet MS" w:hAnsi="Trebuchet MS"/>
                <w:b w:val="0"/>
                <w:sz w:val="20"/>
                <w:szCs w:val="20"/>
              </w:rPr>
            </w:pPr>
            <w:r w:rsidRPr="003E7F17">
              <w:rPr>
                <w:rFonts w:ascii="Trebuchet MS" w:hAnsi="Trebuchet MS"/>
                <w:b w:val="0"/>
                <w:sz w:val="20"/>
                <w:szCs w:val="20"/>
              </w:rPr>
              <w:t>Memory Optimised VMs</w:t>
            </w:r>
          </w:p>
        </w:tc>
        <w:tc>
          <w:tcPr>
            <w:tcW w:w="3300" w:type="dxa"/>
            <w:tcBorders>
              <w:left w:val="single" w:sz="4" w:space="0" w:color="5B9BD5" w:themeColor="accent1"/>
            </w:tcBorders>
            <w:vAlign w:val="center"/>
          </w:tcPr>
          <w:p w14:paraId="37A6D915" w14:textId="77777777" w:rsidR="007B24F2" w:rsidRPr="00DF7B0F" w:rsidRDefault="007B24F2" w:rsidP="007B24F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w:t>
            </w:r>
            <w:r w:rsidRPr="003E7F17">
              <w:rPr>
                <w:rFonts w:ascii="Trebuchet MS" w:hAnsi="Trebuchet MS"/>
                <w:sz w:val="20"/>
                <w:szCs w:val="20"/>
              </w:rPr>
              <w:t>percent_calculate_mem_optVM</w:t>
            </w:r>
            <w:r>
              <w:rPr>
                <w:rFonts w:ascii="Trebuchet MS" w:hAnsi="Trebuchet MS"/>
                <w:sz w:val="20"/>
                <w:szCs w:val="20"/>
              </w:rPr>
              <w:t>}</w:t>
            </w:r>
          </w:p>
        </w:tc>
      </w:tr>
    </w:tbl>
    <w:p w14:paraId="541BA851" w14:textId="77777777" w:rsidR="004A36CB" w:rsidRDefault="004A36CB" w:rsidP="004A36CB">
      <w:pPr>
        <w:pStyle w:val="Heading1Numbered"/>
      </w:pPr>
      <w:bookmarkStart w:id="13" w:name="_Toc523233191"/>
      <w:bookmarkStart w:id="14" w:name="_Toc527032322"/>
      <w:r>
        <w:lastRenderedPageBreak/>
        <w:t>Understanding Azure Virtual Machines</w:t>
      </w:r>
      <w:bookmarkEnd w:id="13"/>
      <w:bookmarkEnd w:id="14"/>
    </w:p>
    <w:p w14:paraId="44151467" w14:textId="115A522A" w:rsidR="004A36CB" w:rsidRPr="00D95D0A" w:rsidRDefault="004A36CB" w:rsidP="004A36CB">
      <w:r>
        <w:t xml:space="preserve">Purpose of this </w:t>
      </w:r>
      <w:r w:rsidR="00CC328A">
        <w:t>viability study</w:t>
      </w:r>
      <w:r>
        <w:t xml:space="preserve"> is to make an offering for an Azure infrastructure suitable for running your current workloads better, with a higher quality of service and at a lower cost. Before we present the cost levels of the framed Azure infrastructure it is necessary to explain the essentials of the pricing of an Azure VM in a few paragraphs.</w:t>
      </w:r>
    </w:p>
    <w:p w14:paraId="77BC7940" w14:textId="77777777" w:rsidR="004A36CB" w:rsidRPr="00D95D0A" w:rsidRDefault="004A36CB" w:rsidP="004A36CB">
      <w:pPr>
        <w:pStyle w:val="Heading2Numbered"/>
      </w:pPr>
      <w:bookmarkStart w:id="15" w:name="_Toc523233192"/>
      <w:bookmarkStart w:id="16" w:name="_Toc527032323"/>
      <w:r>
        <w:t>16 different Azure VM’s</w:t>
      </w:r>
      <w:bookmarkEnd w:id="15"/>
      <w:bookmarkEnd w:id="16"/>
    </w:p>
    <w:p w14:paraId="1484712E" w14:textId="418AAB33" w:rsidR="004A36CB" w:rsidRDefault="004A36CB" w:rsidP="004A36CB">
      <w:r>
        <w:t xml:space="preserve">Today Azure has 16 different VM series to choose from. Every VM series has multiple VM types. To compare your current infrastructure and costs with an Azure framed infrastructure, you must understand why the VM’s you choose to build an Azure infrastructure are suitable to run your workloads. In this paragraph we explain the differences between the Azure VM-series and motivate our choice of VM’s to build this </w:t>
      </w:r>
      <w:r w:rsidR="00CC328A">
        <w:t>viability study</w:t>
      </w:r>
      <w:r>
        <w:t xml:space="preserve">.  </w:t>
      </w:r>
    </w:p>
    <w:p w14:paraId="37F6BEF6" w14:textId="77777777" w:rsidR="004A36CB" w:rsidRDefault="004A36CB" w:rsidP="004A36CB">
      <w:r>
        <w:t>First step is to understand the differences between the VM series. The series are categorized by the ratio between CPU and GBRAM and for specialized VM’s in combination with a specific processor, like the Graphical Processor Unit.</w:t>
      </w:r>
    </w:p>
    <w:p w14:paraId="1008C7A0" w14:textId="77777777" w:rsidR="004A36CB" w:rsidRDefault="004A36CB" w:rsidP="004A36CB">
      <w:r>
        <w:t>The table is an overview of the 16 different VM series and their specific ratio of CPU and GBRAM.</w:t>
      </w:r>
    </w:p>
    <w:p w14:paraId="3BDEF9F3" w14:textId="0736D3BB" w:rsidR="004A36CB" w:rsidRDefault="007B24F2" w:rsidP="004A36CB">
      <w:r>
        <w:rPr>
          <w:noProof/>
        </w:rPr>
        <w:drawing>
          <wp:inline distT="0" distB="0" distL="0" distR="0" wp14:anchorId="5D6571F1" wp14:editId="52871FC4">
            <wp:extent cx="5943600"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Charts (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7427BB49" w14:textId="77777777" w:rsidR="004A36CB" w:rsidRDefault="004A36CB" w:rsidP="004A36CB">
      <w:r>
        <w:t xml:space="preserve">Within a VM serie the ratio between CPU and GBRAM stays constant over all VM types. </w:t>
      </w:r>
    </w:p>
    <w:p w14:paraId="3348E1D2" w14:textId="77777777" w:rsidR="004A36CB" w:rsidRDefault="004A36CB" w:rsidP="004A36CB">
      <w:r>
        <w:lastRenderedPageBreak/>
        <w:t xml:space="preserve">The most common used VM’s are the General Compute and Memory Optimized VM’s. Currently there are 5 different General Purpose VM’s available and 6 different Memory Optimized VM’s. For workloads asking very specific compute characteristics Azure offers already 5 specialized VM series. </w:t>
      </w:r>
    </w:p>
    <w:p w14:paraId="0E0C0A56" w14:textId="77777777" w:rsidR="004A36CB" w:rsidRDefault="004A36CB" w:rsidP="004A36CB">
      <w:r>
        <w:t xml:space="preserve">By selecting a VM serie the ratio between CPU and Internal memory is fixed. Because an Azure CPU is never overcommitted, itmeans that choosing a VM series brings the sizing of the right VM back to the size of the internal memory in terms of GBRAM. </w:t>
      </w:r>
    </w:p>
    <w:p w14:paraId="7EF53EEF" w14:textId="77777777" w:rsidR="004A36CB" w:rsidRDefault="004A36CB" w:rsidP="004A36CB">
      <w:pPr>
        <w:pStyle w:val="Heading2Numbered"/>
      </w:pPr>
      <w:bookmarkStart w:id="17" w:name="_Toc523233193"/>
      <w:bookmarkStart w:id="18" w:name="_Toc527032324"/>
      <w:r>
        <w:t>The pricing of an Azure VM</w:t>
      </w:r>
      <w:bookmarkEnd w:id="17"/>
      <w:bookmarkEnd w:id="18"/>
    </w:p>
    <w:p w14:paraId="217C51C9" w14:textId="77777777" w:rsidR="004A36CB" w:rsidRPr="0069553B" w:rsidRDefault="004A36CB" w:rsidP="004A36CB">
      <w:pPr>
        <w:rPr>
          <w:noProof/>
          <w:lang w:eastAsia="nl-NL"/>
        </w:rPr>
      </w:pPr>
      <w:r w:rsidRPr="0069553B">
        <w:rPr>
          <w:noProof/>
          <w:lang w:eastAsia="nl-NL"/>
        </w:rPr>
        <w:t>A second step in u</w:t>
      </w:r>
      <w:r>
        <w:rPr>
          <w:noProof/>
          <w:lang w:eastAsia="nl-NL"/>
        </w:rPr>
        <w:t>nderstanding Azure VM’s is to realise that the price of a GBRAM stays ‘more-or-less’ constant within a serie. For example  a serie Dv3 VM with a Windows OS detailed in terms of CPU/GBRAM ratio (of factor 4) and the price per GBRAM.</w:t>
      </w:r>
    </w:p>
    <w:p w14:paraId="395A4258" w14:textId="47ADEEA1" w:rsidR="004A36CB" w:rsidRDefault="007B24F2" w:rsidP="004A36CB">
      <w:r>
        <w:rPr>
          <w:noProof/>
        </w:rPr>
        <w:drawing>
          <wp:inline distT="0" distB="0" distL="0" distR="0" wp14:anchorId="76A87F76" wp14:editId="392EBE10">
            <wp:extent cx="5781675" cy="3333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mCharts (3).jpg"/>
                    <pic:cNvPicPr/>
                  </pic:nvPicPr>
                  <pic:blipFill>
                    <a:blip r:embed="rId17">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56AFF7E5" w14:textId="5783228F" w:rsidR="004A36CB" w:rsidRDefault="004A36CB" w:rsidP="004A36CB">
      <w:r>
        <w:t>An important third step in understanding the selection of Azure VM’s, is to realize that the costs per GBRAM differs per VM series. That price difference comes from the CPU/GBRAM ratio and the release data of the VM series. In the following graph you see the different VM series and per VM series the price per GBRAM for a VM with a Windows OS and the VM with a Linux OS. The here listed Linux OS VM’s are priced with a free Linux OS (CentOS or Ubuntu).  The mentioned prices are based on the list prices of the Azure platform of your choice, in this case</w:t>
      </w:r>
      <w:r w:rsidR="00C35C9B">
        <w:t xml:space="preserve"> ${region}</w:t>
      </w:r>
      <w:r>
        <w:t xml:space="preserve">. </w:t>
      </w:r>
    </w:p>
    <w:p w14:paraId="37C5E26F" w14:textId="287D3DF5" w:rsidR="004A36CB" w:rsidRDefault="007B24F2" w:rsidP="004A36CB">
      <w:r>
        <w:rPr>
          <w:noProof/>
        </w:rPr>
        <w:lastRenderedPageBreak/>
        <w:drawing>
          <wp:inline distT="0" distB="0" distL="0" distR="0" wp14:anchorId="67BEA469" wp14:editId="0F1F5483">
            <wp:extent cx="5943600" cy="3600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Charts (4).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14:paraId="3D8C98C9" w14:textId="77777777" w:rsidR="004A36CB" w:rsidRDefault="004A36CB" w:rsidP="004A36CB">
      <w:r>
        <w:t xml:space="preserve">The big price differences of the GBRAM makes it extra important to make the right choices of the VM series you are selecting to build your Azure infrastructure. </w:t>
      </w:r>
    </w:p>
    <w:p w14:paraId="55CE3667" w14:textId="77777777" w:rsidR="004A36CB" w:rsidRDefault="004A36CB" w:rsidP="004A36CB">
      <w:r>
        <w:t xml:space="preserve">For more information about the specifics of the different VM series, see chapter 4. </w:t>
      </w:r>
    </w:p>
    <w:p w14:paraId="6309F006" w14:textId="77777777" w:rsidR="004A36CB" w:rsidRDefault="004A36CB" w:rsidP="004A36CB">
      <w:pPr>
        <w:pStyle w:val="Heading2Numbered"/>
      </w:pPr>
      <w:bookmarkStart w:id="19" w:name="_Toc523233194"/>
      <w:bookmarkStart w:id="20" w:name="_Toc527032325"/>
      <w:r>
        <w:t>Selecting the right Azure platform</w:t>
      </w:r>
      <w:bookmarkEnd w:id="19"/>
      <w:bookmarkEnd w:id="20"/>
    </w:p>
    <w:p w14:paraId="0F49F185" w14:textId="29677B5E" w:rsidR="004A36CB" w:rsidRPr="004723A0" w:rsidRDefault="004A36CB" w:rsidP="004A36CB">
      <w:r>
        <w:t xml:space="preserve">The prices mentioned in the graph above are depending on the selected Azure Platform, your choice was </w:t>
      </w:r>
      <w:r w:rsidR="007B24F2">
        <w:t>${region}</w:t>
      </w:r>
      <w:r>
        <w:t>. We want to emphasize that the prices between the different Azure platform can differ up to 20%. Being selective in the used Azure platform can save money.</w:t>
      </w:r>
    </w:p>
    <w:p w14:paraId="22C33EE7" w14:textId="77777777" w:rsidR="004A36CB" w:rsidRDefault="004A36CB" w:rsidP="004A36CB">
      <w:r>
        <w:t>There are already 41 different Azure platforms around the world to choose from with 10 more to come soon. If you serve end-users around the world you should consider spreading your workloads over multiple Azure platforms, because latency is a significant performance influencer.</w:t>
      </w:r>
    </w:p>
    <w:p w14:paraId="3750F79D" w14:textId="77777777" w:rsidR="004A36CB" w:rsidRDefault="004A36CB" w:rsidP="004A36CB">
      <w:pPr>
        <w:pStyle w:val="Heading2Numbered"/>
      </w:pPr>
      <w:r>
        <w:t xml:space="preserve">  </w:t>
      </w:r>
      <w:bookmarkStart w:id="21" w:name="_Toc523233195"/>
      <w:bookmarkStart w:id="22" w:name="_Toc527032326"/>
      <w:r>
        <w:t>Price development of Azure VM’s over years</w:t>
      </w:r>
      <w:bookmarkEnd w:id="21"/>
      <w:bookmarkEnd w:id="22"/>
    </w:p>
    <w:p w14:paraId="383817C1" w14:textId="77777777" w:rsidR="004A36CB" w:rsidRDefault="004A36CB" w:rsidP="004A36CB">
      <w:r>
        <w:t xml:space="preserve">In 1975 Gordon Moore predicted that </w:t>
      </w:r>
      <w:r>
        <w:rPr>
          <w:rFonts w:ascii="Arial" w:hAnsi="Arial" w:cs="Arial"/>
          <w:color w:val="222222"/>
          <w:sz w:val="21"/>
          <w:szCs w:val="21"/>
        </w:rPr>
        <w:t xml:space="preserve">the </w:t>
      </w:r>
      <w:r w:rsidRPr="004E586C">
        <w:t xml:space="preserve">number of </w:t>
      </w:r>
      <w:hyperlink r:id="rId19" w:tooltip="Transistor" w:history="1">
        <w:r w:rsidRPr="004E586C">
          <w:t>transistors</w:t>
        </w:r>
      </w:hyperlink>
      <w:r w:rsidRPr="004E586C">
        <w:t xml:space="preserve"> in a dense </w:t>
      </w:r>
      <w:hyperlink r:id="rId20" w:tooltip="Integrated circuit" w:history="1">
        <w:r w:rsidRPr="004E586C">
          <w:t>integrated circuit</w:t>
        </w:r>
      </w:hyperlink>
      <w:r w:rsidRPr="004E586C">
        <w:t xml:space="preserve"> doubles about every two years.</w:t>
      </w:r>
      <w:r>
        <w:t xml:space="preserve"> Now 43 years later that has slowed down to 2,5 years according to Intel. This means that compute power is still increasing at a fast pace without raising the </w:t>
      </w:r>
      <w:r>
        <w:lastRenderedPageBreak/>
        <w:t xml:space="preserve">price. With other words the price of compute has fall significantly over the last 40 years and will continue to fall in the future. </w:t>
      </w:r>
    </w:p>
    <w:p w14:paraId="5AF41929" w14:textId="77777777" w:rsidR="004A36CB" w:rsidRDefault="004A36CB" w:rsidP="004A36CB">
      <w:r>
        <w:t>We see the same with the Azure compute price. New VM’s are introduced every year, based on new released processors, driving down the price of an Azure VM.</w:t>
      </w:r>
    </w:p>
    <w:p w14:paraId="61760FC3" w14:textId="77777777" w:rsidR="004A36CB" w:rsidRDefault="004A36CB" w:rsidP="004A36CB">
      <w:r>
        <w:t xml:space="preserve">In the following graphs we show the results of an analysis of the price development of General Purpose and Memory Optimized VM’s on Azure over the past four years. </w:t>
      </w:r>
    </w:p>
    <w:p w14:paraId="09478BD4" w14:textId="77777777" w:rsidR="004A36CB" w:rsidRDefault="004A36CB" w:rsidP="004A36CB">
      <w:r w:rsidRPr="0044580F">
        <w:rPr>
          <w:noProof/>
        </w:rPr>
        <w:drawing>
          <wp:inline distT="0" distB="0" distL="0" distR="0" wp14:anchorId="1F107AA7" wp14:editId="563E1A87">
            <wp:extent cx="5943600" cy="1829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29435"/>
                    </a:xfrm>
                    <a:prstGeom prst="rect">
                      <a:avLst/>
                    </a:prstGeom>
                  </pic:spPr>
                </pic:pic>
              </a:graphicData>
            </a:graphic>
          </wp:inline>
        </w:drawing>
      </w:r>
    </w:p>
    <w:p w14:paraId="18CBEB48" w14:textId="65F2E13E" w:rsidR="004A36CB" w:rsidRDefault="004A36CB" w:rsidP="004A36CB">
      <w:r>
        <w:t xml:space="preserve">The price of a General Purpose VM dropped 47% and the Memory Optimized VM dropped 50% over the past three years. There is no guarantee that these prices will continue to drop in the same pace, but speed of innovation and market conditions will force Microsoft to continue to introduce new VM’s and stay price competitive in the years to come. This means that the price levels introduced later in this </w:t>
      </w:r>
      <w:r w:rsidR="00CC328A">
        <w:t>viability study</w:t>
      </w:r>
      <w:r>
        <w:t xml:space="preserve"> are a snapshot of today’s price levels which will continue to fall in the years to come. </w:t>
      </w:r>
    </w:p>
    <w:p w14:paraId="620DE386" w14:textId="77777777" w:rsidR="004A36CB" w:rsidRDefault="004A36CB" w:rsidP="004A36CB">
      <w:r>
        <w:t xml:space="preserve">Moving to Azure means you will benefit directly from these innovations and cost savings. </w:t>
      </w:r>
    </w:p>
    <w:p w14:paraId="49DE78A0" w14:textId="77777777" w:rsidR="004A36CB" w:rsidRDefault="004A36CB" w:rsidP="004A36CB"/>
    <w:p w14:paraId="76C67002" w14:textId="77777777" w:rsidR="004A36CB" w:rsidRPr="00652775" w:rsidRDefault="004A36CB" w:rsidP="004A36CB">
      <w:pPr>
        <w:pStyle w:val="Heading1Numbered"/>
      </w:pPr>
      <w:bookmarkStart w:id="23" w:name="_Toc523233196"/>
      <w:bookmarkStart w:id="24" w:name="_Toc527032327"/>
      <w:r>
        <w:lastRenderedPageBreak/>
        <w:t>Selecting the right set of Azure VM’s</w:t>
      </w:r>
      <w:bookmarkEnd w:id="23"/>
      <w:bookmarkEnd w:id="24"/>
    </w:p>
    <w:p w14:paraId="35C3ED6B" w14:textId="77777777" w:rsidR="004A36CB" w:rsidRDefault="004A36CB" w:rsidP="004A36CB">
      <w:r>
        <w:t xml:space="preserve">The previous chapter explained the differences of Azure VM series and their pricing. In this chapter we will motivate what set of VM series we selected to build your Azure infrastructure to run your workloads. </w:t>
      </w:r>
    </w:p>
    <w:p w14:paraId="387802E7" w14:textId="77777777" w:rsidR="004A36CB" w:rsidRDefault="004A36CB" w:rsidP="004A36CB">
      <w:r>
        <w:t xml:space="preserve">This selection is based on the CPU/GBRAM ratio of your current infrastructure, ratios between CPU’s and GBRAM’s in ‘use’ and,if specified, specialized VM’s. </w:t>
      </w:r>
    </w:p>
    <w:p w14:paraId="6F143A5F" w14:textId="1FD4C979" w:rsidR="004A36CB" w:rsidRDefault="004A36CB" w:rsidP="004A36CB">
      <w:r>
        <w:t>Based on these criteria we came to the following mix of VM-series to compare your current infrastructure costs with the costs of an Azure infrastructure running your workloads:</w:t>
      </w:r>
    </w:p>
    <w:tbl>
      <w:tblPr>
        <w:tblStyle w:val="GridTable4-Accent1"/>
        <w:tblW w:w="0" w:type="auto"/>
        <w:jc w:val="center"/>
        <w:tblLook w:val="04A0" w:firstRow="1" w:lastRow="0" w:firstColumn="1" w:lastColumn="0" w:noHBand="0" w:noVBand="1"/>
      </w:tblPr>
      <w:tblGrid>
        <w:gridCol w:w="2569"/>
        <w:gridCol w:w="2569"/>
      </w:tblGrid>
      <w:tr w:rsidR="007B24F2" w14:paraId="02D9468A" w14:textId="77777777" w:rsidTr="007B24F2">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5138" w:type="dxa"/>
            <w:gridSpan w:val="2"/>
          </w:tcPr>
          <w:p w14:paraId="1CD718A5" w14:textId="77777777" w:rsidR="007B24F2" w:rsidRDefault="007B24F2" w:rsidP="007B24F2">
            <w:pPr>
              <w:jc w:val="center"/>
            </w:pPr>
            <w:r>
              <w:t>Spread of GP MO Compute</w:t>
            </w:r>
          </w:p>
        </w:tc>
      </w:tr>
      <w:tr w:rsidR="007B24F2" w14:paraId="169A1F52" w14:textId="77777777" w:rsidTr="007B24F2">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2569" w:type="dxa"/>
          </w:tcPr>
          <w:p w14:paraId="6473D261" w14:textId="77777777" w:rsidR="007B24F2" w:rsidRPr="006E6197" w:rsidRDefault="007B24F2" w:rsidP="00BC37E2">
            <w:pPr>
              <w:rPr>
                <w:b w:val="0"/>
              </w:rPr>
            </w:pPr>
            <w:r w:rsidRPr="006E6197">
              <w:rPr>
                <w:rFonts w:ascii="Calibri" w:hAnsi="Calibri" w:cs="Calibri"/>
                <w:b w:val="0"/>
              </w:rPr>
              <w:t>${</w:t>
            </w:r>
            <w:r w:rsidRPr="001470EF">
              <w:rPr>
                <w:rFonts w:ascii="Calibri" w:hAnsi="Calibri" w:cs="Calibri"/>
                <w:b w:val="0"/>
              </w:rPr>
              <w:t>spreadRow</w:t>
            </w:r>
            <w:r>
              <w:rPr>
                <w:rFonts w:ascii="Calibri" w:hAnsi="Calibri" w:cs="Calibri"/>
                <w:b w:val="0"/>
              </w:rPr>
              <w:t>Title</w:t>
            </w:r>
            <w:r w:rsidRPr="006E6197">
              <w:rPr>
                <w:rFonts w:ascii="Calibri" w:hAnsi="Calibri" w:cs="Calibri"/>
                <w:b w:val="0"/>
              </w:rPr>
              <w:t>}</w:t>
            </w:r>
          </w:p>
        </w:tc>
        <w:tc>
          <w:tcPr>
            <w:tcW w:w="2569" w:type="dxa"/>
          </w:tcPr>
          <w:p w14:paraId="4A5AC090" w14:textId="77777777" w:rsidR="007B24F2" w:rsidRPr="006E6197" w:rsidRDefault="007B24F2" w:rsidP="007B24F2">
            <w:pPr>
              <w:jc w:val="center"/>
              <w:cnfStyle w:val="000000100000" w:firstRow="0" w:lastRow="0" w:firstColumn="0" w:lastColumn="0" w:oddVBand="0" w:evenVBand="0" w:oddHBand="1" w:evenHBand="0" w:firstRowFirstColumn="0" w:firstRowLastColumn="0" w:lastRowFirstColumn="0" w:lastRowLastColumn="0"/>
            </w:pPr>
            <w:r w:rsidRPr="006E6197">
              <w:rPr>
                <w:rFonts w:ascii="Calibri" w:hAnsi="Calibri" w:cs="Calibri"/>
                <w:bCs/>
              </w:rPr>
              <w:t>${</w:t>
            </w:r>
            <w:r>
              <w:rPr>
                <w:rFonts w:ascii="Calibri" w:hAnsi="Calibri" w:cs="Calibri"/>
                <w:bCs/>
              </w:rPr>
              <w:t>s</w:t>
            </w:r>
            <w:r w:rsidRPr="002C41DB">
              <w:rPr>
                <w:rFonts w:ascii="Calibri" w:hAnsi="Calibri" w:cs="Calibri"/>
                <w:bCs/>
              </w:rPr>
              <w:t>pread</w:t>
            </w:r>
            <w:r>
              <w:rPr>
                <w:rFonts w:ascii="Calibri" w:hAnsi="Calibri" w:cs="Calibri"/>
                <w:bCs/>
              </w:rPr>
              <w:t>R</w:t>
            </w:r>
            <w:r w:rsidRPr="006E6197">
              <w:rPr>
                <w:rFonts w:ascii="Calibri" w:hAnsi="Calibri" w:cs="Calibri"/>
                <w:bCs/>
              </w:rPr>
              <w:t>owValue}</w:t>
            </w:r>
          </w:p>
        </w:tc>
      </w:tr>
    </w:tbl>
    <w:p w14:paraId="4141EF31" w14:textId="77777777" w:rsidR="007B24F2" w:rsidRDefault="007B24F2" w:rsidP="004A36CB"/>
    <w:p w14:paraId="22A0444D" w14:textId="77777777" w:rsidR="004A36CB" w:rsidRPr="00A67E43" w:rsidRDefault="004A36CB" w:rsidP="004A36CB">
      <w:r>
        <w:t>Based on the mix of the above specified VM’s we build the comparison between your current infrastructure costs and an comparably sized Azure framed infrastructure with your current infrastructure capacity.</w:t>
      </w:r>
    </w:p>
    <w:p w14:paraId="7969035A" w14:textId="77777777" w:rsidR="004A36CB" w:rsidRPr="00A67E43" w:rsidRDefault="004A36CB" w:rsidP="004A36CB"/>
    <w:p w14:paraId="7B05E31B" w14:textId="77777777" w:rsidR="004A36CB" w:rsidRDefault="004A36CB" w:rsidP="004A36CB">
      <w:pPr>
        <w:pStyle w:val="Heading1Numbered"/>
      </w:pPr>
      <w:bookmarkStart w:id="25" w:name="_Toc523233197"/>
      <w:bookmarkStart w:id="26" w:name="_Toc527032328"/>
      <w:r>
        <w:lastRenderedPageBreak/>
        <w:t>The costs for running your business on Azure</w:t>
      </w:r>
      <w:bookmarkEnd w:id="25"/>
      <w:bookmarkEnd w:id="26"/>
    </w:p>
    <w:p w14:paraId="2BE68B2E" w14:textId="77777777" w:rsidR="004A36CB" w:rsidRDefault="004A36CB" w:rsidP="004A36CB">
      <w:pPr>
        <w:pStyle w:val="Heading2Numbered"/>
      </w:pPr>
      <w:bookmarkStart w:id="27" w:name="_Toc523233198"/>
      <w:bookmarkStart w:id="28" w:name="_Toc527032329"/>
      <w:r>
        <w:t>The overall cost comparison</w:t>
      </w:r>
      <w:bookmarkEnd w:id="27"/>
      <w:bookmarkEnd w:id="28"/>
    </w:p>
    <w:p w14:paraId="46762DAA" w14:textId="77777777" w:rsidR="004A36CB" w:rsidRPr="00E8483E" w:rsidRDefault="004A36CB" w:rsidP="004A36CB">
      <w:r>
        <w:t xml:space="preserve">Based on the same sizing parameters of today’s hosting infrastructure and in the mix of the Azure VM series as defined in the previous chapter the costs for running your workloads on Azure today is presented in the following graph. </w:t>
      </w:r>
    </w:p>
    <w:p w14:paraId="3EC2B750" w14:textId="4A9914F6" w:rsidR="004A36CB" w:rsidRDefault="007B24F2" w:rsidP="004A36CB">
      <w:r>
        <w:rPr>
          <w:noProof/>
        </w:rPr>
        <w:drawing>
          <wp:inline distT="0" distB="0" distL="0" distR="0" wp14:anchorId="6DC5F62F" wp14:editId="5E825A97">
            <wp:extent cx="5781675" cy="3333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mCharts (5).jpg"/>
                    <pic:cNvPicPr/>
                  </pic:nvPicPr>
                  <pic:blipFill>
                    <a:blip r:embed="rId22">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6D035A1A" w14:textId="30262C98" w:rsidR="004A36CB" w:rsidRDefault="004A36CB" w:rsidP="004A36CB">
      <w:r>
        <w:t xml:space="preserve">Running on Azure will </w:t>
      </w:r>
      <w:r w:rsidR="00D95304">
        <w:t xml:space="preserve">${status_all_total_cost_compared} </w:t>
      </w:r>
      <w:r w:rsidR="00D95304" w:rsidRPr="00DF7B0F">
        <w:t>${customerName}</w:t>
      </w:r>
      <w:r w:rsidR="00D95304">
        <w:t>’s</w:t>
      </w:r>
      <w:r>
        <w:t xml:space="preserve"> cost </w:t>
      </w:r>
      <w:r w:rsidRPr="00D85B74">
        <w:t xml:space="preserve">structure with </w:t>
      </w:r>
      <w:r w:rsidR="00D95304">
        <w:t>${currency_code}</w:t>
      </w:r>
      <w:r w:rsidR="00D95304" w:rsidRPr="00D85B74">
        <w:t xml:space="preserve"> </w:t>
      </w:r>
      <w:r w:rsidR="00D95304">
        <w:t>${diff_all_total_cost_compared}</w:t>
      </w:r>
      <w:r w:rsidRPr="00D85B74">
        <w:t xml:space="preserve"> per month, which</w:t>
      </w:r>
      <w:r w:rsidRPr="00217578">
        <w:t xml:space="preserve"> is</w:t>
      </w:r>
      <w:r>
        <w:t xml:space="preserve"> a </w:t>
      </w:r>
      <w:r w:rsidR="00D95304">
        <w:t>${diff_all_total_cost_compared_percent}</w:t>
      </w:r>
      <w:r w:rsidR="00D95304" w:rsidRPr="00217578">
        <w:t xml:space="preserve"> </w:t>
      </w:r>
      <w:r w:rsidR="00D95304">
        <w:t>${status_all_total_cost_compared}</w:t>
      </w:r>
      <w:r>
        <w:t xml:space="preserve"> o</w:t>
      </w:r>
      <w:r w:rsidRPr="00217578">
        <w:t xml:space="preserve">f today’s running </w:t>
      </w:r>
      <w:r>
        <w:t xml:space="preserve">monthly </w:t>
      </w:r>
      <w:r w:rsidRPr="00217578">
        <w:t>infrastructure cost</w:t>
      </w:r>
      <w:r>
        <w:t>s</w:t>
      </w:r>
      <w:r w:rsidRPr="00217578">
        <w:t>.</w:t>
      </w:r>
    </w:p>
    <w:p w14:paraId="34A48E48" w14:textId="77777777" w:rsidR="004A36CB" w:rsidRDefault="004A36CB" w:rsidP="004A36CB">
      <w:r w:rsidRPr="00217578">
        <w:t xml:space="preserve">The </w:t>
      </w:r>
      <w:r>
        <w:t xml:space="preserve">presented AZURE </w:t>
      </w:r>
      <w:r w:rsidRPr="00217578">
        <w:t xml:space="preserve">cost level is NOT optimized or influenced by potential extra </w:t>
      </w:r>
      <w:r>
        <w:t xml:space="preserve">specific </w:t>
      </w:r>
      <w:r w:rsidRPr="00217578">
        <w:t xml:space="preserve">Azure benefits which we </w:t>
      </w:r>
      <w:r>
        <w:t>will be described in the following paragraphs as well as the impact these will have on the Azure cost levels.</w:t>
      </w:r>
    </w:p>
    <w:p w14:paraId="27F33D4B" w14:textId="77777777" w:rsidR="004A36CB" w:rsidRPr="00B94BE6" w:rsidRDefault="004A36CB" w:rsidP="004A36CB">
      <w:r w:rsidRPr="00B94BE6">
        <w:t>The two major cost factors compared in more detail:</w:t>
      </w:r>
    </w:p>
    <w:p w14:paraId="3983379E" w14:textId="77777777" w:rsidR="004A36CB" w:rsidRPr="002F568C" w:rsidRDefault="004A36CB" w:rsidP="004A36CB">
      <w:pPr>
        <w:pStyle w:val="Heading2Numbered"/>
      </w:pPr>
      <w:bookmarkStart w:id="29" w:name="_Toc523233199"/>
      <w:bookmarkStart w:id="30" w:name="_Toc527032330"/>
      <w:r>
        <w:lastRenderedPageBreak/>
        <w:t>The storage cost details</w:t>
      </w:r>
      <w:bookmarkEnd w:id="29"/>
      <w:bookmarkEnd w:id="30"/>
      <w:r>
        <w:t xml:space="preserve"> </w:t>
      </w:r>
    </w:p>
    <w:p w14:paraId="79F98C46" w14:textId="0E8B4301" w:rsidR="004A36CB" w:rsidRDefault="00D95304" w:rsidP="004A36CB">
      <w:r>
        <w:rPr>
          <w:noProof/>
        </w:rPr>
        <w:drawing>
          <wp:inline distT="0" distB="0" distL="0" distR="0" wp14:anchorId="0F9635DD" wp14:editId="109D111E">
            <wp:extent cx="5781675" cy="3333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mCharts (6).jpg"/>
                    <pic:cNvPicPr/>
                  </pic:nvPicPr>
                  <pic:blipFill>
                    <a:blip r:embed="rId23">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1C54E106" w14:textId="77777777" w:rsidR="00D95304" w:rsidRDefault="00D95304" w:rsidP="004A36CB"/>
    <w:p w14:paraId="75875E80" w14:textId="3C0B6600" w:rsidR="004A36CB" w:rsidRDefault="004A36CB" w:rsidP="004A36CB">
      <w:r>
        <w:t xml:space="preserve">In the comparison between your current Primary storage costs and Azure we used the same mixture of SAS/SATA and SSD as being used. Specified was a ratio of </w:t>
      </w:r>
      <w:r w:rsidR="00D95304">
        <w:t>${sas</w:t>
      </w:r>
      <w:r w:rsidR="00D95304" w:rsidRPr="002609FF">
        <w:t>_</w:t>
      </w:r>
      <w:r w:rsidR="00D95304">
        <w:t>sata_percent} SAS/SATA storage and ${ssd_percent} SSD storage.</w:t>
      </w:r>
      <w:r>
        <w:t xml:space="preserve"> </w:t>
      </w:r>
    </w:p>
    <w:p w14:paraId="3D09ABA2" w14:textId="77777777" w:rsidR="00D95304" w:rsidRDefault="00D95304" w:rsidP="004A36CB"/>
    <w:p w14:paraId="6541451E" w14:textId="7F49608B" w:rsidR="004A36CB" w:rsidRDefault="004A36CB" w:rsidP="004A36CB">
      <w:r>
        <w:t>For this comparison the Azure SAS/SATA storage configuration is Standard Managed Disk in an LRS setting (LRS stands for Local Redundant Storage). The Azure SSD storage is based on parallel mounted high-performance disks andgoes up to 80.000 IOPS. Standard three data sets of the Primary file storage are held at the same Azure location.</w:t>
      </w:r>
    </w:p>
    <w:p w14:paraId="1E264764" w14:textId="77777777" w:rsidR="00D95304" w:rsidRDefault="00D95304" w:rsidP="004A36CB"/>
    <w:p w14:paraId="14056A0A" w14:textId="370A3880" w:rsidR="004A36CB" w:rsidRDefault="004A36CB" w:rsidP="004A36CB">
      <w:r>
        <w:t>For the back-up on Azure a combination of storage options is available. In the cost comparison we used the following mix:</w:t>
      </w:r>
    </w:p>
    <w:tbl>
      <w:tblPr>
        <w:tblStyle w:val="GridTable4-Accent1"/>
        <w:tblW w:w="6750" w:type="dxa"/>
        <w:tblInd w:w="985" w:type="dxa"/>
        <w:tblLook w:val="04A0" w:firstRow="1" w:lastRow="0" w:firstColumn="1" w:lastColumn="0" w:noHBand="0" w:noVBand="1"/>
      </w:tblPr>
      <w:tblGrid>
        <w:gridCol w:w="3981"/>
        <w:gridCol w:w="2769"/>
      </w:tblGrid>
      <w:tr w:rsidR="00D95304" w14:paraId="47C72DF0" w14:textId="77777777" w:rsidTr="00B71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0" w:type="dxa"/>
            <w:gridSpan w:val="2"/>
            <w:shd w:val="clear" w:color="auto" w:fill="2E74B5" w:themeFill="accent1" w:themeFillShade="BF"/>
            <w:vAlign w:val="center"/>
          </w:tcPr>
          <w:p w14:paraId="620DD592" w14:textId="38E8342C" w:rsidR="00D95304" w:rsidRDefault="00910D36" w:rsidP="00B71479">
            <w:r w:rsidRPr="00910D36">
              <w:rPr>
                <w:rFonts w:ascii="Trebuchet MS" w:hAnsi="Trebuchet MS"/>
              </w:rPr>
              <w:t>Primary Storage Mix</w:t>
            </w:r>
          </w:p>
        </w:tc>
      </w:tr>
      <w:tr w:rsidR="00D95304" w14:paraId="6C230FDC"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F3A193E" w14:textId="77777777" w:rsidR="00D95304" w:rsidRPr="00C2776D" w:rsidRDefault="00D95304" w:rsidP="00B71479">
            <w:pPr>
              <w:rPr>
                <w:rFonts w:ascii="Trebuchet MS" w:hAnsi="Trebuchet MS"/>
                <w:b w:val="0"/>
                <w:sz w:val="20"/>
                <w:szCs w:val="20"/>
              </w:rPr>
            </w:pPr>
            <w:r w:rsidRPr="00C2776D">
              <w:rPr>
                <w:rFonts w:ascii="Trebuchet MS" w:hAnsi="Trebuchet MS"/>
                <w:b w:val="0"/>
                <w:sz w:val="20"/>
                <w:szCs w:val="20"/>
              </w:rPr>
              <w:t>SaS/SATA</w:t>
            </w:r>
          </w:p>
        </w:tc>
        <w:tc>
          <w:tcPr>
            <w:tcW w:w="2075" w:type="dxa"/>
            <w:vAlign w:val="center"/>
          </w:tcPr>
          <w:p w14:paraId="32E73D2F" w14:textId="77777777" w:rsidR="00D95304" w:rsidRDefault="00D95304" w:rsidP="00B71479">
            <w:pPr>
              <w:jc w:val="center"/>
              <w:cnfStyle w:val="000000100000" w:firstRow="0" w:lastRow="0" w:firstColumn="0" w:lastColumn="0" w:oddVBand="0" w:evenVBand="0" w:oddHBand="1" w:evenHBand="0" w:firstRowFirstColumn="0" w:firstRowLastColumn="0" w:lastRowFirstColumn="0" w:lastRowLastColumn="0"/>
            </w:pPr>
            <w:r>
              <w:t>${sas</w:t>
            </w:r>
            <w:r w:rsidRPr="002609FF">
              <w:t>_</w:t>
            </w:r>
            <w:r>
              <w:t>sata_percent}</w:t>
            </w:r>
          </w:p>
        </w:tc>
      </w:tr>
      <w:tr w:rsidR="00D95304" w14:paraId="1B597672" w14:textId="77777777" w:rsidTr="00B71479">
        <w:tc>
          <w:tcPr>
            <w:cnfStyle w:val="001000000000" w:firstRow="0" w:lastRow="0" w:firstColumn="1" w:lastColumn="0" w:oddVBand="0" w:evenVBand="0" w:oddHBand="0" w:evenHBand="0" w:firstRowFirstColumn="0" w:firstRowLastColumn="0" w:lastRowFirstColumn="0" w:lastRowLastColumn="0"/>
            <w:tcW w:w="4675" w:type="dxa"/>
            <w:vAlign w:val="center"/>
          </w:tcPr>
          <w:p w14:paraId="18245852" w14:textId="77777777" w:rsidR="00D95304" w:rsidRPr="00C2776D" w:rsidRDefault="00D95304" w:rsidP="00B71479">
            <w:pPr>
              <w:rPr>
                <w:rFonts w:ascii="Trebuchet MS" w:hAnsi="Trebuchet MS"/>
                <w:b w:val="0"/>
                <w:sz w:val="20"/>
                <w:szCs w:val="20"/>
              </w:rPr>
            </w:pPr>
            <w:r w:rsidRPr="00C2776D">
              <w:rPr>
                <w:rFonts w:ascii="Trebuchet MS" w:hAnsi="Trebuchet MS"/>
                <w:b w:val="0"/>
                <w:sz w:val="20"/>
                <w:szCs w:val="20"/>
              </w:rPr>
              <w:t>SSD</w:t>
            </w:r>
          </w:p>
        </w:tc>
        <w:tc>
          <w:tcPr>
            <w:tcW w:w="2075" w:type="dxa"/>
            <w:vAlign w:val="center"/>
          </w:tcPr>
          <w:p w14:paraId="455CFCC2" w14:textId="77777777" w:rsidR="00D95304" w:rsidRDefault="00D95304" w:rsidP="00B71479">
            <w:pPr>
              <w:jc w:val="center"/>
              <w:cnfStyle w:val="000000000000" w:firstRow="0" w:lastRow="0" w:firstColumn="0" w:lastColumn="0" w:oddVBand="0" w:evenVBand="0" w:oddHBand="0" w:evenHBand="0" w:firstRowFirstColumn="0" w:firstRowLastColumn="0" w:lastRowFirstColumn="0" w:lastRowLastColumn="0"/>
            </w:pPr>
            <w:r>
              <w:t>${ssd_percent}</w:t>
            </w:r>
          </w:p>
        </w:tc>
      </w:tr>
      <w:tr w:rsidR="00D95304" w14:paraId="71767A34"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0" w:type="dxa"/>
            <w:gridSpan w:val="2"/>
            <w:shd w:val="clear" w:color="auto" w:fill="2E74B5" w:themeFill="accent1" w:themeFillShade="BF"/>
            <w:vAlign w:val="center"/>
          </w:tcPr>
          <w:p w14:paraId="5221B054" w14:textId="77777777" w:rsidR="00D95304" w:rsidRDefault="00D95304" w:rsidP="00B71479">
            <w:r w:rsidRPr="00C2776D">
              <w:rPr>
                <w:rFonts w:ascii="Trebuchet MS" w:hAnsi="Trebuchet MS"/>
                <w:color w:val="FFFFFF" w:themeColor="background1"/>
              </w:rPr>
              <w:lastRenderedPageBreak/>
              <w:t>Weighted Backup Storage</w:t>
            </w:r>
          </w:p>
        </w:tc>
      </w:tr>
      <w:tr w:rsidR="00D95304" w14:paraId="29A02B34" w14:textId="77777777" w:rsidTr="00B71479">
        <w:tc>
          <w:tcPr>
            <w:cnfStyle w:val="001000000000" w:firstRow="0" w:lastRow="0" w:firstColumn="1" w:lastColumn="0" w:oddVBand="0" w:evenVBand="0" w:oddHBand="0" w:evenHBand="0" w:firstRowFirstColumn="0" w:firstRowLastColumn="0" w:lastRowFirstColumn="0" w:lastRowLastColumn="0"/>
            <w:tcW w:w="4675" w:type="dxa"/>
            <w:vAlign w:val="center"/>
          </w:tcPr>
          <w:p w14:paraId="693B081C" w14:textId="77777777" w:rsidR="00D95304" w:rsidRPr="00C2776D" w:rsidRDefault="00D95304" w:rsidP="00B71479">
            <w:pPr>
              <w:rPr>
                <w:rFonts w:ascii="Trebuchet MS" w:hAnsi="Trebuchet MS"/>
                <w:b w:val="0"/>
                <w:sz w:val="20"/>
                <w:szCs w:val="20"/>
              </w:rPr>
            </w:pPr>
            <w:r w:rsidRPr="00C2776D">
              <w:rPr>
                <w:rFonts w:ascii="Trebuchet MS" w:hAnsi="Trebuchet MS"/>
                <w:b w:val="0"/>
                <w:sz w:val="20"/>
                <w:szCs w:val="20"/>
              </w:rPr>
              <w:t>Block Blob LRS HOT</w:t>
            </w:r>
          </w:p>
        </w:tc>
        <w:tc>
          <w:tcPr>
            <w:tcW w:w="2075" w:type="dxa"/>
            <w:vAlign w:val="center"/>
          </w:tcPr>
          <w:p w14:paraId="18B317AE" w14:textId="77777777" w:rsidR="00D95304" w:rsidRDefault="00D95304" w:rsidP="00B71479">
            <w:pPr>
              <w:jc w:val="center"/>
              <w:cnfStyle w:val="000000000000" w:firstRow="0" w:lastRow="0" w:firstColumn="0" w:lastColumn="0" w:oddVBand="0" w:evenVBand="0" w:oddHBand="0" w:evenHBand="0" w:firstRowFirstColumn="0" w:firstRowLastColumn="0" w:lastRowFirstColumn="0" w:lastRowLastColumn="0"/>
            </w:pPr>
            <w:r>
              <w:t>${</w:t>
            </w:r>
            <w:r w:rsidRPr="00C2776D">
              <w:t>Block_Blob_LRS_HOT</w:t>
            </w:r>
            <w:r>
              <w:t>}</w:t>
            </w:r>
          </w:p>
        </w:tc>
      </w:tr>
      <w:tr w:rsidR="00D95304" w14:paraId="678B2DCA"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00A63E30" w14:textId="77777777" w:rsidR="00D95304" w:rsidRPr="00C2776D" w:rsidRDefault="00D95304" w:rsidP="00B71479">
            <w:pPr>
              <w:rPr>
                <w:rFonts w:ascii="Trebuchet MS" w:hAnsi="Trebuchet MS"/>
                <w:b w:val="0"/>
                <w:sz w:val="20"/>
                <w:szCs w:val="20"/>
              </w:rPr>
            </w:pPr>
            <w:r w:rsidRPr="00C2776D">
              <w:rPr>
                <w:rFonts w:ascii="Trebuchet MS" w:hAnsi="Trebuchet MS"/>
                <w:b w:val="0"/>
                <w:sz w:val="20"/>
                <w:szCs w:val="20"/>
              </w:rPr>
              <w:t>Block Blob LRS COOL</w:t>
            </w:r>
          </w:p>
        </w:tc>
        <w:tc>
          <w:tcPr>
            <w:tcW w:w="2075" w:type="dxa"/>
            <w:vAlign w:val="center"/>
          </w:tcPr>
          <w:p w14:paraId="04AC782E" w14:textId="77777777" w:rsidR="00D95304" w:rsidRDefault="00D95304" w:rsidP="00B71479">
            <w:pPr>
              <w:jc w:val="center"/>
              <w:cnfStyle w:val="000000100000" w:firstRow="0" w:lastRow="0" w:firstColumn="0" w:lastColumn="0" w:oddVBand="0" w:evenVBand="0" w:oddHBand="1" w:evenHBand="0" w:firstRowFirstColumn="0" w:firstRowLastColumn="0" w:lastRowFirstColumn="0" w:lastRowLastColumn="0"/>
            </w:pPr>
            <w:r>
              <w:t>${</w:t>
            </w:r>
            <w:r w:rsidRPr="00C2776D">
              <w:t>Block_Blob_LRS_COOL</w:t>
            </w:r>
            <w:r>
              <w:t>}</w:t>
            </w:r>
          </w:p>
        </w:tc>
      </w:tr>
      <w:tr w:rsidR="00D95304" w14:paraId="3FE5A39C" w14:textId="77777777" w:rsidTr="00B71479">
        <w:tc>
          <w:tcPr>
            <w:cnfStyle w:val="001000000000" w:firstRow="0" w:lastRow="0" w:firstColumn="1" w:lastColumn="0" w:oddVBand="0" w:evenVBand="0" w:oddHBand="0" w:evenHBand="0" w:firstRowFirstColumn="0" w:firstRowLastColumn="0" w:lastRowFirstColumn="0" w:lastRowLastColumn="0"/>
            <w:tcW w:w="4675" w:type="dxa"/>
            <w:vAlign w:val="center"/>
          </w:tcPr>
          <w:p w14:paraId="616882BE" w14:textId="77777777" w:rsidR="00D95304" w:rsidRPr="00C2776D" w:rsidRDefault="00D95304" w:rsidP="00B71479">
            <w:pPr>
              <w:rPr>
                <w:rFonts w:ascii="Trebuchet MS" w:hAnsi="Trebuchet MS"/>
                <w:b w:val="0"/>
                <w:sz w:val="20"/>
                <w:szCs w:val="20"/>
              </w:rPr>
            </w:pPr>
            <w:r w:rsidRPr="00C2776D">
              <w:rPr>
                <w:rFonts w:ascii="Trebuchet MS" w:hAnsi="Trebuchet MS"/>
                <w:b w:val="0"/>
                <w:sz w:val="20"/>
                <w:szCs w:val="20"/>
              </w:rPr>
              <w:t>Block Blob LRS Archive</w:t>
            </w:r>
          </w:p>
        </w:tc>
        <w:tc>
          <w:tcPr>
            <w:tcW w:w="2075" w:type="dxa"/>
            <w:vAlign w:val="center"/>
          </w:tcPr>
          <w:p w14:paraId="016CA43F" w14:textId="77777777" w:rsidR="00D95304" w:rsidRDefault="00D95304" w:rsidP="00B71479">
            <w:pPr>
              <w:jc w:val="center"/>
              <w:cnfStyle w:val="000000000000" w:firstRow="0" w:lastRow="0" w:firstColumn="0" w:lastColumn="0" w:oddVBand="0" w:evenVBand="0" w:oddHBand="0" w:evenHBand="0" w:firstRowFirstColumn="0" w:firstRowLastColumn="0" w:lastRowFirstColumn="0" w:lastRowLastColumn="0"/>
            </w:pPr>
            <w:r>
              <w:t>${</w:t>
            </w:r>
            <w:r w:rsidRPr="00C2776D">
              <w:t>Block_Blob_LRS_Archive</w:t>
            </w:r>
            <w:r>
              <w:t>}</w:t>
            </w:r>
          </w:p>
        </w:tc>
      </w:tr>
    </w:tbl>
    <w:p w14:paraId="0EEE0A7A" w14:textId="19A1C1C8" w:rsidR="004A36CB" w:rsidRDefault="004A36CB" w:rsidP="004A36CB"/>
    <w:p w14:paraId="5D14B09A" w14:textId="77777777" w:rsidR="004A36CB" w:rsidRDefault="004A36CB" w:rsidP="004A36CB"/>
    <w:p w14:paraId="7DC7EC51" w14:textId="77777777" w:rsidR="004A36CB" w:rsidRDefault="004A36CB" w:rsidP="004A36CB">
      <w:r>
        <w:t xml:space="preserve">The Azure LRS Block Blob storage will give three identical data sets copies of the back-up on the same Azure location. </w:t>
      </w:r>
    </w:p>
    <w:p w14:paraId="79C1E099" w14:textId="0154975A" w:rsidR="004A36CB" w:rsidRDefault="004A36CB" w:rsidP="004A36CB">
      <w:r>
        <w:t xml:space="preserve">Optional </w:t>
      </w:r>
      <w:r w:rsidR="00D95304">
        <w:t>${customerName}</w:t>
      </w:r>
      <w:r>
        <w:t xml:space="preserve"> can choose for the Block Blob GRS HOT. GRS stands for Geo Redundant Storage which means that six copies of the back-up are being hold, of which three copies are held at the mirror Azure site. The price consequences for that option are shown in the graph. </w:t>
      </w:r>
    </w:p>
    <w:p w14:paraId="1DD2537B" w14:textId="77777777" w:rsidR="004A36CB" w:rsidRDefault="004A36CB" w:rsidP="004A36CB">
      <w:r>
        <w:t>Here are the cost price comparisons per GB for Primary Storage and the weighted Azure Auxiliary Storage (as per ratio specified in the above table):</w:t>
      </w:r>
    </w:p>
    <w:tbl>
      <w:tblPr>
        <w:tblStyle w:val="GridTable4-Accent1"/>
        <w:tblW w:w="9360" w:type="dxa"/>
        <w:tblLook w:val="04A0" w:firstRow="1" w:lastRow="0" w:firstColumn="1" w:lastColumn="0" w:noHBand="0" w:noVBand="1"/>
      </w:tblPr>
      <w:tblGrid>
        <w:gridCol w:w="5099"/>
        <w:gridCol w:w="2188"/>
        <w:gridCol w:w="2073"/>
      </w:tblGrid>
      <w:tr w:rsidR="00D95304" w:rsidRPr="00C53306" w14:paraId="68F857EB" w14:textId="77777777" w:rsidTr="00B71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9" w:type="dxa"/>
            <w:vMerge w:val="restart"/>
            <w:shd w:val="clear" w:color="auto" w:fill="2E74B5" w:themeFill="accent1" w:themeFillShade="BF"/>
            <w:vAlign w:val="center"/>
          </w:tcPr>
          <w:p w14:paraId="4E0ABDD8" w14:textId="7075B7FF" w:rsidR="00D95304" w:rsidRPr="00C53306" w:rsidRDefault="007D48B9" w:rsidP="00B71479">
            <w:pPr>
              <w:rPr>
                <w:rFonts w:ascii="Trebuchet MS" w:hAnsi="Trebuchet MS"/>
              </w:rPr>
            </w:pPr>
            <w:r>
              <w:rPr>
                <w:rFonts w:ascii="Trebuchet MS" w:hAnsi="Trebuchet MS"/>
              </w:rPr>
              <w:t>Storage cost factor</w:t>
            </w:r>
            <w:r w:rsidR="00D95304">
              <w:rPr>
                <w:rFonts w:ascii="Trebuchet MS" w:hAnsi="Trebuchet MS"/>
              </w:rPr>
              <w:t xml:space="preserve"> comparision</w:t>
            </w:r>
          </w:p>
        </w:tc>
        <w:tc>
          <w:tcPr>
            <w:tcW w:w="4261" w:type="dxa"/>
            <w:gridSpan w:val="2"/>
            <w:tcBorders>
              <w:bottom w:val="nil"/>
            </w:tcBorders>
            <w:shd w:val="clear" w:color="auto" w:fill="2E74B5" w:themeFill="accent1" w:themeFillShade="BF"/>
            <w:vAlign w:val="center"/>
          </w:tcPr>
          <w:p w14:paraId="0D21E91B" w14:textId="77777777" w:rsidR="00D95304" w:rsidRPr="00A72E47" w:rsidRDefault="00D95304" w:rsidP="00B71479">
            <w:pPr>
              <w:jc w:val="center"/>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A72E47">
              <w:rPr>
                <w:rFonts w:ascii="Trebuchet MS" w:hAnsi="Trebuchet MS"/>
              </w:rPr>
              <w:t>perGB</w:t>
            </w:r>
          </w:p>
        </w:tc>
      </w:tr>
      <w:tr w:rsidR="00D95304" w:rsidRPr="00C53306" w14:paraId="2F1D49E4"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9" w:type="dxa"/>
            <w:vMerge/>
            <w:tcBorders>
              <w:right w:val="nil"/>
            </w:tcBorders>
            <w:shd w:val="clear" w:color="auto" w:fill="2E74B5" w:themeFill="accent1" w:themeFillShade="BF"/>
          </w:tcPr>
          <w:p w14:paraId="1A51CB88" w14:textId="77777777" w:rsidR="00D95304" w:rsidRPr="00C53306" w:rsidRDefault="00D95304" w:rsidP="00B71479">
            <w:pPr>
              <w:rPr>
                <w:rFonts w:ascii="Trebuchet MS" w:hAnsi="Trebuchet MS"/>
              </w:rPr>
            </w:pPr>
          </w:p>
        </w:tc>
        <w:tc>
          <w:tcPr>
            <w:tcW w:w="2188" w:type="dxa"/>
            <w:tcBorders>
              <w:top w:val="nil"/>
              <w:left w:val="nil"/>
              <w:right w:val="nil"/>
            </w:tcBorders>
            <w:shd w:val="clear" w:color="auto" w:fill="2E74B5" w:themeFill="accent1" w:themeFillShade="BF"/>
            <w:vAlign w:val="center"/>
          </w:tcPr>
          <w:p w14:paraId="4EF9EF3B"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r w:rsidRPr="00A72E47">
              <w:rPr>
                <w:rFonts w:ascii="Trebuchet MS" w:hAnsi="Trebuchet MS"/>
                <w:b/>
                <w:color w:val="FFFFFF" w:themeColor="background1"/>
              </w:rPr>
              <w:t>CusCos</w:t>
            </w:r>
          </w:p>
          <w:p w14:paraId="655B8791"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r w:rsidRPr="00A72E47">
              <w:rPr>
                <w:rFonts w:ascii="Trebuchet MS" w:hAnsi="Trebuchet MS"/>
                <w:b/>
                <w:color w:val="FFFFFF" w:themeColor="background1"/>
              </w:rPr>
              <w:t>${currency_code}</w:t>
            </w:r>
          </w:p>
        </w:tc>
        <w:tc>
          <w:tcPr>
            <w:tcW w:w="2073" w:type="dxa"/>
            <w:tcBorders>
              <w:top w:val="nil"/>
              <w:left w:val="nil"/>
            </w:tcBorders>
            <w:shd w:val="clear" w:color="auto" w:fill="2E74B5" w:themeFill="accent1" w:themeFillShade="BF"/>
            <w:vAlign w:val="center"/>
          </w:tcPr>
          <w:p w14:paraId="036CBD6A"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r w:rsidRPr="00A72E47">
              <w:rPr>
                <w:rFonts w:ascii="Trebuchet MS" w:hAnsi="Trebuchet MS"/>
                <w:b/>
                <w:color w:val="FFFFFF" w:themeColor="background1"/>
              </w:rPr>
              <w:t>WeAz</w:t>
            </w:r>
          </w:p>
          <w:p w14:paraId="7DAB4905"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rPr>
            </w:pPr>
            <w:r w:rsidRPr="00A72E47">
              <w:rPr>
                <w:rFonts w:ascii="Trebuchet MS" w:hAnsi="Trebuchet MS"/>
                <w:b/>
                <w:color w:val="FFFFFF" w:themeColor="background1"/>
              </w:rPr>
              <w:t>${currency_code}</w:t>
            </w:r>
          </w:p>
        </w:tc>
      </w:tr>
      <w:tr w:rsidR="00D95304" w:rsidRPr="00C53306" w14:paraId="27F559C4" w14:textId="77777777" w:rsidTr="00B71479">
        <w:tc>
          <w:tcPr>
            <w:cnfStyle w:val="001000000000" w:firstRow="0" w:lastRow="0" w:firstColumn="1" w:lastColumn="0" w:oddVBand="0" w:evenVBand="0" w:oddHBand="0" w:evenHBand="0" w:firstRowFirstColumn="0" w:firstRowLastColumn="0" w:lastRowFirstColumn="0" w:lastRowLastColumn="0"/>
            <w:tcW w:w="5099" w:type="dxa"/>
            <w:tcBorders>
              <w:bottom w:val="nil"/>
            </w:tcBorders>
          </w:tcPr>
          <w:p w14:paraId="11A87A16" w14:textId="77777777" w:rsidR="00D95304" w:rsidRPr="00A72E47" w:rsidRDefault="00D95304" w:rsidP="00B71479">
            <w:pPr>
              <w:rPr>
                <w:rFonts w:ascii="Trebuchet MS" w:hAnsi="Trebuchet MS"/>
                <w:b w:val="0"/>
                <w:sz w:val="20"/>
                <w:szCs w:val="20"/>
              </w:rPr>
            </w:pPr>
            <w:r w:rsidRPr="00A72E47">
              <w:rPr>
                <w:rFonts w:ascii="Trebuchet MS" w:hAnsi="Trebuchet MS"/>
                <w:b w:val="0"/>
                <w:sz w:val="20"/>
                <w:szCs w:val="20"/>
              </w:rPr>
              <w:t>Price per GBRAM for Primary Storage</w:t>
            </w:r>
          </w:p>
        </w:tc>
        <w:tc>
          <w:tcPr>
            <w:tcW w:w="2188" w:type="dxa"/>
            <w:tcBorders>
              <w:bottom w:val="nil"/>
              <w:right w:val="single" w:sz="4" w:space="0" w:color="9CC2E5" w:themeColor="accent1" w:themeTint="99"/>
            </w:tcBorders>
          </w:tcPr>
          <w:p w14:paraId="076051B2" w14:textId="77777777" w:rsidR="00D95304" w:rsidRPr="00A72E47"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${pri_</w:t>
            </w:r>
            <w:r w:rsidRPr="001069FC">
              <w:rPr>
                <w:rFonts w:ascii="Trebuchet MS" w:hAnsi="Trebuchet MS"/>
                <w:sz w:val="20"/>
                <w:szCs w:val="20"/>
              </w:rPr>
              <w:t>customer_cost</w:t>
            </w:r>
            <w:r>
              <w:rPr>
                <w:rFonts w:ascii="Trebuchet MS" w:hAnsi="Trebuchet MS"/>
                <w:sz w:val="20"/>
                <w:szCs w:val="20"/>
              </w:rPr>
              <w:t>}</w:t>
            </w:r>
          </w:p>
        </w:tc>
        <w:tc>
          <w:tcPr>
            <w:tcW w:w="2073" w:type="dxa"/>
            <w:tcBorders>
              <w:left w:val="single" w:sz="4" w:space="0" w:color="9CC2E5" w:themeColor="accent1" w:themeTint="99"/>
              <w:bottom w:val="nil"/>
            </w:tcBorders>
          </w:tcPr>
          <w:p w14:paraId="152AD9E1" w14:textId="77777777" w:rsidR="00D95304" w:rsidRPr="0060549A"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${pri_azure_cost}</w:t>
            </w:r>
          </w:p>
        </w:tc>
      </w:tr>
      <w:tr w:rsidR="00D95304" w:rsidRPr="00C53306" w14:paraId="0B02BD6E"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9" w:type="dxa"/>
            <w:tcBorders>
              <w:top w:val="nil"/>
            </w:tcBorders>
          </w:tcPr>
          <w:p w14:paraId="0A81838E" w14:textId="77777777" w:rsidR="00D95304" w:rsidRPr="00A72E47" w:rsidRDefault="00D95304" w:rsidP="00B71479">
            <w:pPr>
              <w:rPr>
                <w:rFonts w:ascii="Trebuchet MS" w:hAnsi="Trebuchet MS"/>
                <w:b w:val="0"/>
                <w:sz w:val="20"/>
                <w:szCs w:val="20"/>
              </w:rPr>
            </w:pPr>
            <w:r w:rsidRPr="00A72E47">
              <w:rPr>
                <w:rFonts w:ascii="Trebuchet MS" w:hAnsi="Trebuchet MS"/>
                <w:b w:val="0"/>
                <w:sz w:val="20"/>
                <w:szCs w:val="20"/>
              </w:rPr>
              <w:t>Price per GBRAM for Auxiliary Storage</w:t>
            </w:r>
            <w:r w:rsidRPr="00A72E47">
              <w:rPr>
                <w:rFonts w:ascii="Trebuchet MS" w:hAnsi="Trebuchet MS"/>
                <w:b w:val="0"/>
                <w:sz w:val="20"/>
                <w:szCs w:val="20"/>
              </w:rPr>
              <w:tab/>
            </w:r>
          </w:p>
        </w:tc>
        <w:tc>
          <w:tcPr>
            <w:tcW w:w="2188" w:type="dxa"/>
            <w:tcBorders>
              <w:top w:val="nil"/>
              <w:right w:val="single" w:sz="4" w:space="0" w:color="9CC2E5" w:themeColor="accent1" w:themeTint="99"/>
            </w:tcBorders>
          </w:tcPr>
          <w:p w14:paraId="25A09FC7"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${aux_</w:t>
            </w:r>
            <w:r w:rsidRPr="001069FC">
              <w:rPr>
                <w:rFonts w:ascii="Trebuchet MS" w:hAnsi="Trebuchet MS"/>
                <w:sz w:val="20"/>
                <w:szCs w:val="20"/>
              </w:rPr>
              <w:t>customer_cost</w:t>
            </w:r>
            <w:r>
              <w:rPr>
                <w:rFonts w:ascii="Trebuchet MS" w:hAnsi="Trebuchet MS"/>
                <w:sz w:val="20"/>
                <w:szCs w:val="20"/>
              </w:rPr>
              <w:t>}</w:t>
            </w:r>
          </w:p>
        </w:tc>
        <w:tc>
          <w:tcPr>
            <w:tcW w:w="2073" w:type="dxa"/>
            <w:tcBorders>
              <w:top w:val="nil"/>
              <w:left w:val="single" w:sz="4" w:space="0" w:color="9CC2E5" w:themeColor="accent1" w:themeTint="99"/>
            </w:tcBorders>
          </w:tcPr>
          <w:p w14:paraId="1E1E49D2"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r>
              <w:rPr>
                <w:rFonts w:ascii="Trebuchet MS" w:hAnsi="Trebuchet MS"/>
                <w:sz w:val="20"/>
                <w:szCs w:val="20"/>
              </w:rPr>
              <w:t>aux</w:t>
            </w:r>
            <w:r w:rsidRPr="0060549A">
              <w:rPr>
                <w:rFonts w:ascii="Trebuchet MS" w:hAnsi="Trebuchet MS"/>
                <w:sz w:val="20"/>
                <w:szCs w:val="20"/>
              </w:rPr>
              <w:t>_azure_cost}</w:t>
            </w:r>
          </w:p>
        </w:tc>
      </w:tr>
    </w:tbl>
    <w:p w14:paraId="28D95FF0" w14:textId="749688CB" w:rsidR="004A36CB" w:rsidRDefault="004A36CB" w:rsidP="004A36CB">
      <w:pPr>
        <w:rPr>
          <w:b/>
        </w:rPr>
      </w:pPr>
    </w:p>
    <w:p w14:paraId="36425441" w14:textId="77777777" w:rsidR="004A36CB" w:rsidRPr="00293467" w:rsidRDefault="004A36CB" w:rsidP="004A36CB">
      <w:pPr>
        <w:pStyle w:val="Heading2Numbered"/>
      </w:pPr>
      <w:bookmarkStart w:id="31" w:name="_Toc523233200"/>
      <w:bookmarkStart w:id="32" w:name="_Toc527032331"/>
      <w:r>
        <w:t>The VM cost details</w:t>
      </w:r>
      <w:bookmarkEnd w:id="31"/>
      <w:bookmarkEnd w:id="32"/>
    </w:p>
    <w:p w14:paraId="29A701D4" w14:textId="3E9D3EC0" w:rsidR="004A36CB" w:rsidRDefault="004A36CB" w:rsidP="004A36CB">
      <w:r>
        <w:t xml:space="preserve">Here the details of the server ‘only’ price comparison, where the Azure infrastructure is sized the same as </w:t>
      </w:r>
      <w:r w:rsidR="00D95304">
        <w:t>${customerName}</w:t>
      </w:r>
      <w:r>
        <w:t>’s</w:t>
      </w:r>
      <w:r w:rsidRPr="00E9419D">
        <w:t xml:space="preserve"> </w:t>
      </w:r>
      <w:r>
        <w:t xml:space="preserve">current infrastructure. Price differences between the two can be influenced in general by indirect costs, underutilization of the current infrastructure, full </w:t>
      </w:r>
      <w:r w:rsidR="00D95304">
        <w:t>depreciated hardware costs etc.</w:t>
      </w:r>
    </w:p>
    <w:p w14:paraId="317D18A1" w14:textId="77777777" w:rsidR="00D95304" w:rsidRDefault="00D95304" w:rsidP="004A36CB"/>
    <w:p w14:paraId="5C0EEDC8" w14:textId="272699E7" w:rsidR="00D95304" w:rsidRDefault="00D95304" w:rsidP="00D95304">
      <w:r w:rsidRPr="00E9419D">
        <w:lastRenderedPageBreak/>
        <w:t>In th</w:t>
      </w:r>
      <w:r>
        <w:t>e</w:t>
      </w:r>
      <w:r w:rsidRPr="00E9419D">
        <w:t xml:space="preserve"> graph, the price difference on server level is </w:t>
      </w:r>
      <w:r>
        <w:t xml:space="preserve">illustrated. If you would run your current workloads </w:t>
      </w:r>
      <w:r w:rsidRPr="00D85B74">
        <w:t>on Azure</w:t>
      </w:r>
      <w:r>
        <w:t xml:space="preserve"> today,</w:t>
      </w:r>
      <w:r w:rsidRPr="00D85B74">
        <w:t xml:space="preserve"> </w:t>
      </w:r>
      <w:r>
        <w:t xml:space="preserve">that </w:t>
      </w:r>
      <w:r w:rsidRPr="00D85B74">
        <w:t xml:space="preserve">would </w:t>
      </w:r>
      <w:r>
        <w:t>${status_server_total_cost_compared} your running infrastructure costs with ${currency_code} ${diff_server_total_cost_compared}</w:t>
      </w:r>
      <w:r w:rsidRPr="00D85B74">
        <w:t xml:space="preserve"> per month which is </w:t>
      </w:r>
      <w:r>
        <w:t xml:space="preserve">an ${status_server_total_cost_compared} </w:t>
      </w:r>
      <w:r w:rsidRPr="00D85B74">
        <w:t xml:space="preserve">of </w:t>
      </w:r>
      <w:r>
        <w:t xml:space="preserve">${diff_server_total_cost_compared_percent} </w:t>
      </w:r>
      <w:r w:rsidRPr="00D85B74">
        <w:t>compared to the</w:t>
      </w:r>
      <w:r>
        <w:t xml:space="preserve"> current cost levels.</w:t>
      </w:r>
      <w:r w:rsidRPr="00E9419D">
        <w:t xml:space="preserve"> </w:t>
      </w:r>
    </w:p>
    <w:p w14:paraId="0EEAFC5A" w14:textId="77777777" w:rsidR="00D95304" w:rsidRDefault="00D95304" w:rsidP="00D95304"/>
    <w:p w14:paraId="56C84858" w14:textId="4B0DD286" w:rsidR="004A36CB" w:rsidRDefault="00D95304" w:rsidP="004A36CB">
      <w:r>
        <w:rPr>
          <w:noProof/>
        </w:rPr>
        <w:drawing>
          <wp:inline distT="0" distB="0" distL="0" distR="0" wp14:anchorId="6C523B5D" wp14:editId="29BC5313">
            <wp:extent cx="5781344" cy="319357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mCharts.jpg"/>
                    <pic:cNvPicPr/>
                  </pic:nvPicPr>
                  <pic:blipFill>
                    <a:blip r:embed="rId24">
                      <a:extLst>
                        <a:ext uri="{28A0092B-C50C-407E-A947-70E740481C1C}">
                          <a14:useLocalDpi xmlns:a14="http://schemas.microsoft.com/office/drawing/2010/main" val="0"/>
                        </a:ext>
                      </a:extLst>
                    </a:blip>
                    <a:stretch>
                      <a:fillRect/>
                    </a:stretch>
                  </pic:blipFill>
                  <pic:spPr>
                    <a:xfrm>
                      <a:off x="0" y="0"/>
                      <a:ext cx="5800642" cy="3204236"/>
                    </a:xfrm>
                    <a:prstGeom prst="rect">
                      <a:avLst/>
                    </a:prstGeom>
                  </pic:spPr>
                </pic:pic>
              </a:graphicData>
            </a:graphic>
          </wp:inline>
        </w:drawing>
      </w:r>
    </w:p>
    <w:p w14:paraId="2453EC01" w14:textId="77777777" w:rsidR="00D95304" w:rsidRDefault="00D95304" w:rsidP="004A36CB"/>
    <w:p w14:paraId="68F9EA93" w14:textId="77777777" w:rsidR="00D95304" w:rsidRDefault="004A36CB" w:rsidP="004A36CB">
      <w:r>
        <w:t>In the table you find a cost price comparison based on the price of internal memory in terms of GBRAM. Since the ratio between CPU and GBRAM is fixed within a selected VM series, the cost price of the CPU has become part of that GBRAM costprice representing the price of a VM.</w:t>
      </w:r>
    </w:p>
    <w:p w14:paraId="65511F9F" w14:textId="4291A87F" w:rsidR="004A36CB" w:rsidRDefault="004A36CB" w:rsidP="004A36CB">
      <w:r>
        <w:t xml:space="preserve"> </w:t>
      </w:r>
    </w:p>
    <w:tbl>
      <w:tblPr>
        <w:tblStyle w:val="GridTable4-Accent1"/>
        <w:tblW w:w="9360" w:type="dxa"/>
        <w:tblLook w:val="04A0" w:firstRow="1" w:lastRow="0" w:firstColumn="1" w:lastColumn="0" w:noHBand="0" w:noVBand="1"/>
      </w:tblPr>
      <w:tblGrid>
        <w:gridCol w:w="4944"/>
        <w:gridCol w:w="2343"/>
        <w:gridCol w:w="2073"/>
      </w:tblGrid>
      <w:tr w:rsidR="00D95304" w:rsidRPr="00C53306" w14:paraId="5E038945" w14:textId="77777777" w:rsidTr="00B71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vMerge w:val="restart"/>
            <w:shd w:val="clear" w:color="auto" w:fill="2E74B5" w:themeFill="accent1" w:themeFillShade="BF"/>
            <w:vAlign w:val="center"/>
          </w:tcPr>
          <w:p w14:paraId="0D4E3524" w14:textId="53D4DC8B" w:rsidR="00D95304" w:rsidRPr="00C53306" w:rsidRDefault="007D48B9" w:rsidP="00B71479">
            <w:pPr>
              <w:rPr>
                <w:rFonts w:ascii="Trebuchet MS" w:hAnsi="Trebuchet MS"/>
              </w:rPr>
            </w:pPr>
            <w:r w:rsidRPr="00721A58">
              <w:rPr>
                <w:rFonts w:ascii="Trebuchet MS" w:hAnsi="Trebuchet MS"/>
              </w:rPr>
              <w:t>Internal Memory cost factor comparison</w:t>
            </w:r>
          </w:p>
        </w:tc>
        <w:tc>
          <w:tcPr>
            <w:tcW w:w="4307" w:type="dxa"/>
            <w:gridSpan w:val="2"/>
            <w:tcBorders>
              <w:bottom w:val="nil"/>
            </w:tcBorders>
            <w:shd w:val="clear" w:color="auto" w:fill="2E74B5" w:themeFill="accent1" w:themeFillShade="BF"/>
            <w:vAlign w:val="center"/>
          </w:tcPr>
          <w:p w14:paraId="0C596EFD" w14:textId="77777777" w:rsidR="00D95304" w:rsidRPr="00A72E47" w:rsidRDefault="00D95304" w:rsidP="00B71479">
            <w:pPr>
              <w:jc w:val="center"/>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A72E47">
              <w:rPr>
                <w:rFonts w:ascii="Trebuchet MS" w:hAnsi="Trebuchet MS"/>
              </w:rPr>
              <w:t>perGB</w:t>
            </w:r>
          </w:p>
        </w:tc>
      </w:tr>
      <w:tr w:rsidR="00D95304" w:rsidRPr="00C53306" w14:paraId="506A8810" w14:textId="77777777" w:rsidTr="00B71479">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5053" w:type="dxa"/>
            <w:vMerge/>
            <w:tcBorders>
              <w:right w:val="nil"/>
            </w:tcBorders>
            <w:shd w:val="clear" w:color="auto" w:fill="2E74B5" w:themeFill="accent1" w:themeFillShade="BF"/>
          </w:tcPr>
          <w:p w14:paraId="48B60018" w14:textId="77777777" w:rsidR="00D95304" w:rsidRPr="00C53306" w:rsidRDefault="00D95304" w:rsidP="00B71479">
            <w:pPr>
              <w:rPr>
                <w:rFonts w:ascii="Trebuchet MS" w:hAnsi="Trebuchet MS"/>
              </w:rPr>
            </w:pPr>
          </w:p>
        </w:tc>
        <w:tc>
          <w:tcPr>
            <w:tcW w:w="2234" w:type="dxa"/>
            <w:tcBorders>
              <w:top w:val="nil"/>
              <w:left w:val="nil"/>
              <w:right w:val="nil"/>
            </w:tcBorders>
            <w:shd w:val="clear" w:color="auto" w:fill="2E74B5" w:themeFill="accent1" w:themeFillShade="BF"/>
            <w:vAlign w:val="center"/>
          </w:tcPr>
          <w:p w14:paraId="092E855E"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r w:rsidRPr="00A72E47">
              <w:rPr>
                <w:rFonts w:ascii="Trebuchet MS" w:hAnsi="Trebuchet MS"/>
                <w:b/>
                <w:color w:val="FFFFFF" w:themeColor="background1"/>
              </w:rPr>
              <w:t>CusCos</w:t>
            </w:r>
          </w:p>
          <w:p w14:paraId="58BF2929"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r w:rsidRPr="00A72E47">
              <w:rPr>
                <w:rFonts w:ascii="Trebuchet MS" w:hAnsi="Trebuchet MS"/>
                <w:b/>
                <w:color w:val="FFFFFF" w:themeColor="background1"/>
              </w:rPr>
              <w:t>${currency_code}</w:t>
            </w:r>
          </w:p>
        </w:tc>
        <w:tc>
          <w:tcPr>
            <w:tcW w:w="2073" w:type="dxa"/>
            <w:tcBorders>
              <w:top w:val="nil"/>
              <w:left w:val="nil"/>
            </w:tcBorders>
            <w:shd w:val="clear" w:color="auto" w:fill="2E74B5" w:themeFill="accent1" w:themeFillShade="BF"/>
            <w:vAlign w:val="center"/>
          </w:tcPr>
          <w:p w14:paraId="389AE4B5"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rPr>
            </w:pPr>
            <w:r w:rsidRPr="00A72E47">
              <w:rPr>
                <w:rFonts w:ascii="Trebuchet MS" w:hAnsi="Trebuchet MS"/>
                <w:b/>
                <w:color w:val="FFFFFF" w:themeColor="background1"/>
              </w:rPr>
              <w:t>WeAz</w:t>
            </w:r>
          </w:p>
          <w:p w14:paraId="2944D34A"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rPr>
            </w:pPr>
            <w:r w:rsidRPr="00A72E47">
              <w:rPr>
                <w:rFonts w:ascii="Trebuchet MS" w:hAnsi="Trebuchet MS"/>
                <w:b/>
                <w:color w:val="FFFFFF" w:themeColor="background1"/>
              </w:rPr>
              <w:t>${currency_code}</w:t>
            </w:r>
          </w:p>
        </w:tc>
      </w:tr>
      <w:tr w:rsidR="00D95304" w:rsidRPr="00C53306" w14:paraId="6CB5C7AF" w14:textId="77777777" w:rsidTr="00B71479">
        <w:tc>
          <w:tcPr>
            <w:cnfStyle w:val="001000000000" w:firstRow="0" w:lastRow="0" w:firstColumn="1" w:lastColumn="0" w:oddVBand="0" w:evenVBand="0" w:oddHBand="0" w:evenHBand="0" w:firstRowFirstColumn="0" w:firstRowLastColumn="0" w:lastRowFirstColumn="0" w:lastRowLastColumn="0"/>
            <w:tcW w:w="5053" w:type="dxa"/>
            <w:tcBorders>
              <w:bottom w:val="nil"/>
            </w:tcBorders>
          </w:tcPr>
          <w:p w14:paraId="21F2A0E9" w14:textId="77777777" w:rsidR="00D95304" w:rsidRPr="00A72E47" w:rsidRDefault="00D95304" w:rsidP="00B71479">
            <w:pPr>
              <w:rPr>
                <w:rFonts w:ascii="Trebuchet MS" w:hAnsi="Trebuchet MS"/>
                <w:b w:val="0"/>
                <w:sz w:val="20"/>
                <w:szCs w:val="20"/>
              </w:rPr>
            </w:pPr>
            <w:r w:rsidRPr="005E2B51">
              <w:rPr>
                <w:rFonts w:ascii="Trebuchet MS" w:hAnsi="Trebuchet MS"/>
                <w:b w:val="0"/>
                <w:sz w:val="20"/>
                <w:szCs w:val="20"/>
              </w:rPr>
              <w:t>Pr</w:t>
            </w:r>
            <w:r>
              <w:rPr>
                <w:rFonts w:ascii="Trebuchet MS" w:hAnsi="Trebuchet MS"/>
                <w:b w:val="0"/>
                <w:sz w:val="20"/>
                <w:szCs w:val="20"/>
              </w:rPr>
              <w:t>ice per GBRAM in use for GP Win</w:t>
            </w:r>
          </w:p>
        </w:tc>
        <w:tc>
          <w:tcPr>
            <w:tcW w:w="2234" w:type="dxa"/>
            <w:tcBorders>
              <w:bottom w:val="nil"/>
              <w:right w:val="single" w:sz="4" w:space="0" w:color="9CC2E5" w:themeColor="accent1" w:themeTint="99"/>
            </w:tcBorders>
          </w:tcPr>
          <w:p w14:paraId="7413CEFA" w14:textId="77777777" w:rsidR="00D95304" w:rsidRPr="00A72E47"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${gpw_</w:t>
            </w:r>
            <w:r w:rsidRPr="001069FC">
              <w:rPr>
                <w:rFonts w:ascii="Trebuchet MS" w:hAnsi="Trebuchet MS"/>
                <w:sz w:val="20"/>
                <w:szCs w:val="20"/>
              </w:rPr>
              <w:t>customer_cost</w:t>
            </w:r>
            <w:r>
              <w:rPr>
                <w:rFonts w:ascii="Trebuchet MS" w:hAnsi="Trebuchet MS"/>
                <w:sz w:val="20"/>
                <w:szCs w:val="20"/>
              </w:rPr>
              <w:t>}</w:t>
            </w:r>
          </w:p>
        </w:tc>
        <w:tc>
          <w:tcPr>
            <w:tcW w:w="2073" w:type="dxa"/>
            <w:tcBorders>
              <w:left w:val="single" w:sz="4" w:space="0" w:color="9CC2E5" w:themeColor="accent1" w:themeTint="99"/>
              <w:bottom w:val="nil"/>
            </w:tcBorders>
          </w:tcPr>
          <w:p w14:paraId="36F83FD6" w14:textId="77777777" w:rsidR="00D95304" w:rsidRPr="0060549A"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r>
              <w:rPr>
                <w:rFonts w:ascii="Trebuchet MS" w:hAnsi="Trebuchet MS"/>
                <w:sz w:val="20"/>
                <w:szCs w:val="20"/>
              </w:rPr>
              <w:t>gpw</w:t>
            </w:r>
            <w:r w:rsidRPr="0060549A">
              <w:rPr>
                <w:rFonts w:ascii="Trebuchet MS" w:hAnsi="Trebuchet MS"/>
                <w:sz w:val="20"/>
                <w:szCs w:val="20"/>
              </w:rPr>
              <w:t>_azure_cost}</w:t>
            </w:r>
          </w:p>
        </w:tc>
      </w:tr>
      <w:tr w:rsidR="00D95304" w:rsidRPr="00C53306" w14:paraId="16BF572E"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14BA87B4" w14:textId="77777777" w:rsidR="00D95304" w:rsidRPr="00A72E47" w:rsidRDefault="00D95304" w:rsidP="00B71479">
            <w:pPr>
              <w:rPr>
                <w:rFonts w:ascii="Trebuchet MS" w:hAnsi="Trebuchet MS"/>
                <w:b w:val="0"/>
                <w:sz w:val="20"/>
                <w:szCs w:val="20"/>
              </w:rPr>
            </w:pPr>
            <w:r w:rsidRPr="005E2B51">
              <w:rPr>
                <w:rFonts w:ascii="Trebuchet MS" w:hAnsi="Trebuchet MS"/>
                <w:b w:val="0"/>
                <w:sz w:val="20"/>
                <w:szCs w:val="20"/>
              </w:rPr>
              <w:t>Pric</w:t>
            </w:r>
            <w:r>
              <w:rPr>
                <w:rFonts w:ascii="Trebuchet MS" w:hAnsi="Trebuchet MS"/>
                <w:b w:val="0"/>
                <w:sz w:val="20"/>
                <w:szCs w:val="20"/>
              </w:rPr>
              <w:t>e per GBRAM in use for GP Linux</w:t>
            </w:r>
          </w:p>
        </w:tc>
        <w:tc>
          <w:tcPr>
            <w:tcW w:w="2234" w:type="dxa"/>
            <w:tcBorders>
              <w:top w:val="nil"/>
              <w:bottom w:val="nil"/>
              <w:right w:val="single" w:sz="4" w:space="0" w:color="9CC2E5" w:themeColor="accent1" w:themeTint="99"/>
            </w:tcBorders>
          </w:tcPr>
          <w:p w14:paraId="52F4B312"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${gpl_</w:t>
            </w:r>
            <w:r w:rsidRPr="001069FC">
              <w:rPr>
                <w:rFonts w:ascii="Trebuchet MS" w:hAnsi="Trebuchet MS"/>
                <w:sz w:val="20"/>
                <w:szCs w:val="20"/>
              </w:rPr>
              <w:t>customer_cost</w:t>
            </w:r>
            <w:r>
              <w:rPr>
                <w:rFonts w:ascii="Trebuchet MS" w:hAnsi="Trebuchet MS"/>
                <w:sz w:val="20"/>
                <w:szCs w:val="20"/>
              </w:rPr>
              <w:t>}</w:t>
            </w:r>
          </w:p>
        </w:tc>
        <w:tc>
          <w:tcPr>
            <w:tcW w:w="2073" w:type="dxa"/>
            <w:tcBorders>
              <w:top w:val="nil"/>
              <w:left w:val="single" w:sz="4" w:space="0" w:color="9CC2E5" w:themeColor="accent1" w:themeTint="99"/>
              <w:bottom w:val="nil"/>
            </w:tcBorders>
          </w:tcPr>
          <w:p w14:paraId="1086999A" w14:textId="77777777" w:rsidR="00D95304" w:rsidRPr="00A72E47"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r>
              <w:rPr>
                <w:rFonts w:ascii="Trebuchet MS" w:hAnsi="Trebuchet MS"/>
                <w:sz w:val="20"/>
                <w:szCs w:val="20"/>
              </w:rPr>
              <w:t>gpl</w:t>
            </w:r>
            <w:r w:rsidRPr="0060549A">
              <w:rPr>
                <w:rFonts w:ascii="Trebuchet MS" w:hAnsi="Trebuchet MS"/>
                <w:sz w:val="20"/>
                <w:szCs w:val="20"/>
              </w:rPr>
              <w:t>_azure_cost}</w:t>
            </w:r>
          </w:p>
        </w:tc>
      </w:tr>
      <w:tr w:rsidR="00D95304" w:rsidRPr="00C53306" w14:paraId="4443530A" w14:textId="77777777" w:rsidTr="00B71479">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458035F6" w14:textId="77777777" w:rsidR="00D95304" w:rsidRPr="00A72E47" w:rsidRDefault="00D95304" w:rsidP="00B71479">
            <w:pPr>
              <w:rPr>
                <w:rFonts w:ascii="Trebuchet MS" w:hAnsi="Trebuchet MS"/>
                <w:b w:val="0"/>
                <w:sz w:val="20"/>
                <w:szCs w:val="20"/>
              </w:rPr>
            </w:pPr>
            <w:r w:rsidRPr="005E2B51">
              <w:rPr>
                <w:rFonts w:ascii="Trebuchet MS" w:hAnsi="Trebuchet MS"/>
                <w:b w:val="0"/>
                <w:sz w:val="20"/>
                <w:szCs w:val="20"/>
              </w:rPr>
              <w:t>Pr</w:t>
            </w:r>
            <w:r>
              <w:rPr>
                <w:rFonts w:ascii="Trebuchet MS" w:hAnsi="Trebuchet MS"/>
                <w:b w:val="0"/>
                <w:sz w:val="20"/>
                <w:szCs w:val="20"/>
              </w:rPr>
              <w:t>ice per GBRAM in use for MO Win</w:t>
            </w:r>
          </w:p>
        </w:tc>
        <w:tc>
          <w:tcPr>
            <w:tcW w:w="2234" w:type="dxa"/>
            <w:tcBorders>
              <w:top w:val="nil"/>
              <w:bottom w:val="nil"/>
              <w:right w:val="single" w:sz="4" w:space="0" w:color="9CC2E5" w:themeColor="accent1" w:themeTint="99"/>
            </w:tcBorders>
          </w:tcPr>
          <w:p w14:paraId="62A2E553" w14:textId="77777777" w:rsidR="00D95304"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${mow_</w:t>
            </w:r>
            <w:r w:rsidRPr="001069FC">
              <w:rPr>
                <w:rFonts w:ascii="Trebuchet MS" w:hAnsi="Trebuchet MS"/>
                <w:sz w:val="20"/>
                <w:szCs w:val="20"/>
              </w:rPr>
              <w:t>customer_cost</w:t>
            </w:r>
            <w:r>
              <w:rPr>
                <w:rFonts w:ascii="Trebuchet MS" w:hAnsi="Trebuchet MS"/>
                <w:sz w:val="20"/>
                <w:szCs w:val="20"/>
              </w:rPr>
              <w:t>}</w:t>
            </w:r>
          </w:p>
        </w:tc>
        <w:tc>
          <w:tcPr>
            <w:tcW w:w="2073" w:type="dxa"/>
            <w:tcBorders>
              <w:top w:val="nil"/>
              <w:left w:val="single" w:sz="4" w:space="0" w:color="9CC2E5" w:themeColor="accent1" w:themeTint="99"/>
              <w:bottom w:val="nil"/>
            </w:tcBorders>
          </w:tcPr>
          <w:p w14:paraId="1E447B85" w14:textId="77777777" w:rsidR="00D95304" w:rsidRPr="0060549A"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r>
              <w:rPr>
                <w:rFonts w:ascii="Trebuchet MS" w:hAnsi="Trebuchet MS"/>
                <w:sz w:val="20"/>
                <w:szCs w:val="20"/>
              </w:rPr>
              <w:t>mow</w:t>
            </w:r>
            <w:r w:rsidRPr="0060549A">
              <w:rPr>
                <w:rFonts w:ascii="Trebuchet MS" w:hAnsi="Trebuchet MS"/>
                <w:sz w:val="20"/>
                <w:szCs w:val="20"/>
              </w:rPr>
              <w:t>_azure_cost}</w:t>
            </w:r>
          </w:p>
        </w:tc>
      </w:tr>
      <w:tr w:rsidR="00D95304" w:rsidRPr="00C53306" w14:paraId="3E842E80"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65D58989" w14:textId="77777777" w:rsidR="00D95304" w:rsidRPr="00A72E47" w:rsidRDefault="00D95304" w:rsidP="00B71479">
            <w:pPr>
              <w:rPr>
                <w:rFonts w:ascii="Trebuchet MS" w:hAnsi="Trebuchet MS"/>
                <w:b w:val="0"/>
                <w:sz w:val="20"/>
                <w:szCs w:val="20"/>
              </w:rPr>
            </w:pPr>
            <w:r w:rsidRPr="005E2B51">
              <w:rPr>
                <w:rFonts w:ascii="Trebuchet MS" w:hAnsi="Trebuchet MS"/>
                <w:b w:val="0"/>
                <w:sz w:val="20"/>
                <w:szCs w:val="20"/>
              </w:rPr>
              <w:lastRenderedPageBreak/>
              <w:t>Pric</w:t>
            </w:r>
            <w:r>
              <w:rPr>
                <w:rFonts w:ascii="Trebuchet MS" w:hAnsi="Trebuchet MS"/>
                <w:b w:val="0"/>
                <w:sz w:val="20"/>
                <w:szCs w:val="20"/>
              </w:rPr>
              <w:t>e per GBRAM in use for MO Linux</w:t>
            </w:r>
          </w:p>
        </w:tc>
        <w:tc>
          <w:tcPr>
            <w:tcW w:w="2234" w:type="dxa"/>
            <w:tcBorders>
              <w:top w:val="nil"/>
              <w:bottom w:val="nil"/>
              <w:right w:val="single" w:sz="4" w:space="0" w:color="9CC2E5" w:themeColor="accent1" w:themeTint="99"/>
            </w:tcBorders>
          </w:tcPr>
          <w:p w14:paraId="4C0A43FB" w14:textId="77777777" w:rsidR="00D95304"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${mol_</w:t>
            </w:r>
            <w:r w:rsidRPr="001069FC">
              <w:rPr>
                <w:rFonts w:ascii="Trebuchet MS" w:hAnsi="Trebuchet MS"/>
                <w:sz w:val="20"/>
                <w:szCs w:val="20"/>
              </w:rPr>
              <w:t>customer_cost</w:t>
            </w:r>
            <w:r>
              <w:rPr>
                <w:rFonts w:ascii="Trebuchet MS" w:hAnsi="Trebuchet MS"/>
                <w:sz w:val="20"/>
                <w:szCs w:val="20"/>
              </w:rPr>
              <w:t>}</w:t>
            </w:r>
          </w:p>
        </w:tc>
        <w:tc>
          <w:tcPr>
            <w:tcW w:w="2073" w:type="dxa"/>
            <w:tcBorders>
              <w:top w:val="nil"/>
              <w:left w:val="single" w:sz="4" w:space="0" w:color="9CC2E5" w:themeColor="accent1" w:themeTint="99"/>
              <w:bottom w:val="nil"/>
            </w:tcBorders>
          </w:tcPr>
          <w:p w14:paraId="40DECDA6" w14:textId="77777777" w:rsidR="00D95304" w:rsidRPr="0060549A"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r>
              <w:rPr>
                <w:rFonts w:ascii="Trebuchet MS" w:hAnsi="Trebuchet MS"/>
                <w:sz w:val="20"/>
                <w:szCs w:val="20"/>
              </w:rPr>
              <w:t>mol</w:t>
            </w:r>
            <w:r w:rsidRPr="0060549A">
              <w:rPr>
                <w:rFonts w:ascii="Trebuchet MS" w:hAnsi="Trebuchet MS"/>
                <w:sz w:val="20"/>
                <w:szCs w:val="20"/>
              </w:rPr>
              <w:t>_azure_cost}</w:t>
            </w:r>
          </w:p>
        </w:tc>
      </w:tr>
      <w:tr w:rsidR="00D95304" w:rsidRPr="00C53306" w14:paraId="2F04A9E6" w14:textId="77777777" w:rsidTr="00B71479">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6FF8AC21" w14:textId="77777777" w:rsidR="00D95304" w:rsidRPr="00A72E47" w:rsidRDefault="00D95304" w:rsidP="00B71479">
            <w:pPr>
              <w:rPr>
                <w:rFonts w:ascii="Trebuchet MS" w:hAnsi="Trebuchet MS"/>
                <w:b w:val="0"/>
                <w:sz w:val="20"/>
                <w:szCs w:val="20"/>
              </w:rPr>
            </w:pPr>
            <w:r w:rsidRPr="005E2B51">
              <w:rPr>
                <w:rFonts w:ascii="Trebuchet MS" w:hAnsi="Trebuchet MS"/>
                <w:b w:val="0"/>
                <w:sz w:val="20"/>
                <w:szCs w:val="20"/>
              </w:rPr>
              <w:t>Pr</w:t>
            </w:r>
            <w:r>
              <w:rPr>
                <w:rFonts w:ascii="Trebuchet MS" w:hAnsi="Trebuchet MS"/>
                <w:b w:val="0"/>
                <w:sz w:val="20"/>
                <w:szCs w:val="20"/>
              </w:rPr>
              <w:t>ice per GBRAM in use for CO Win</w:t>
            </w:r>
          </w:p>
        </w:tc>
        <w:tc>
          <w:tcPr>
            <w:tcW w:w="2234" w:type="dxa"/>
            <w:tcBorders>
              <w:top w:val="nil"/>
              <w:bottom w:val="nil"/>
              <w:right w:val="single" w:sz="4" w:space="0" w:color="9CC2E5" w:themeColor="accent1" w:themeTint="99"/>
            </w:tcBorders>
          </w:tcPr>
          <w:p w14:paraId="31F060B4" w14:textId="77777777" w:rsidR="00D95304"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${cow_</w:t>
            </w:r>
            <w:r w:rsidRPr="001069FC">
              <w:rPr>
                <w:rFonts w:ascii="Trebuchet MS" w:hAnsi="Trebuchet MS"/>
                <w:sz w:val="20"/>
                <w:szCs w:val="20"/>
              </w:rPr>
              <w:t>customer_cost</w:t>
            </w:r>
            <w:r>
              <w:rPr>
                <w:rFonts w:ascii="Trebuchet MS" w:hAnsi="Trebuchet MS"/>
                <w:sz w:val="20"/>
                <w:szCs w:val="20"/>
              </w:rPr>
              <w:t>}</w:t>
            </w:r>
          </w:p>
        </w:tc>
        <w:tc>
          <w:tcPr>
            <w:tcW w:w="2073" w:type="dxa"/>
            <w:tcBorders>
              <w:top w:val="nil"/>
              <w:left w:val="single" w:sz="4" w:space="0" w:color="9CC2E5" w:themeColor="accent1" w:themeTint="99"/>
              <w:bottom w:val="nil"/>
            </w:tcBorders>
          </w:tcPr>
          <w:p w14:paraId="6DBAB6D3" w14:textId="77777777" w:rsidR="00D95304" w:rsidRPr="0060549A"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r>
              <w:rPr>
                <w:rFonts w:ascii="Trebuchet MS" w:hAnsi="Trebuchet MS"/>
                <w:sz w:val="20"/>
                <w:szCs w:val="20"/>
              </w:rPr>
              <w:t>cow</w:t>
            </w:r>
            <w:r w:rsidRPr="0060549A">
              <w:rPr>
                <w:rFonts w:ascii="Trebuchet MS" w:hAnsi="Trebuchet MS"/>
                <w:sz w:val="20"/>
                <w:szCs w:val="20"/>
              </w:rPr>
              <w:t>_azure_cost}</w:t>
            </w:r>
          </w:p>
        </w:tc>
      </w:tr>
      <w:tr w:rsidR="00D95304" w:rsidRPr="00C53306" w14:paraId="75B2629D"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60F6B019" w14:textId="77777777" w:rsidR="00D95304" w:rsidRPr="00A72E47" w:rsidRDefault="00D95304" w:rsidP="00B71479">
            <w:pPr>
              <w:rPr>
                <w:rFonts w:ascii="Trebuchet MS" w:hAnsi="Trebuchet MS"/>
                <w:b w:val="0"/>
                <w:sz w:val="20"/>
                <w:szCs w:val="20"/>
              </w:rPr>
            </w:pPr>
            <w:r w:rsidRPr="005E2B51">
              <w:rPr>
                <w:rFonts w:ascii="Trebuchet MS" w:hAnsi="Trebuchet MS"/>
                <w:b w:val="0"/>
                <w:sz w:val="20"/>
                <w:szCs w:val="20"/>
              </w:rPr>
              <w:t>Pric</w:t>
            </w:r>
            <w:r>
              <w:rPr>
                <w:rFonts w:ascii="Trebuchet MS" w:hAnsi="Trebuchet MS"/>
                <w:b w:val="0"/>
                <w:sz w:val="20"/>
                <w:szCs w:val="20"/>
              </w:rPr>
              <w:t>e per GBRAM in use for CO Linux</w:t>
            </w:r>
          </w:p>
        </w:tc>
        <w:tc>
          <w:tcPr>
            <w:tcW w:w="2234" w:type="dxa"/>
            <w:tcBorders>
              <w:top w:val="nil"/>
              <w:bottom w:val="nil"/>
              <w:right w:val="single" w:sz="4" w:space="0" w:color="9CC2E5" w:themeColor="accent1" w:themeTint="99"/>
            </w:tcBorders>
          </w:tcPr>
          <w:p w14:paraId="72CE9D39" w14:textId="77777777" w:rsidR="00D95304"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${col_</w:t>
            </w:r>
            <w:r w:rsidRPr="001069FC">
              <w:rPr>
                <w:rFonts w:ascii="Trebuchet MS" w:hAnsi="Trebuchet MS"/>
                <w:sz w:val="20"/>
                <w:szCs w:val="20"/>
              </w:rPr>
              <w:t>customer_cost</w:t>
            </w:r>
            <w:r>
              <w:rPr>
                <w:rFonts w:ascii="Trebuchet MS" w:hAnsi="Trebuchet MS"/>
                <w:sz w:val="20"/>
                <w:szCs w:val="20"/>
              </w:rPr>
              <w:t>}</w:t>
            </w:r>
          </w:p>
        </w:tc>
        <w:tc>
          <w:tcPr>
            <w:tcW w:w="2073" w:type="dxa"/>
            <w:tcBorders>
              <w:top w:val="nil"/>
              <w:left w:val="single" w:sz="4" w:space="0" w:color="9CC2E5" w:themeColor="accent1" w:themeTint="99"/>
              <w:bottom w:val="nil"/>
            </w:tcBorders>
          </w:tcPr>
          <w:p w14:paraId="7B72945B" w14:textId="77777777" w:rsidR="00D95304" w:rsidRPr="0060549A"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r>
              <w:rPr>
                <w:rFonts w:ascii="Trebuchet MS" w:hAnsi="Trebuchet MS"/>
                <w:sz w:val="20"/>
                <w:szCs w:val="20"/>
              </w:rPr>
              <w:t>col</w:t>
            </w:r>
            <w:r w:rsidRPr="0060549A">
              <w:rPr>
                <w:rFonts w:ascii="Trebuchet MS" w:hAnsi="Trebuchet MS"/>
                <w:sz w:val="20"/>
                <w:szCs w:val="20"/>
              </w:rPr>
              <w:t>_azure_cost}</w:t>
            </w:r>
          </w:p>
        </w:tc>
      </w:tr>
      <w:tr w:rsidR="00D95304" w:rsidRPr="00C53306" w14:paraId="2705229D" w14:textId="77777777" w:rsidTr="00B71479">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577E0F1B" w14:textId="77777777" w:rsidR="00D95304" w:rsidRPr="00A72E47" w:rsidRDefault="00D95304" w:rsidP="00B71479">
            <w:pPr>
              <w:rPr>
                <w:rFonts w:ascii="Trebuchet MS" w:hAnsi="Trebuchet MS"/>
                <w:b w:val="0"/>
                <w:sz w:val="20"/>
                <w:szCs w:val="20"/>
              </w:rPr>
            </w:pPr>
            <w:r w:rsidRPr="005E2B51">
              <w:rPr>
                <w:rFonts w:ascii="Trebuchet MS" w:hAnsi="Trebuchet MS"/>
                <w:b w:val="0"/>
                <w:sz w:val="20"/>
                <w:szCs w:val="20"/>
              </w:rPr>
              <w:t>Pr</w:t>
            </w:r>
            <w:r>
              <w:rPr>
                <w:rFonts w:ascii="Trebuchet MS" w:hAnsi="Trebuchet MS"/>
                <w:b w:val="0"/>
                <w:sz w:val="20"/>
                <w:szCs w:val="20"/>
              </w:rPr>
              <w:t>ice per GBRAM in use for HP Win</w:t>
            </w:r>
          </w:p>
        </w:tc>
        <w:tc>
          <w:tcPr>
            <w:tcW w:w="2234" w:type="dxa"/>
            <w:tcBorders>
              <w:top w:val="nil"/>
              <w:bottom w:val="nil"/>
              <w:right w:val="single" w:sz="4" w:space="0" w:color="9CC2E5" w:themeColor="accent1" w:themeTint="99"/>
            </w:tcBorders>
          </w:tcPr>
          <w:p w14:paraId="1A165235" w14:textId="77777777" w:rsidR="00D95304"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${hpw_</w:t>
            </w:r>
            <w:r w:rsidRPr="001069FC">
              <w:rPr>
                <w:rFonts w:ascii="Trebuchet MS" w:hAnsi="Trebuchet MS"/>
                <w:sz w:val="20"/>
                <w:szCs w:val="20"/>
              </w:rPr>
              <w:t>customer_cost</w:t>
            </w:r>
            <w:r>
              <w:rPr>
                <w:rFonts w:ascii="Trebuchet MS" w:hAnsi="Trebuchet MS"/>
                <w:sz w:val="20"/>
                <w:szCs w:val="20"/>
              </w:rPr>
              <w:t>}</w:t>
            </w:r>
          </w:p>
        </w:tc>
        <w:tc>
          <w:tcPr>
            <w:tcW w:w="2073" w:type="dxa"/>
            <w:tcBorders>
              <w:top w:val="nil"/>
              <w:left w:val="single" w:sz="4" w:space="0" w:color="9CC2E5" w:themeColor="accent1" w:themeTint="99"/>
              <w:bottom w:val="nil"/>
            </w:tcBorders>
          </w:tcPr>
          <w:p w14:paraId="655C7519" w14:textId="6BF460D9" w:rsidR="00D95304" w:rsidRPr="0060549A"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r w:rsidR="00DB72F8">
              <w:rPr>
                <w:rFonts w:ascii="Trebuchet MS" w:hAnsi="Trebuchet MS"/>
                <w:sz w:val="20"/>
                <w:szCs w:val="20"/>
              </w:rPr>
              <w:t>hpw</w:t>
            </w:r>
            <w:r w:rsidRPr="0060549A">
              <w:rPr>
                <w:rFonts w:ascii="Trebuchet MS" w:hAnsi="Trebuchet MS"/>
                <w:sz w:val="20"/>
                <w:szCs w:val="20"/>
              </w:rPr>
              <w:t>_azure_cost}</w:t>
            </w:r>
          </w:p>
        </w:tc>
      </w:tr>
      <w:tr w:rsidR="00D95304" w:rsidRPr="00C53306" w14:paraId="5D4E032C"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0B0DB568" w14:textId="77777777" w:rsidR="00D95304" w:rsidRPr="00A72E47" w:rsidRDefault="00D95304" w:rsidP="00B71479">
            <w:pPr>
              <w:rPr>
                <w:rFonts w:ascii="Trebuchet MS" w:hAnsi="Trebuchet MS"/>
                <w:b w:val="0"/>
                <w:sz w:val="20"/>
                <w:szCs w:val="20"/>
              </w:rPr>
            </w:pPr>
            <w:r w:rsidRPr="005E2B51">
              <w:rPr>
                <w:rFonts w:ascii="Trebuchet MS" w:hAnsi="Trebuchet MS"/>
                <w:b w:val="0"/>
                <w:sz w:val="20"/>
                <w:szCs w:val="20"/>
              </w:rPr>
              <w:t>Pr</w:t>
            </w:r>
            <w:r>
              <w:rPr>
                <w:rFonts w:ascii="Trebuchet MS" w:hAnsi="Trebuchet MS"/>
                <w:b w:val="0"/>
                <w:sz w:val="20"/>
                <w:szCs w:val="20"/>
              </w:rPr>
              <w:t>ice per GBRAM in use for HP Linux</w:t>
            </w:r>
          </w:p>
        </w:tc>
        <w:tc>
          <w:tcPr>
            <w:tcW w:w="2234" w:type="dxa"/>
            <w:tcBorders>
              <w:top w:val="nil"/>
              <w:bottom w:val="nil"/>
              <w:right w:val="single" w:sz="4" w:space="0" w:color="9CC2E5" w:themeColor="accent1" w:themeTint="99"/>
            </w:tcBorders>
          </w:tcPr>
          <w:p w14:paraId="27F51E7D" w14:textId="77777777" w:rsidR="00D95304"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${hpl_</w:t>
            </w:r>
            <w:r w:rsidRPr="001069FC">
              <w:rPr>
                <w:rFonts w:ascii="Trebuchet MS" w:hAnsi="Trebuchet MS"/>
                <w:sz w:val="20"/>
                <w:szCs w:val="20"/>
              </w:rPr>
              <w:t>customer_cost</w:t>
            </w:r>
            <w:r>
              <w:rPr>
                <w:rFonts w:ascii="Trebuchet MS" w:hAnsi="Trebuchet MS"/>
                <w:sz w:val="20"/>
                <w:szCs w:val="20"/>
              </w:rPr>
              <w:t>}</w:t>
            </w:r>
          </w:p>
        </w:tc>
        <w:tc>
          <w:tcPr>
            <w:tcW w:w="2073" w:type="dxa"/>
            <w:tcBorders>
              <w:top w:val="nil"/>
              <w:left w:val="single" w:sz="4" w:space="0" w:color="9CC2E5" w:themeColor="accent1" w:themeTint="99"/>
              <w:bottom w:val="nil"/>
            </w:tcBorders>
          </w:tcPr>
          <w:p w14:paraId="019F74BC" w14:textId="77777777" w:rsidR="00D95304" w:rsidRPr="0060549A"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r>
              <w:rPr>
                <w:rFonts w:ascii="Trebuchet MS" w:hAnsi="Trebuchet MS"/>
                <w:sz w:val="20"/>
                <w:szCs w:val="20"/>
              </w:rPr>
              <w:t>hpl</w:t>
            </w:r>
            <w:r w:rsidRPr="0060549A">
              <w:rPr>
                <w:rFonts w:ascii="Trebuchet MS" w:hAnsi="Trebuchet MS"/>
                <w:sz w:val="20"/>
                <w:szCs w:val="20"/>
              </w:rPr>
              <w:t>_azure_cost}</w:t>
            </w:r>
          </w:p>
        </w:tc>
      </w:tr>
      <w:tr w:rsidR="00D95304" w:rsidRPr="00C53306" w14:paraId="4F589BBD" w14:textId="77777777" w:rsidTr="00B71479">
        <w:tc>
          <w:tcPr>
            <w:cnfStyle w:val="001000000000" w:firstRow="0" w:lastRow="0" w:firstColumn="1" w:lastColumn="0" w:oddVBand="0" w:evenVBand="0" w:oddHBand="0" w:evenHBand="0" w:firstRowFirstColumn="0" w:firstRowLastColumn="0" w:lastRowFirstColumn="0" w:lastRowLastColumn="0"/>
            <w:tcW w:w="5053" w:type="dxa"/>
            <w:tcBorders>
              <w:top w:val="nil"/>
              <w:bottom w:val="nil"/>
            </w:tcBorders>
          </w:tcPr>
          <w:p w14:paraId="14DC95A4" w14:textId="77777777" w:rsidR="00D95304" w:rsidRPr="00A72E47" w:rsidRDefault="00D95304" w:rsidP="00B71479">
            <w:pPr>
              <w:rPr>
                <w:rFonts w:ascii="Trebuchet MS" w:hAnsi="Trebuchet MS"/>
                <w:b w:val="0"/>
                <w:sz w:val="20"/>
                <w:szCs w:val="20"/>
              </w:rPr>
            </w:pPr>
            <w:r w:rsidRPr="005E2B51">
              <w:rPr>
                <w:rFonts w:ascii="Trebuchet MS" w:hAnsi="Trebuchet MS"/>
                <w:b w:val="0"/>
                <w:sz w:val="20"/>
                <w:szCs w:val="20"/>
              </w:rPr>
              <w:t>Price per GBRAM in use for GPU Win</w:t>
            </w:r>
            <w:r w:rsidRPr="005E2B51">
              <w:rPr>
                <w:rFonts w:ascii="Trebuchet MS" w:hAnsi="Trebuchet MS"/>
                <w:b w:val="0"/>
                <w:sz w:val="20"/>
                <w:szCs w:val="20"/>
              </w:rPr>
              <w:tab/>
            </w:r>
          </w:p>
        </w:tc>
        <w:tc>
          <w:tcPr>
            <w:tcW w:w="2234" w:type="dxa"/>
            <w:tcBorders>
              <w:top w:val="nil"/>
              <w:bottom w:val="nil"/>
              <w:right w:val="single" w:sz="4" w:space="0" w:color="9CC2E5" w:themeColor="accent1" w:themeTint="99"/>
            </w:tcBorders>
          </w:tcPr>
          <w:p w14:paraId="6D656DAC" w14:textId="77777777" w:rsidR="00D95304"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${gpuw_</w:t>
            </w:r>
            <w:r w:rsidRPr="001069FC">
              <w:rPr>
                <w:rFonts w:ascii="Trebuchet MS" w:hAnsi="Trebuchet MS"/>
                <w:sz w:val="20"/>
                <w:szCs w:val="20"/>
              </w:rPr>
              <w:t>customer_cost</w:t>
            </w:r>
            <w:r>
              <w:rPr>
                <w:rFonts w:ascii="Trebuchet MS" w:hAnsi="Trebuchet MS"/>
                <w:sz w:val="20"/>
                <w:szCs w:val="20"/>
              </w:rPr>
              <w:t>}</w:t>
            </w:r>
          </w:p>
        </w:tc>
        <w:tc>
          <w:tcPr>
            <w:tcW w:w="2073" w:type="dxa"/>
            <w:tcBorders>
              <w:top w:val="nil"/>
              <w:left w:val="single" w:sz="4" w:space="0" w:color="9CC2E5" w:themeColor="accent1" w:themeTint="99"/>
              <w:bottom w:val="nil"/>
            </w:tcBorders>
          </w:tcPr>
          <w:p w14:paraId="672D490E" w14:textId="77777777" w:rsidR="00D95304" w:rsidRPr="0060549A" w:rsidRDefault="00D95304"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r>
              <w:rPr>
                <w:rFonts w:ascii="Trebuchet MS" w:hAnsi="Trebuchet MS"/>
                <w:sz w:val="20"/>
                <w:szCs w:val="20"/>
              </w:rPr>
              <w:t>gpuw</w:t>
            </w:r>
            <w:r w:rsidRPr="0060549A">
              <w:rPr>
                <w:rFonts w:ascii="Trebuchet MS" w:hAnsi="Trebuchet MS"/>
                <w:sz w:val="20"/>
                <w:szCs w:val="20"/>
              </w:rPr>
              <w:t>_azure_cost}</w:t>
            </w:r>
          </w:p>
        </w:tc>
      </w:tr>
      <w:tr w:rsidR="00D95304" w:rsidRPr="00C53306" w14:paraId="0C40B4B8"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Borders>
              <w:top w:val="nil"/>
            </w:tcBorders>
          </w:tcPr>
          <w:p w14:paraId="155B92F4" w14:textId="77777777" w:rsidR="00D95304" w:rsidRPr="00A72E47" w:rsidRDefault="00D95304" w:rsidP="00B71479">
            <w:pPr>
              <w:rPr>
                <w:rFonts w:ascii="Trebuchet MS" w:hAnsi="Trebuchet MS"/>
                <w:b w:val="0"/>
                <w:sz w:val="20"/>
                <w:szCs w:val="20"/>
              </w:rPr>
            </w:pPr>
            <w:r w:rsidRPr="005E2B51">
              <w:rPr>
                <w:rFonts w:ascii="Trebuchet MS" w:hAnsi="Trebuchet MS"/>
                <w:b w:val="0"/>
                <w:sz w:val="20"/>
                <w:szCs w:val="20"/>
              </w:rPr>
              <w:t>Price per GBRAM in use for GPU Linux</w:t>
            </w:r>
            <w:r w:rsidRPr="005E2B51">
              <w:rPr>
                <w:rFonts w:ascii="Trebuchet MS" w:hAnsi="Trebuchet MS"/>
                <w:b w:val="0"/>
                <w:sz w:val="20"/>
                <w:szCs w:val="20"/>
              </w:rPr>
              <w:tab/>
            </w:r>
          </w:p>
        </w:tc>
        <w:tc>
          <w:tcPr>
            <w:tcW w:w="2234" w:type="dxa"/>
            <w:tcBorders>
              <w:top w:val="nil"/>
              <w:right w:val="single" w:sz="4" w:space="0" w:color="9CC2E5" w:themeColor="accent1" w:themeTint="99"/>
            </w:tcBorders>
          </w:tcPr>
          <w:p w14:paraId="752166B1" w14:textId="77777777" w:rsidR="00D95304"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${gpul_</w:t>
            </w:r>
            <w:r w:rsidRPr="001069FC">
              <w:rPr>
                <w:rFonts w:ascii="Trebuchet MS" w:hAnsi="Trebuchet MS"/>
                <w:sz w:val="20"/>
                <w:szCs w:val="20"/>
              </w:rPr>
              <w:t>customer_cost</w:t>
            </w:r>
            <w:r>
              <w:rPr>
                <w:rFonts w:ascii="Trebuchet MS" w:hAnsi="Trebuchet MS"/>
                <w:sz w:val="20"/>
                <w:szCs w:val="20"/>
              </w:rPr>
              <w:t>}</w:t>
            </w:r>
          </w:p>
        </w:tc>
        <w:tc>
          <w:tcPr>
            <w:tcW w:w="2073" w:type="dxa"/>
            <w:tcBorders>
              <w:top w:val="nil"/>
              <w:left w:val="single" w:sz="4" w:space="0" w:color="9CC2E5" w:themeColor="accent1" w:themeTint="99"/>
            </w:tcBorders>
          </w:tcPr>
          <w:p w14:paraId="1D6D7C27" w14:textId="77777777" w:rsidR="00D95304" w:rsidRPr="0060549A" w:rsidRDefault="00D95304"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60549A">
              <w:rPr>
                <w:rFonts w:ascii="Trebuchet MS" w:hAnsi="Trebuchet MS"/>
                <w:sz w:val="20"/>
                <w:szCs w:val="20"/>
              </w:rPr>
              <w:t>${</w:t>
            </w:r>
            <w:r>
              <w:rPr>
                <w:rFonts w:ascii="Trebuchet MS" w:hAnsi="Trebuchet MS"/>
                <w:sz w:val="20"/>
                <w:szCs w:val="20"/>
              </w:rPr>
              <w:t>gpul</w:t>
            </w:r>
            <w:r w:rsidRPr="0060549A">
              <w:rPr>
                <w:rFonts w:ascii="Trebuchet MS" w:hAnsi="Trebuchet MS"/>
                <w:sz w:val="20"/>
                <w:szCs w:val="20"/>
              </w:rPr>
              <w:t>_azure_cost}</w:t>
            </w:r>
          </w:p>
        </w:tc>
      </w:tr>
    </w:tbl>
    <w:p w14:paraId="74370E6B" w14:textId="77777777" w:rsidR="004A36CB" w:rsidRPr="0083315A" w:rsidRDefault="004A36CB" w:rsidP="004A36CB"/>
    <w:p w14:paraId="7F312224" w14:textId="77777777" w:rsidR="004A36CB" w:rsidRDefault="004A36CB" w:rsidP="004A36CB">
      <w:pPr>
        <w:rPr>
          <w:b/>
        </w:rPr>
      </w:pPr>
    </w:p>
    <w:p w14:paraId="1AF7C846" w14:textId="67DFBC78" w:rsidR="004A36CB" w:rsidRDefault="004A36CB" w:rsidP="004A36CB">
      <w:pPr>
        <w:spacing w:before="0" w:after="160" w:line="259" w:lineRule="auto"/>
        <w:rPr>
          <w:rFonts w:eastAsiaTheme="minorHAnsi"/>
          <w:color w:val="008AC8"/>
          <w:spacing w:val="10"/>
          <w:sz w:val="36"/>
          <w:szCs w:val="48"/>
        </w:rPr>
      </w:pPr>
    </w:p>
    <w:p w14:paraId="2ECAEF63" w14:textId="77777777" w:rsidR="004A36CB" w:rsidRDefault="004A36CB" w:rsidP="004A36CB">
      <w:pPr>
        <w:pStyle w:val="Heading1Numbered"/>
      </w:pPr>
      <w:bookmarkStart w:id="33" w:name="_Toc523233201"/>
      <w:bookmarkStart w:id="34" w:name="_Toc527032332"/>
      <w:r>
        <w:lastRenderedPageBreak/>
        <w:t>Azure Benefits</w:t>
      </w:r>
      <w:bookmarkEnd w:id="33"/>
      <w:bookmarkEnd w:id="34"/>
      <w:r>
        <w:t xml:space="preserve"> </w:t>
      </w:r>
    </w:p>
    <w:p w14:paraId="3A4E6728" w14:textId="77777777" w:rsidR="004A36CB" w:rsidRDefault="004A36CB" w:rsidP="004A36CB">
      <w:r>
        <w:t>Running workloads on an Azure infrastructure is way more dynamic then on existing legacy hosting environments. These Azure dynamics are offering many opportunities to lower operational costs. In this chapter we will explain these benefits and what impact this could have on your monthly infrastructure cost levels if you actively manage your Azure environment.</w:t>
      </w:r>
    </w:p>
    <w:p w14:paraId="6CD83A3A" w14:textId="77777777" w:rsidR="004A36CB" w:rsidRDefault="004A36CB" w:rsidP="004A36CB">
      <w:r>
        <w:t xml:space="preserve">In chapter 3 and 4 we explained the importance of picking the right VM series out of the available family of VM series on Azure today. The mixute of VM’s today will change over time while  Microsoft keeps adding new VM series which could bring cost and performance benefits when moving workloads to new released VM series. </w:t>
      </w:r>
    </w:p>
    <w:p w14:paraId="3E3EB4F6" w14:textId="77777777" w:rsidR="004A36CB" w:rsidRDefault="004A36CB" w:rsidP="004A36CB">
      <w:r>
        <w:t xml:space="preserve">This is one example of what it means working in a true consumption priced model. </w:t>
      </w:r>
      <w:r>
        <w:rPr>
          <w:rFonts w:ascii="Arial" w:hAnsi="Arial" w:cs="Arial"/>
          <w:color w:val="222222"/>
        </w:rPr>
        <w:t xml:space="preserve">According to the definition </w:t>
      </w:r>
      <w:r w:rsidRPr="00794624">
        <w:rPr>
          <w:rFonts w:ascii="Arial" w:hAnsi="Arial" w:cs="Arial"/>
          <w:i/>
          <w:color w:val="222222"/>
        </w:rPr>
        <w:t xml:space="preserve">a </w:t>
      </w:r>
      <w:r w:rsidRPr="00794624">
        <w:rPr>
          <w:rFonts w:ascii="Arial" w:hAnsi="Arial" w:cs="Arial"/>
          <w:b/>
          <w:bCs/>
          <w:i/>
          <w:color w:val="222222"/>
        </w:rPr>
        <w:t>consumption</w:t>
      </w:r>
      <w:r w:rsidRPr="00794624">
        <w:rPr>
          <w:rFonts w:ascii="Arial" w:hAnsi="Arial" w:cs="Arial"/>
          <w:i/>
          <w:color w:val="222222"/>
        </w:rPr>
        <w:t xml:space="preserve">-based pricing </w:t>
      </w:r>
      <w:r w:rsidRPr="00794624">
        <w:rPr>
          <w:rFonts w:ascii="Arial" w:hAnsi="Arial" w:cs="Arial"/>
          <w:b/>
          <w:bCs/>
          <w:i/>
          <w:color w:val="222222"/>
        </w:rPr>
        <w:t>model</w:t>
      </w:r>
      <w:r w:rsidRPr="00794624">
        <w:rPr>
          <w:rFonts w:ascii="Arial" w:hAnsi="Arial" w:cs="Arial"/>
          <w:i/>
          <w:color w:val="222222"/>
        </w:rPr>
        <w:t xml:space="preserve"> is a service provision and payment scheme in which the customer pays according to the resources used</w:t>
      </w:r>
      <w:r>
        <w:rPr>
          <w:rFonts w:ascii="Arial" w:hAnsi="Arial" w:cs="Arial"/>
          <w:color w:val="222222"/>
        </w:rPr>
        <w:t>.</w:t>
      </w:r>
      <w:r>
        <w:t xml:space="preserve">  In the coming paragraphs we introduce the benefits of the Azure consumption-based model.   </w:t>
      </w:r>
    </w:p>
    <w:p w14:paraId="06B11ECE" w14:textId="77777777" w:rsidR="004A36CB" w:rsidRDefault="004A36CB" w:rsidP="004A36CB">
      <w:pPr>
        <w:pStyle w:val="Heading2Numbered"/>
      </w:pPr>
      <w:bookmarkStart w:id="35" w:name="_Toc523233202"/>
      <w:bookmarkStart w:id="36" w:name="_Toc527032333"/>
      <w:r>
        <w:t xml:space="preserve">The benefit of switching </w:t>
      </w:r>
      <w:r w:rsidRPr="00632285">
        <w:t>actively on-/off VM’s</w:t>
      </w:r>
      <w:bookmarkEnd w:id="35"/>
      <w:bookmarkEnd w:id="36"/>
    </w:p>
    <w:p w14:paraId="53F78BB8" w14:textId="77777777" w:rsidR="004A36CB" w:rsidRDefault="004A36CB" w:rsidP="004A36CB">
      <w:r>
        <w:t>It is as simple as teaching young kids to switch off the lights when leaving a room: if you switch off the light you don’t have to pay for electricity or in case of Azure for the VM ‘usage’. That can save you a lot of money. For example, if you switch off a VM for about three hours every night, you already save more than 10% of your VM costs. Another example. A lot of companies work roughly 12 hours per working day, 5 days a week. If you would switch off a server environment per default after hours, this would save up to 65% of the VM costs.</w:t>
      </w:r>
      <w:r w:rsidRPr="00632285">
        <w:t xml:space="preserve"> </w:t>
      </w:r>
    </w:p>
    <w:p w14:paraId="5AB7E53D" w14:textId="77777777" w:rsidR="004A36CB" w:rsidRDefault="004A36CB" w:rsidP="004A36CB">
      <w:r>
        <w:t>Typical workloads qualifying for switching on/off are load-balanced applications, like terminal server farms, or develop, test, train or acceptance environments which are not used after hours. Also, complete smaller production environments which are only used during office hours, qualify for switching on/off because SMB’s tend to be sensitive for these easy ways of significant cost savings.</w:t>
      </w:r>
    </w:p>
    <w:p w14:paraId="2984234A" w14:textId="77777777" w:rsidR="00D95304" w:rsidRPr="009D440F" w:rsidRDefault="00D95304" w:rsidP="00D95304">
      <w:pPr>
        <w:rPr>
          <w:b/>
        </w:rPr>
      </w:pPr>
      <w:r>
        <w:t xml:space="preserve">Based on the analysis on specific data points you shared via the questionnaire we estimated that a saving of at least </w:t>
      </w:r>
      <w:r w:rsidRPr="00F16186">
        <w:t xml:space="preserve">${calculated_potential_of_switching_on_off} </w:t>
      </w:r>
      <w:r>
        <w:t xml:space="preserve">of the projected Azure VM costs is possible in your case by actively </w:t>
      </w:r>
      <w:r w:rsidRPr="009D440F">
        <w:t xml:space="preserve">switching on/off </w:t>
      </w:r>
      <w:r>
        <w:t xml:space="preserve">VM’s. However we calculated with a potential reduction of </w:t>
      </w:r>
      <w:r w:rsidRPr="00F16186">
        <w:t>${adjusted_reduction_advantage_of_switching_on_off_VMs}</w:t>
      </w:r>
      <w:r>
        <w:t>. The impact of the running Azure costs per month is made visible in the following graph.</w:t>
      </w:r>
    </w:p>
    <w:p w14:paraId="102639AF" w14:textId="77777777" w:rsidR="004A36CB" w:rsidRDefault="004A36CB" w:rsidP="004A36CB"/>
    <w:p w14:paraId="257F9C95" w14:textId="77777777" w:rsidR="004A36CB" w:rsidRDefault="004A36CB" w:rsidP="004A36CB"/>
    <w:p w14:paraId="2BA6C7D6" w14:textId="77777777" w:rsidR="004A36CB" w:rsidRDefault="004A36CB" w:rsidP="004A36CB"/>
    <w:p w14:paraId="384D3010" w14:textId="062989B3" w:rsidR="004A36CB" w:rsidRDefault="00D95304" w:rsidP="004A36CB">
      <w:r>
        <w:rPr>
          <w:noProof/>
        </w:rPr>
        <w:drawing>
          <wp:inline distT="0" distB="0" distL="0" distR="0" wp14:anchorId="02945B04" wp14:editId="10746AC5">
            <wp:extent cx="5781675" cy="3333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mCharts (1).jpg"/>
                    <pic:cNvPicPr/>
                  </pic:nvPicPr>
                  <pic:blipFill>
                    <a:blip r:embed="rId25">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5EC694A7" w14:textId="77777777" w:rsidR="004A36CB" w:rsidRPr="00017BD2" w:rsidRDefault="004A36CB" w:rsidP="004A36CB">
      <w:pPr>
        <w:pStyle w:val="Heading2Numbered"/>
      </w:pPr>
      <w:bookmarkStart w:id="37" w:name="_Toc523233203"/>
      <w:bookmarkStart w:id="38" w:name="_Toc527032334"/>
      <w:r>
        <w:t>The benefit of o</w:t>
      </w:r>
      <w:r w:rsidRPr="00017BD2">
        <w:t>ptimizing the sizing</w:t>
      </w:r>
      <w:r>
        <w:t xml:space="preserve"> of VM’s</w:t>
      </w:r>
      <w:bookmarkEnd w:id="37"/>
      <w:bookmarkEnd w:id="38"/>
    </w:p>
    <w:p w14:paraId="0341C016" w14:textId="77777777" w:rsidR="004A36CB" w:rsidRDefault="004A36CB" w:rsidP="004A36CB">
      <w:r>
        <w:t>Business software vendors are selling well performing applications, to achieve that they ‘oversize’ the necessary underlaying hardware infrastructure</w:t>
      </w:r>
      <w:r w:rsidRPr="00B93F77">
        <w:t xml:space="preserve"> in their documentation</w:t>
      </w:r>
      <w:r>
        <w:t>. On top of that engineers implement these hardware requirements with an extra ‘safety zone’ with the consequence that servers are underutilized. Therefore 90% of all servers are running below 15% CPU load and hardly come above. This CPU underutilization is a waste of money and an unnecessary environmental pressure.</w:t>
      </w:r>
    </w:p>
    <w:p w14:paraId="0C72B14F" w14:textId="77777777" w:rsidR="004A36CB" w:rsidRDefault="004A36CB" w:rsidP="004A36CB">
      <w:r>
        <w:t xml:space="preserve">Because Azure VM’s don’t have overcommitted CPU’s and the upscaling of a VM instantly is always possible. The sizing recommendation of an Azure VM is an 80% CPU load. </w:t>
      </w:r>
    </w:p>
    <w:p w14:paraId="2708E8B6" w14:textId="77777777" w:rsidR="004A36CB" w:rsidRDefault="004A36CB" w:rsidP="004A36CB">
      <w:r>
        <w:t xml:space="preserve">The upscaling of a VM is easy on Azure and can be managed with a simple script which can be scheduled automatically, temporarily upscale the VM’s during peak times and downscale them the compute when demand is low, for example after month closure. Playing actively with the sizing of your VM’s is another Significant cost saving factor. </w:t>
      </w:r>
    </w:p>
    <w:p w14:paraId="1BD463C1" w14:textId="5DEE3529" w:rsidR="004A36CB" w:rsidRDefault="004A36CB" w:rsidP="004A36CB">
      <w:r>
        <w:t>Another parameter impacting the optimization potential is the performance of the used processors. Migrating to Azure means always using the best performing processors in the industry. This also offers optimization potential and with that cost savings. To size this the questionnaire asked you what t</w:t>
      </w:r>
      <w:r w:rsidRPr="00017BD2">
        <w:t xml:space="preserve">he </w:t>
      </w:r>
      <w:r w:rsidRPr="00CB2087">
        <w:t>three most used processors</w:t>
      </w:r>
      <w:r w:rsidRPr="00017BD2">
        <w:t xml:space="preserve"> in</w:t>
      </w:r>
      <w:r>
        <w:t xml:space="preserve"> your</w:t>
      </w:r>
      <w:r w:rsidRPr="00017BD2">
        <w:t xml:space="preserve"> data center(s) are:</w:t>
      </w:r>
    </w:p>
    <w:tbl>
      <w:tblPr>
        <w:tblStyle w:val="TableGrid"/>
        <w:tblW w:w="0" w:type="auto"/>
        <w:tblLook w:val="04A0" w:firstRow="1" w:lastRow="0" w:firstColumn="1" w:lastColumn="0" w:noHBand="0" w:noVBand="1"/>
      </w:tblPr>
      <w:tblGrid>
        <w:gridCol w:w="4590"/>
        <w:gridCol w:w="4770"/>
      </w:tblGrid>
      <w:tr w:rsidR="00D95304" w14:paraId="414A7C60" w14:textId="77777777" w:rsidTr="00B71479">
        <w:trPr>
          <w:cnfStyle w:val="100000000000" w:firstRow="1" w:lastRow="0" w:firstColumn="0" w:lastColumn="0" w:oddVBand="0" w:evenVBand="0" w:oddHBand="0" w:evenHBand="0" w:firstRowFirstColumn="0" w:firstRowLastColumn="0" w:lastRowFirstColumn="0" w:lastRowLastColumn="0"/>
        </w:trPr>
        <w:tc>
          <w:tcPr>
            <w:tcW w:w="4590" w:type="dxa"/>
          </w:tcPr>
          <w:p w14:paraId="6B089FAC" w14:textId="77777777" w:rsidR="00D95304" w:rsidRDefault="00D95304" w:rsidP="00B71479">
            <w:r>
              <w:lastRenderedPageBreak/>
              <w:t>Three most used processors in your data center</w:t>
            </w:r>
          </w:p>
        </w:tc>
        <w:tc>
          <w:tcPr>
            <w:tcW w:w="4770" w:type="dxa"/>
          </w:tcPr>
          <w:p w14:paraId="44E28664" w14:textId="77777777" w:rsidR="00D95304" w:rsidRDefault="00D95304" w:rsidP="00B71479">
            <w:r>
              <w:t>Comparable Azure processors</w:t>
            </w:r>
          </w:p>
        </w:tc>
      </w:tr>
      <w:tr w:rsidR="00D95304" w14:paraId="7053D35A" w14:textId="77777777" w:rsidTr="00B71479">
        <w:tc>
          <w:tcPr>
            <w:tcW w:w="4590" w:type="dxa"/>
          </w:tcPr>
          <w:p w14:paraId="619244BE" w14:textId="77777777" w:rsidR="00D95304" w:rsidRPr="00C479FE" w:rsidRDefault="00D95304" w:rsidP="00B71479">
            <w:r>
              <w:t>${infra_cpu_1_spec}</w:t>
            </w:r>
          </w:p>
        </w:tc>
        <w:tc>
          <w:tcPr>
            <w:tcW w:w="4770" w:type="dxa"/>
          </w:tcPr>
          <w:p w14:paraId="43640D02" w14:textId="77777777" w:rsidR="00D95304" w:rsidRPr="00C479FE" w:rsidRDefault="00D95304" w:rsidP="00B71479">
            <w:r w:rsidRPr="00C479FE">
              <w:t>2.3 GHz Intel XEON® E5-2673 v4 (Broadwell) processor and can achieve 3.5 GHz with Intel Turbo Boost Technology</w:t>
            </w:r>
          </w:p>
        </w:tc>
      </w:tr>
      <w:tr w:rsidR="00D95304" w14:paraId="0568B041" w14:textId="77777777" w:rsidTr="00B71479">
        <w:tc>
          <w:tcPr>
            <w:tcW w:w="4590" w:type="dxa"/>
          </w:tcPr>
          <w:p w14:paraId="5AE0046D" w14:textId="77777777" w:rsidR="00D95304" w:rsidRDefault="00D95304" w:rsidP="00B71479">
            <w:r>
              <w:t>${infra_cpu_2_spec}</w:t>
            </w:r>
          </w:p>
        </w:tc>
        <w:tc>
          <w:tcPr>
            <w:tcW w:w="4770" w:type="dxa"/>
          </w:tcPr>
          <w:p w14:paraId="5F16B69E" w14:textId="77777777" w:rsidR="00D95304" w:rsidRPr="00C479FE" w:rsidRDefault="00D95304" w:rsidP="00B71479">
            <w:r w:rsidRPr="00C479FE">
              <w:t>2.3 GHz Intel XEON® E5-2673 v4 (Broadwell) processor and can achieve 3.5 GHz with Intel Turbo Boost Technology</w:t>
            </w:r>
          </w:p>
        </w:tc>
      </w:tr>
      <w:tr w:rsidR="00D95304" w14:paraId="24692B9A" w14:textId="77777777" w:rsidTr="00B71479">
        <w:tc>
          <w:tcPr>
            <w:tcW w:w="4590" w:type="dxa"/>
          </w:tcPr>
          <w:p w14:paraId="1C3E73D3" w14:textId="77777777" w:rsidR="00D95304" w:rsidRDefault="00D95304" w:rsidP="00B71479">
            <w:r>
              <w:t>${infra_cpu_3_spec}</w:t>
            </w:r>
          </w:p>
        </w:tc>
        <w:tc>
          <w:tcPr>
            <w:tcW w:w="4770" w:type="dxa"/>
          </w:tcPr>
          <w:p w14:paraId="22EE20B3" w14:textId="77777777" w:rsidR="00D95304" w:rsidRPr="00C479FE" w:rsidRDefault="00D95304" w:rsidP="00B71479">
            <w:r w:rsidRPr="00C479FE">
              <w:t>2.3 GHz Intel XEON® E5-2673 v4 (Broadwell) processor and can achieve 3.5 GHz with Intel Turbo Boost Technology</w:t>
            </w:r>
          </w:p>
        </w:tc>
      </w:tr>
    </w:tbl>
    <w:p w14:paraId="167A407C" w14:textId="77777777" w:rsidR="00D95304" w:rsidRPr="00017BD2" w:rsidRDefault="00D95304" w:rsidP="004A36CB"/>
    <w:p w14:paraId="7F13A5EA" w14:textId="77777777" w:rsidR="004A36CB" w:rsidRDefault="004A36CB" w:rsidP="004A36CB">
      <w:r w:rsidRPr="00017BD2">
        <w:t xml:space="preserve">To give an idea how Moore’s law could work </w:t>
      </w:r>
      <w:r>
        <w:t>in</w:t>
      </w:r>
      <w:r w:rsidRPr="00017BD2">
        <w:t xml:space="preserve"> your advantage, </w:t>
      </w:r>
      <w:r>
        <w:t xml:space="preserve">here the comparison of </w:t>
      </w:r>
      <w:r w:rsidRPr="00017BD2">
        <w:t>the performance of the processors currently in use with those on Azure</w:t>
      </w:r>
      <w:r>
        <w:t xml:space="preserve">. </w:t>
      </w:r>
      <w:r w:rsidRPr="00017BD2">
        <w:t xml:space="preserve">To illustrate </w:t>
      </w:r>
      <w:r>
        <w:t>the potential gain</w:t>
      </w:r>
      <w:r w:rsidRPr="00017BD2">
        <w:t>, we use the Pass</w:t>
      </w:r>
      <w:r>
        <w:t xml:space="preserve"> </w:t>
      </w:r>
      <w:r w:rsidRPr="00017BD2">
        <w:t>Mark Software CPU benchmark (</w:t>
      </w:r>
      <w:r>
        <w:t>i</w:t>
      </w:r>
      <w:r w:rsidRPr="00017BD2">
        <w:t>s independent of Microsoft)</w:t>
      </w:r>
      <w:r>
        <w:t>. F</w:t>
      </w:r>
      <w:r w:rsidRPr="00017BD2">
        <w:t xml:space="preserve">or more information about this benchmark </w:t>
      </w:r>
      <w:r>
        <w:t>refer to</w:t>
      </w:r>
      <w:r w:rsidRPr="00017BD2">
        <w:t xml:space="preserve"> chapter 4.2.</w:t>
      </w:r>
    </w:p>
    <w:p w14:paraId="2FD10416" w14:textId="147CDF37" w:rsidR="004A36CB" w:rsidRDefault="00D95304" w:rsidP="004A36CB">
      <w:r>
        <w:rPr>
          <w:noProof/>
        </w:rPr>
        <w:drawing>
          <wp:inline distT="0" distB="0" distL="0" distR="0" wp14:anchorId="158C07A4" wp14:editId="380DDD12">
            <wp:extent cx="5781675" cy="3333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mCharts (2).jpg"/>
                    <pic:cNvPicPr/>
                  </pic:nvPicPr>
                  <pic:blipFill>
                    <a:blip r:embed="rId26">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5E6ACB17" w14:textId="56084251" w:rsidR="004A36CB" w:rsidRDefault="004A36CB" w:rsidP="004A36CB"/>
    <w:p w14:paraId="41FE245F" w14:textId="70A3DE76" w:rsidR="004A36CB" w:rsidRDefault="004A36CB" w:rsidP="004A36CB">
      <w:r>
        <w:t xml:space="preserve">This benchmark tells us the comparison on average between the processors currently in use </w:t>
      </w:r>
      <w:r w:rsidRPr="008679BF">
        <w:t>and the comparable ones used on Azure. The potential processor performance</w:t>
      </w:r>
      <w:r>
        <w:t xml:space="preserve"> </w:t>
      </w:r>
      <w:r w:rsidRPr="008679BF">
        <w:t xml:space="preserve">gain is roughly </w:t>
      </w:r>
      <w:r w:rsidR="00D95304">
        <w:t>${</w:t>
      </w:r>
      <w:r w:rsidR="00D95304" w:rsidRPr="0058083C">
        <w:t>optimization_benefit_based_on_difference_processor_types</w:t>
      </w:r>
      <w:r w:rsidR="00D95304">
        <w:t xml:space="preserve">}. </w:t>
      </w:r>
      <w:r w:rsidRPr="008679BF">
        <w:t>The effect</w:t>
      </w:r>
      <w:r>
        <w:t xml:space="preserve"> of better performing processors can be used to optimize further and tune the capacity of the VM’s. </w:t>
      </w:r>
    </w:p>
    <w:p w14:paraId="4DC62362" w14:textId="2CC0E06D" w:rsidR="004A36CB" w:rsidRDefault="004A36CB" w:rsidP="004A36CB">
      <w:r>
        <w:t xml:space="preserve">The combination of all optimization effects will lower the total used footprint on CPUs and GB/RAM and with that the running monthly costs. We estimate conservatively, with a </w:t>
      </w:r>
      <w:r w:rsidR="005225B5">
        <w:lastRenderedPageBreak/>
        <w:t>${</w:t>
      </w:r>
      <w:r w:rsidR="005225B5" w:rsidRPr="00056093">
        <w:t>optimization_effect_primary_storage</w:t>
      </w:r>
      <w:r w:rsidR="005225B5">
        <w:t xml:space="preserve">} </w:t>
      </w:r>
      <w:r>
        <w:t>optimization effect and suggest to start monitoring the current processor load</w:t>
      </w:r>
      <w:r w:rsidRPr="007D71A4">
        <w:t xml:space="preserve"> </w:t>
      </w:r>
      <w:r>
        <w:t xml:space="preserve">as soon as possible, so in the complete migration planning the optimized environment can be designed. </w:t>
      </w:r>
    </w:p>
    <w:p w14:paraId="7F41C7B4" w14:textId="7E6E73DC" w:rsidR="004A36CB" w:rsidRDefault="004A36CB" w:rsidP="004A36CB"/>
    <w:p w14:paraId="6A07FDFC" w14:textId="77777777" w:rsidR="005225B5" w:rsidRDefault="005225B5" w:rsidP="005225B5">
      <w:r w:rsidRPr="00017BD2">
        <w:t>In this graph, the monthly cost levels are compared including the effect of switching on-/off and optimizing the VM size as described before.</w:t>
      </w:r>
      <w:r>
        <w:t xml:space="preserve">Managing the Azure infrastructure dynamically, will positivelyeffect the monthly </w:t>
      </w:r>
      <w:r w:rsidRPr="008679BF">
        <w:t>running costs</w:t>
      </w:r>
      <w:r>
        <w:t>, potentially significantly. In the case based on the mentioned assumptions the benefit is ${currency_code}</w:t>
      </w:r>
      <w:r w:rsidRPr="008679BF">
        <w:t xml:space="preserve"> </w:t>
      </w:r>
      <w:r>
        <w:t>${total_cost_azure_benefit}</w:t>
      </w:r>
      <w:r w:rsidRPr="00D634C0">
        <w:t xml:space="preserve"> which is a </w:t>
      </w:r>
      <w:r>
        <w:t>${total_cost_azure_benefit_percent}</w:t>
      </w:r>
      <w:r w:rsidRPr="00D634C0">
        <w:t xml:space="preserve"> reduction compared to the current customer cost price for the</w:t>
      </w:r>
      <w:r>
        <w:t xml:space="preserve"> infrastructure.</w:t>
      </w:r>
    </w:p>
    <w:p w14:paraId="59F8DAEE" w14:textId="0D0EBECE" w:rsidR="004A36CB" w:rsidRDefault="005225B5" w:rsidP="004A36CB">
      <w:r>
        <w:rPr>
          <w:noProof/>
        </w:rPr>
        <w:drawing>
          <wp:inline distT="0" distB="0" distL="0" distR="0" wp14:anchorId="09BA9DC9" wp14:editId="5743DD4B">
            <wp:extent cx="5781675" cy="3333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mCharts (3).jpg"/>
                    <pic:cNvPicPr/>
                  </pic:nvPicPr>
                  <pic:blipFill>
                    <a:blip r:embed="rId27">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inline>
        </w:drawing>
      </w:r>
    </w:p>
    <w:p w14:paraId="3AF3D3E6" w14:textId="77777777" w:rsidR="004A36CB" w:rsidRDefault="004A36CB" w:rsidP="004A36CB">
      <w:pPr>
        <w:pStyle w:val="Heading2Numbered"/>
      </w:pPr>
      <w:bookmarkStart w:id="39" w:name="_Toc523233204"/>
      <w:bookmarkStart w:id="40" w:name="_Toc527032335"/>
      <w:r>
        <w:t>The benefits of Reserved VM Instances and Hybrid Benefits</w:t>
      </w:r>
      <w:bookmarkEnd w:id="39"/>
      <w:bookmarkEnd w:id="40"/>
    </w:p>
    <w:p w14:paraId="3714E690" w14:textId="77777777" w:rsidR="004A36CB" w:rsidRDefault="00CF3D2F" w:rsidP="004A36CB">
      <w:pPr>
        <w:rPr>
          <w:rFonts w:cs="Segoe UI"/>
          <w:color w:val="000000"/>
        </w:rPr>
      </w:pPr>
      <w:hyperlink r:id="rId28" w:history="1">
        <w:r w:rsidR="004A36CB" w:rsidRPr="00B25C54">
          <w:rPr>
            <w:color w:val="000000"/>
          </w:rPr>
          <w:t>Azure Reserved VM Instances</w:t>
        </w:r>
      </w:hyperlink>
      <w:r w:rsidR="004A36CB">
        <w:rPr>
          <w:rFonts w:cs="Segoe UI"/>
          <w:color w:val="000000"/>
        </w:rPr>
        <w:t xml:space="preserve"> helps you save money by pre-paying for one-year or three-years of compute capacity allowing you to get a discount on the VM’s you use. </w:t>
      </w:r>
      <w:r w:rsidR="004A36CB" w:rsidRPr="00B25C54">
        <w:rPr>
          <w:rFonts w:cs="Segoe UI"/>
          <w:color w:val="000000"/>
        </w:rPr>
        <w:t xml:space="preserve">When you combine the cost savings gained from Azure RIs with the added value of the </w:t>
      </w:r>
      <w:hyperlink r:id="rId29" w:history="1">
        <w:r w:rsidR="004A36CB" w:rsidRPr="00B25C54">
          <w:rPr>
            <w:rFonts w:cs="Segoe UI"/>
            <w:color w:val="000000"/>
          </w:rPr>
          <w:t>Azure Hybrid Benefit</w:t>
        </w:r>
      </w:hyperlink>
      <w:r w:rsidR="004A36CB">
        <w:rPr>
          <w:rFonts w:cs="Segoe UI"/>
          <w:color w:val="000000"/>
        </w:rPr>
        <w:t>, meaning re-use already acquired and maintained Windows OS licenses</w:t>
      </w:r>
      <w:r w:rsidR="004A36CB" w:rsidRPr="00B25C54">
        <w:rPr>
          <w:rFonts w:cs="Segoe UI"/>
          <w:color w:val="000000"/>
        </w:rPr>
        <w:t xml:space="preserve">, you can save </w:t>
      </w:r>
      <w:r w:rsidR="004A36CB">
        <w:rPr>
          <w:rFonts w:cs="Segoe UI"/>
          <w:color w:val="000000"/>
        </w:rPr>
        <w:t>even more</w:t>
      </w:r>
      <w:r w:rsidR="004A36CB" w:rsidRPr="00B25C54">
        <w:rPr>
          <w:rFonts w:cs="Segoe UI"/>
          <w:color w:val="000000"/>
        </w:rPr>
        <w:t>.</w:t>
      </w:r>
      <w:r w:rsidR="004A36CB">
        <w:rPr>
          <w:rFonts w:cs="Segoe UI"/>
          <w:color w:val="000000"/>
        </w:rPr>
        <w:t xml:space="preserve"> </w:t>
      </w:r>
    </w:p>
    <w:p w14:paraId="37DDEB25" w14:textId="77777777" w:rsidR="004A36CB" w:rsidRDefault="004A36CB" w:rsidP="004A36CB">
      <w:pPr>
        <w:rPr>
          <w:rFonts w:cs="Segoe UI"/>
          <w:color w:val="000000"/>
        </w:rPr>
      </w:pPr>
      <w:r>
        <w:rPr>
          <w:rFonts w:cs="Segoe UI"/>
          <w:color w:val="000000"/>
        </w:rPr>
        <w:t xml:space="preserve">If you have virtual machines that run for long periods of time, purchasing a reserved instance gives you the most cost-effective option. For example, if you continuously run four instances of </w:t>
      </w:r>
      <w:r>
        <w:rPr>
          <w:rFonts w:cs="Segoe UI"/>
          <w:color w:val="000000"/>
        </w:rPr>
        <w:lastRenderedPageBreak/>
        <w:t>a Standard D2 VM, without a reserved instance you are charged at pay-as-you-go rates. If you purchase a reserved instance for say two VMs, the VMs immediately get the billing benefit. They are no longer charged at the pay-as-you-go rates.</w:t>
      </w:r>
    </w:p>
    <w:p w14:paraId="5792B332" w14:textId="77777777" w:rsidR="004A36CB" w:rsidRDefault="004A36CB" w:rsidP="004A36CB">
      <w:pPr>
        <w:rPr>
          <w:rFonts w:cs="Segoe UI"/>
          <w:color w:val="000000"/>
        </w:rPr>
      </w:pPr>
      <w:r>
        <w:rPr>
          <w:rFonts w:cs="Segoe UI"/>
          <w:color w:val="000000"/>
        </w:rPr>
        <w:t>The Azure Reserved Instance discount is applied to running VM instances on an hourly basis. The reserved instances that you have purchased are matched to the usage emitted by the running VMs to apply the Reserved Instance discount. For VMs that may not run the full hour, the reserved instance will be filled from other VMs not using a reserved instance, including concurrently running VMs.</w:t>
      </w:r>
    </w:p>
    <w:p w14:paraId="31F16D51" w14:textId="7C20FAF1" w:rsidR="004A36CB" w:rsidRDefault="004A36CB" w:rsidP="004A36CB">
      <w:pPr>
        <w:rPr>
          <w:rFonts w:cs="Segoe UI"/>
          <w:color w:val="000000"/>
        </w:rPr>
      </w:pPr>
      <w:r w:rsidRPr="00F82B25">
        <w:rPr>
          <w:rFonts w:cs="Segoe UI"/>
          <w:noProof/>
          <w:color w:val="000000"/>
        </w:rPr>
        <w:drawing>
          <wp:inline distT="0" distB="0" distL="0" distR="0" wp14:anchorId="52DF0F4D" wp14:editId="525AD89C">
            <wp:extent cx="5943600" cy="3185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85160"/>
                    </a:xfrm>
                    <a:prstGeom prst="rect">
                      <a:avLst/>
                    </a:prstGeom>
                  </pic:spPr>
                </pic:pic>
              </a:graphicData>
            </a:graphic>
          </wp:inline>
        </w:drawing>
      </w:r>
    </w:p>
    <w:p w14:paraId="1847E2CB" w14:textId="77777777" w:rsidR="005225B5" w:rsidRDefault="005225B5" w:rsidP="004A36CB">
      <w:pPr>
        <w:rPr>
          <w:rFonts w:cs="Segoe UI"/>
          <w:color w:val="000000"/>
        </w:rPr>
      </w:pPr>
    </w:p>
    <w:p w14:paraId="15FB8256" w14:textId="77777777" w:rsidR="004A36CB" w:rsidRPr="00F82B25" w:rsidRDefault="004A36CB" w:rsidP="004A36CB">
      <w:pPr>
        <w:numPr>
          <w:ilvl w:val="0"/>
          <w:numId w:val="48"/>
        </w:numPr>
        <w:spacing w:before="100" w:beforeAutospacing="1" w:after="100" w:afterAutospacing="1" w:line="240" w:lineRule="auto"/>
        <w:ind w:left="570"/>
        <w:rPr>
          <w:rFonts w:cs="Segoe UI"/>
          <w:color w:val="000000"/>
        </w:rPr>
      </w:pPr>
      <w:r w:rsidRPr="00F82B25">
        <w:rPr>
          <w:rFonts w:cs="Segoe UI"/>
          <w:color w:val="000000"/>
        </w:rPr>
        <w:t>Any usage that’s above the reserved instance line gets charged at the regular pay-as-you-go rates. You're not charge</w:t>
      </w:r>
      <w:r>
        <w:rPr>
          <w:rFonts w:cs="Segoe UI"/>
          <w:color w:val="000000"/>
        </w:rPr>
        <w:t>d</w:t>
      </w:r>
      <w:r w:rsidRPr="00F82B25">
        <w:rPr>
          <w:rFonts w:cs="Segoe UI"/>
          <w:color w:val="000000"/>
        </w:rPr>
        <w:t xml:space="preserve"> for any usage below the reserved instances line, since it has been already paid as part of reserved instance purchase.</w:t>
      </w:r>
    </w:p>
    <w:p w14:paraId="6CC3E2C6" w14:textId="77777777" w:rsidR="004A36CB" w:rsidRPr="00F82B25" w:rsidRDefault="004A36CB" w:rsidP="004A36CB">
      <w:pPr>
        <w:numPr>
          <w:ilvl w:val="0"/>
          <w:numId w:val="48"/>
        </w:numPr>
        <w:spacing w:before="100" w:beforeAutospacing="1" w:after="100" w:afterAutospacing="1" w:line="240" w:lineRule="auto"/>
        <w:ind w:left="570"/>
        <w:rPr>
          <w:rFonts w:cs="Segoe UI"/>
          <w:color w:val="000000"/>
        </w:rPr>
      </w:pPr>
      <w:r w:rsidRPr="00F82B25">
        <w:rPr>
          <w:rFonts w:cs="Segoe UI"/>
          <w:color w:val="000000"/>
        </w:rPr>
        <w:t>In hour 1, instance 1 runs for 0.75 hours and instance 2 runs for 0.5 hours. Total usage for hour 1 is 1.25 hours. You are charged the pay-as-you-go rates for the remaining 0.25 hours.</w:t>
      </w:r>
    </w:p>
    <w:p w14:paraId="31DFB559" w14:textId="77777777" w:rsidR="004A36CB" w:rsidRPr="00F82B25" w:rsidRDefault="004A36CB" w:rsidP="004A36CB">
      <w:pPr>
        <w:numPr>
          <w:ilvl w:val="0"/>
          <w:numId w:val="48"/>
        </w:numPr>
        <w:spacing w:before="100" w:beforeAutospacing="1" w:after="100" w:afterAutospacing="1" w:line="240" w:lineRule="auto"/>
        <w:ind w:left="570"/>
        <w:rPr>
          <w:rFonts w:cs="Segoe UI"/>
          <w:color w:val="000000"/>
        </w:rPr>
      </w:pPr>
      <w:r w:rsidRPr="00F82B25">
        <w:rPr>
          <w:rFonts w:cs="Segoe UI"/>
          <w:color w:val="000000"/>
        </w:rPr>
        <w:t>For hour 2 and hour 3, both instances ran for 1 hour each. One instance is covered by the reserved instance and the other is charged at pay-as-you-go rates.</w:t>
      </w:r>
    </w:p>
    <w:p w14:paraId="6E3CF511" w14:textId="77777777" w:rsidR="004A36CB" w:rsidRPr="00F82B25" w:rsidRDefault="004A36CB" w:rsidP="004A36CB">
      <w:pPr>
        <w:numPr>
          <w:ilvl w:val="0"/>
          <w:numId w:val="48"/>
        </w:numPr>
        <w:spacing w:before="100" w:beforeAutospacing="1" w:after="100" w:afterAutospacing="1" w:line="240" w:lineRule="auto"/>
        <w:ind w:left="570"/>
        <w:rPr>
          <w:rFonts w:cs="Segoe UI"/>
          <w:color w:val="000000"/>
        </w:rPr>
      </w:pPr>
      <w:r w:rsidRPr="00F82B25">
        <w:rPr>
          <w:rFonts w:cs="Segoe UI"/>
          <w:color w:val="000000"/>
        </w:rPr>
        <w:t>For hour 4, instance 1 runs for 0.5 hours and instance 2 runs for 1 hour. Instance 1 is fully covered by the reserved instance and 0.5 hours of instance 2 is covered. You’re charged the pay-as-you-go rate for the remaining 0.5 hours.</w:t>
      </w:r>
    </w:p>
    <w:p w14:paraId="21C76EDD" w14:textId="77777777" w:rsidR="0026083E" w:rsidRDefault="0026083E" w:rsidP="004A36CB">
      <w:pPr>
        <w:rPr>
          <w:rFonts w:cs="Segoe UI"/>
          <w:color w:val="000000"/>
        </w:rPr>
      </w:pPr>
    </w:p>
    <w:p w14:paraId="1FF5E398" w14:textId="77777777" w:rsidR="0026083E" w:rsidRDefault="0026083E" w:rsidP="004A36CB">
      <w:pPr>
        <w:rPr>
          <w:rFonts w:cs="Segoe UI"/>
          <w:color w:val="000000"/>
        </w:rPr>
      </w:pPr>
    </w:p>
    <w:p w14:paraId="33926FEF" w14:textId="7AF4E4AE" w:rsidR="004A36CB" w:rsidRDefault="004A36CB" w:rsidP="004A36CB">
      <w:pPr>
        <w:rPr>
          <w:rFonts w:cs="Segoe UI"/>
          <w:color w:val="000000"/>
        </w:rPr>
      </w:pPr>
      <w:r>
        <w:rPr>
          <w:rFonts w:cs="Segoe UI"/>
          <w:color w:val="000000"/>
        </w:rPr>
        <w:t xml:space="preserve">For the selected VM-series we assumed the following potential for Reserved VM instances. </w:t>
      </w:r>
    </w:p>
    <w:tbl>
      <w:tblPr>
        <w:tblStyle w:val="GridTable4-Accent1"/>
        <w:tblW w:w="9018" w:type="dxa"/>
        <w:jc w:val="center"/>
        <w:tblLook w:val="04A0" w:firstRow="1" w:lastRow="0" w:firstColumn="1" w:lastColumn="0" w:noHBand="0" w:noVBand="1"/>
      </w:tblPr>
      <w:tblGrid>
        <w:gridCol w:w="2166"/>
        <w:gridCol w:w="1910"/>
        <w:gridCol w:w="1455"/>
        <w:gridCol w:w="1904"/>
        <w:gridCol w:w="1583"/>
      </w:tblGrid>
      <w:tr w:rsidR="005225B5" w:rsidRPr="00365EA3" w14:paraId="0FAD722E" w14:textId="77777777" w:rsidTr="00411C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8" w:type="dxa"/>
            <w:gridSpan w:val="5"/>
            <w:shd w:val="clear" w:color="auto" w:fill="E7E6E6" w:themeFill="background2"/>
            <w:vAlign w:val="center"/>
          </w:tcPr>
          <w:p w14:paraId="608CABF3" w14:textId="77777777" w:rsidR="005225B5" w:rsidRPr="00365EA3" w:rsidRDefault="005225B5" w:rsidP="00B71479">
            <w:pPr>
              <w:rPr>
                <w:rFonts w:ascii="Trebuchet MS" w:hAnsi="Trebuchet MS" w:cs="Segoe UI"/>
                <w:color w:val="000000"/>
              </w:rPr>
            </w:pPr>
            <w:r>
              <w:rPr>
                <w:rFonts w:ascii="Trebuchet MS" w:hAnsi="Trebuchet MS" w:cs="Segoe UI"/>
                <w:color w:val="auto"/>
              </w:rPr>
              <w:t>ALLOCATION OF RESERVED INSTANCE</w:t>
            </w:r>
          </w:p>
        </w:tc>
      </w:tr>
      <w:tr w:rsidR="005225B5" w:rsidRPr="00365EA3" w14:paraId="1E2AF539" w14:textId="77777777" w:rsidTr="00411C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9" w:type="dxa"/>
            <w:shd w:val="clear" w:color="auto" w:fill="5B9BD5" w:themeFill="accent1"/>
            <w:vAlign w:val="center"/>
          </w:tcPr>
          <w:p w14:paraId="0C020D94" w14:textId="77777777" w:rsidR="005225B5" w:rsidRPr="00365EA3" w:rsidRDefault="005225B5" w:rsidP="00B71479">
            <w:pPr>
              <w:rPr>
                <w:rFonts w:ascii="Trebuchet MS" w:hAnsi="Trebuchet MS" w:cs="Segoe UI"/>
                <w:color w:val="FFFFFF" w:themeColor="background1"/>
              </w:rPr>
            </w:pPr>
            <w:r>
              <w:rPr>
                <w:rFonts w:ascii="Trebuchet MS" w:hAnsi="Trebuchet MS" w:cs="Segoe UI"/>
                <w:color w:val="FFFFFF" w:themeColor="background1"/>
              </w:rPr>
              <w:t>Vm-series</w:t>
            </w:r>
          </w:p>
        </w:tc>
        <w:tc>
          <w:tcPr>
            <w:tcW w:w="1910" w:type="dxa"/>
            <w:shd w:val="clear" w:color="auto" w:fill="5B9BD5" w:themeFill="accent1"/>
            <w:vAlign w:val="center"/>
          </w:tcPr>
          <w:p w14:paraId="45CFA974" w14:textId="77777777" w:rsidR="005225B5" w:rsidRPr="00365EA3" w:rsidRDefault="005225B5"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Segoe UI"/>
                <w:b/>
                <w:color w:val="FFFFFF" w:themeColor="background1"/>
              </w:rPr>
            </w:pPr>
            <w:r w:rsidRPr="00365EA3">
              <w:rPr>
                <w:rFonts w:ascii="Trebuchet MS" w:hAnsi="Trebuchet MS" w:cs="Segoe UI"/>
                <w:b/>
                <w:color w:val="FFFFFF" w:themeColor="background1"/>
              </w:rPr>
              <w:t>Weighted</w:t>
            </w:r>
          </w:p>
        </w:tc>
        <w:tc>
          <w:tcPr>
            <w:tcW w:w="1455" w:type="dxa"/>
            <w:shd w:val="clear" w:color="auto" w:fill="5B9BD5" w:themeFill="accent1"/>
            <w:vAlign w:val="center"/>
          </w:tcPr>
          <w:p w14:paraId="4AA493F1" w14:textId="77777777" w:rsidR="005225B5" w:rsidRPr="00365EA3" w:rsidRDefault="005225B5"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Segoe UI"/>
                <w:b/>
                <w:color w:val="FFFFFF" w:themeColor="background1"/>
              </w:rPr>
            </w:pPr>
            <w:r w:rsidRPr="00365EA3">
              <w:rPr>
                <w:rFonts w:ascii="Trebuchet MS" w:hAnsi="Trebuchet MS" w:cs="Segoe UI"/>
                <w:b/>
                <w:color w:val="FFFFFF" w:themeColor="background1"/>
              </w:rPr>
              <w:t>RI 1Y</w:t>
            </w:r>
          </w:p>
        </w:tc>
        <w:tc>
          <w:tcPr>
            <w:tcW w:w="1472" w:type="dxa"/>
            <w:shd w:val="clear" w:color="auto" w:fill="5B9BD5" w:themeFill="accent1"/>
            <w:vAlign w:val="center"/>
          </w:tcPr>
          <w:p w14:paraId="26CC655C" w14:textId="77777777" w:rsidR="005225B5" w:rsidRPr="00365EA3" w:rsidRDefault="005225B5"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Segoe UI"/>
                <w:b/>
                <w:color w:val="FFFFFF" w:themeColor="background1"/>
              </w:rPr>
            </w:pPr>
            <w:r w:rsidRPr="00365EA3">
              <w:rPr>
                <w:rFonts w:ascii="Trebuchet MS" w:hAnsi="Trebuchet MS" w:cs="Segoe UI"/>
                <w:b/>
                <w:color w:val="FFFFFF" w:themeColor="background1"/>
              </w:rPr>
              <w:t>RI 3Y</w:t>
            </w:r>
          </w:p>
        </w:tc>
        <w:tc>
          <w:tcPr>
            <w:tcW w:w="1672" w:type="dxa"/>
            <w:shd w:val="clear" w:color="auto" w:fill="5B9BD5" w:themeFill="accent1"/>
            <w:vAlign w:val="center"/>
          </w:tcPr>
          <w:p w14:paraId="0A5947FA" w14:textId="77777777" w:rsidR="005225B5" w:rsidRPr="00365EA3" w:rsidRDefault="005225B5"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cs="Segoe UI"/>
                <w:b/>
                <w:color w:val="FFFFFF" w:themeColor="background1"/>
              </w:rPr>
            </w:pPr>
            <w:r w:rsidRPr="00365EA3">
              <w:rPr>
                <w:rFonts w:ascii="Trebuchet MS" w:hAnsi="Trebuchet MS" w:cs="Segoe UI"/>
                <w:b/>
                <w:color w:val="FFFFFF" w:themeColor="background1"/>
              </w:rPr>
              <w:t>RI 3Y Hyb</w:t>
            </w:r>
          </w:p>
        </w:tc>
      </w:tr>
      <w:tr w:rsidR="005225B5" w:rsidRPr="00365EA3" w14:paraId="0AB9FC97" w14:textId="77777777" w:rsidTr="00411CD2">
        <w:trPr>
          <w:jc w:val="center"/>
        </w:trPr>
        <w:tc>
          <w:tcPr>
            <w:cnfStyle w:val="001000000000" w:firstRow="0" w:lastRow="0" w:firstColumn="1" w:lastColumn="0" w:oddVBand="0" w:evenVBand="0" w:oddHBand="0" w:evenHBand="0" w:firstRowFirstColumn="0" w:firstRowLastColumn="0" w:lastRowFirstColumn="0" w:lastRowLastColumn="0"/>
            <w:tcW w:w="2509" w:type="dxa"/>
            <w:vAlign w:val="center"/>
          </w:tcPr>
          <w:p w14:paraId="710E5668" w14:textId="77777777" w:rsidR="005225B5" w:rsidRPr="00EC6FF4" w:rsidRDefault="005225B5" w:rsidP="00B71479">
            <w:pPr>
              <w:rPr>
                <w:rFonts w:ascii="Trebuchet MS" w:hAnsi="Trebuchet MS" w:cs="Segoe UI"/>
                <w:b w:val="0"/>
                <w:color w:val="000000"/>
                <w:sz w:val="20"/>
                <w:szCs w:val="20"/>
              </w:rPr>
            </w:pPr>
            <w:r w:rsidRPr="00EC6FF4">
              <w:rPr>
                <w:rFonts w:ascii="Trebuchet MS" w:hAnsi="Trebuchet MS" w:cs="Segoe UI"/>
                <w:b w:val="0"/>
                <w:color w:val="000000"/>
                <w:sz w:val="20"/>
                <w:szCs w:val="20"/>
              </w:rPr>
              <w:t>${</w:t>
            </w:r>
            <w:r w:rsidRPr="00EC6FF4">
              <w:rPr>
                <w:rFonts w:ascii="Trebuchet MS" w:hAnsi="Trebuchet MS" w:cs="Calibri"/>
                <w:b w:val="0"/>
                <w:sz w:val="20"/>
                <w:szCs w:val="20"/>
              </w:rPr>
              <w:t>allRowTitle</w:t>
            </w:r>
            <w:r w:rsidRPr="00EC6FF4">
              <w:rPr>
                <w:rFonts w:ascii="Trebuchet MS" w:hAnsi="Trebuchet MS" w:cs="Segoe UI"/>
                <w:b w:val="0"/>
                <w:color w:val="000000"/>
                <w:sz w:val="20"/>
                <w:szCs w:val="20"/>
              </w:rPr>
              <w:t>}</w:t>
            </w:r>
          </w:p>
        </w:tc>
        <w:tc>
          <w:tcPr>
            <w:tcW w:w="1910" w:type="dxa"/>
            <w:vAlign w:val="center"/>
          </w:tcPr>
          <w:p w14:paraId="4E15D7A8" w14:textId="77777777" w:rsidR="005225B5" w:rsidRPr="00EC6FF4" w:rsidRDefault="005225B5" w:rsidP="00411CD2">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w:t>
            </w:r>
            <w:r w:rsidRPr="00EC6FF4">
              <w:rPr>
                <w:rFonts w:ascii="Trebuchet MS" w:hAnsi="Trebuchet MS" w:cs="Calibri"/>
                <w:sz w:val="20"/>
                <w:szCs w:val="20"/>
              </w:rPr>
              <w:t>allRowWeighted</w:t>
            </w:r>
            <w:r w:rsidRPr="00EC6FF4">
              <w:rPr>
                <w:rFonts w:ascii="Trebuchet MS" w:hAnsi="Trebuchet MS" w:cs="Segoe UI"/>
                <w:color w:val="000000"/>
                <w:sz w:val="20"/>
                <w:szCs w:val="20"/>
              </w:rPr>
              <w:t>}</w:t>
            </w:r>
          </w:p>
        </w:tc>
        <w:tc>
          <w:tcPr>
            <w:tcW w:w="1455" w:type="dxa"/>
            <w:vAlign w:val="center"/>
          </w:tcPr>
          <w:p w14:paraId="36FF15E2" w14:textId="77777777" w:rsidR="005225B5" w:rsidRPr="00EC6FF4" w:rsidRDefault="005225B5" w:rsidP="00411CD2">
            <w:pPr>
              <w:jc w:val="right"/>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w:t>
            </w:r>
            <w:r w:rsidRPr="00EC6FF4">
              <w:rPr>
                <w:rFonts w:ascii="Trebuchet MS" w:hAnsi="Trebuchet MS" w:cs="Calibri"/>
                <w:sz w:val="20"/>
                <w:szCs w:val="20"/>
              </w:rPr>
              <w:t>allRowRI1Y</w:t>
            </w:r>
            <w:r w:rsidRPr="00EC6FF4">
              <w:rPr>
                <w:rFonts w:ascii="Trebuchet MS" w:hAnsi="Trebuchet MS" w:cs="Segoe UI"/>
                <w:color w:val="000000"/>
                <w:sz w:val="20"/>
                <w:szCs w:val="20"/>
              </w:rPr>
              <w:t>}</w:t>
            </w:r>
          </w:p>
        </w:tc>
        <w:tc>
          <w:tcPr>
            <w:tcW w:w="1472" w:type="dxa"/>
            <w:vAlign w:val="center"/>
          </w:tcPr>
          <w:p w14:paraId="72F74E5F" w14:textId="77777777" w:rsidR="005225B5" w:rsidRPr="00EC6FF4" w:rsidRDefault="005225B5" w:rsidP="00411CD2">
            <w:pPr>
              <w:jc w:val="right"/>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w:t>
            </w:r>
            <w:r w:rsidRPr="00EC6FF4">
              <w:rPr>
                <w:rFonts w:ascii="Trebuchet MS" w:hAnsi="Trebuchet MS" w:cs="Calibri"/>
                <w:sz w:val="20"/>
                <w:szCs w:val="20"/>
              </w:rPr>
              <w:t>allRowRI3Y</w:t>
            </w:r>
            <w:r w:rsidRPr="00EC6FF4">
              <w:rPr>
                <w:rFonts w:ascii="Trebuchet MS" w:hAnsi="Trebuchet MS" w:cs="Segoe UI"/>
                <w:color w:val="000000"/>
                <w:sz w:val="20"/>
                <w:szCs w:val="20"/>
              </w:rPr>
              <w:t>}</w:t>
            </w:r>
          </w:p>
        </w:tc>
        <w:tc>
          <w:tcPr>
            <w:tcW w:w="1672" w:type="dxa"/>
            <w:vAlign w:val="center"/>
          </w:tcPr>
          <w:p w14:paraId="14869976" w14:textId="77777777" w:rsidR="005225B5" w:rsidRPr="00EC6FF4" w:rsidRDefault="005225B5" w:rsidP="00411CD2">
            <w:pPr>
              <w:jc w:val="right"/>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w:t>
            </w:r>
            <w:r w:rsidRPr="00EC6FF4">
              <w:rPr>
                <w:rFonts w:ascii="Trebuchet MS" w:hAnsi="Trebuchet MS" w:cs="Calibri"/>
                <w:sz w:val="20"/>
                <w:szCs w:val="20"/>
              </w:rPr>
              <w:t>allRowHyb</w:t>
            </w:r>
            <w:r w:rsidRPr="00EC6FF4">
              <w:rPr>
                <w:rFonts w:ascii="Trebuchet MS" w:hAnsi="Trebuchet MS" w:cs="Segoe UI"/>
                <w:color w:val="000000"/>
                <w:sz w:val="20"/>
                <w:szCs w:val="20"/>
              </w:rPr>
              <w:t>}</w:t>
            </w:r>
          </w:p>
        </w:tc>
      </w:tr>
      <w:tr w:rsidR="00411CD2" w:rsidRPr="00365EA3" w14:paraId="4B21CFDC" w14:textId="77777777" w:rsidTr="00B00E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19" w:type="dxa"/>
            <w:gridSpan w:val="2"/>
            <w:tcBorders>
              <w:right w:val="nil"/>
            </w:tcBorders>
            <w:vAlign w:val="center"/>
          </w:tcPr>
          <w:p w14:paraId="440FF04B" w14:textId="3CFA924E" w:rsidR="00411CD2" w:rsidRPr="00EC6FF4" w:rsidRDefault="00411CD2" w:rsidP="00B71479">
            <w:pPr>
              <w:jc w:val="center"/>
              <w:rPr>
                <w:rFonts w:ascii="Trebuchet MS" w:hAnsi="Trebuchet MS" w:cs="Segoe UI"/>
                <w:color w:val="000000"/>
                <w:sz w:val="20"/>
                <w:szCs w:val="20"/>
              </w:rPr>
            </w:pPr>
            <w:r w:rsidRPr="00EC6FF4">
              <w:rPr>
                <w:rFonts w:ascii="Trebuchet MS" w:hAnsi="Trebuchet MS" w:cs="Segoe UI"/>
                <w:b w:val="0"/>
                <w:color w:val="000000"/>
                <w:sz w:val="20"/>
                <w:szCs w:val="20"/>
              </w:rPr>
              <w:t>Pre-payment per category</w:t>
            </w:r>
          </w:p>
        </w:tc>
        <w:tc>
          <w:tcPr>
            <w:tcW w:w="1455" w:type="dxa"/>
            <w:tcBorders>
              <w:left w:val="nil"/>
              <w:right w:val="nil"/>
            </w:tcBorders>
            <w:vAlign w:val="center"/>
          </w:tcPr>
          <w:p w14:paraId="32824D4E" w14:textId="234696C6" w:rsidR="00411CD2" w:rsidRPr="00EC6FF4" w:rsidRDefault="00B00EF2" w:rsidP="00411CD2">
            <w:pPr>
              <w:jc w:val="right"/>
              <w:cnfStyle w:val="000000100000" w:firstRow="0" w:lastRow="0" w:firstColumn="0" w:lastColumn="0" w:oddVBand="0" w:evenVBand="0" w:oddHBand="1"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${total_RI1Y}</w:t>
            </w:r>
          </w:p>
        </w:tc>
        <w:tc>
          <w:tcPr>
            <w:tcW w:w="1472" w:type="dxa"/>
            <w:tcBorders>
              <w:left w:val="nil"/>
              <w:right w:val="nil"/>
            </w:tcBorders>
            <w:vAlign w:val="center"/>
          </w:tcPr>
          <w:p w14:paraId="4BDC7DEE" w14:textId="106FC1DE" w:rsidR="00411CD2" w:rsidRPr="00EC6FF4" w:rsidRDefault="00B00EF2" w:rsidP="00411CD2">
            <w:pPr>
              <w:jc w:val="right"/>
              <w:cnfStyle w:val="000000100000" w:firstRow="0" w:lastRow="0" w:firstColumn="0" w:lastColumn="0" w:oddVBand="0" w:evenVBand="0" w:oddHBand="1" w:evenHBand="0" w:firstRowFirstColumn="0" w:firstRowLastColumn="0" w:lastRowFirstColumn="0" w:lastRowLastColumn="0"/>
              <w:rPr>
                <w:rFonts w:ascii="Trebuchet MS" w:hAnsi="Trebuchet MS" w:cs="Segoe UI"/>
                <w:color w:val="000000"/>
                <w:sz w:val="20"/>
                <w:szCs w:val="20"/>
              </w:rPr>
            </w:pPr>
            <w:r w:rsidRPr="00B00EF2">
              <w:rPr>
                <w:rFonts w:ascii="Trebuchet MS" w:hAnsi="Trebuchet MS" w:cs="Segoe UI"/>
                <w:color w:val="000000"/>
                <w:sz w:val="20"/>
                <w:szCs w:val="20"/>
              </w:rPr>
              <w:t>${total_RI3Y}</w:t>
            </w:r>
          </w:p>
        </w:tc>
        <w:tc>
          <w:tcPr>
            <w:tcW w:w="1672" w:type="dxa"/>
            <w:tcBorders>
              <w:left w:val="nil"/>
            </w:tcBorders>
            <w:vAlign w:val="center"/>
          </w:tcPr>
          <w:p w14:paraId="64D7F012" w14:textId="361E279F" w:rsidR="00411CD2" w:rsidRPr="00EC6FF4" w:rsidRDefault="00B00EF2" w:rsidP="00411CD2">
            <w:pPr>
              <w:jc w:val="right"/>
              <w:cnfStyle w:val="000000100000" w:firstRow="0" w:lastRow="0" w:firstColumn="0" w:lastColumn="0" w:oddVBand="0" w:evenVBand="0" w:oddHBand="1"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Segoe UI"/>
                <w:color w:val="000000"/>
                <w:sz w:val="20"/>
                <w:szCs w:val="20"/>
              </w:rPr>
              <w:t>${total_</w:t>
            </w:r>
            <w:r w:rsidRPr="00EC6FF4">
              <w:rPr>
                <w:rFonts w:ascii="Trebuchet MS" w:hAnsi="Trebuchet MS" w:cs="Calibri"/>
                <w:sz w:val="20"/>
                <w:szCs w:val="20"/>
              </w:rPr>
              <w:t>Hyb</w:t>
            </w:r>
            <w:r w:rsidRPr="00EC6FF4">
              <w:rPr>
                <w:rFonts w:ascii="Trebuchet MS" w:hAnsi="Trebuchet MS" w:cs="Segoe UI"/>
                <w:color w:val="000000"/>
                <w:sz w:val="20"/>
                <w:szCs w:val="20"/>
              </w:rPr>
              <w:t>}</w:t>
            </w:r>
          </w:p>
        </w:tc>
      </w:tr>
      <w:tr w:rsidR="00411CD2" w:rsidRPr="00365EA3" w14:paraId="10F70A9E" w14:textId="77777777" w:rsidTr="00B00EF2">
        <w:trPr>
          <w:jc w:val="center"/>
        </w:trPr>
        <w:tc>
          <w:tcPr>
            <w:cnfStyle w:val="001000000000" w:firstRow="0" w:lastRow="0" w:firstColumn="1" w:lastColumn="0" w:oddVBand="0" w:evenVBand="0" w:oddHBand="0" w:evenHBand="0" w:firstRowFirstColumn="0" w:firstRowLastColumn="0" w:lastRowFirstColumn="0" w:lastRowLastColumn="0"/>
            <w:tcW w:w="5874" w:type="dxa"/>
            <w:gridSpan w:val="3"/>
            <w:tcBorders>
              <w:right w:val="nil"/>
            </w:tcBorders>
            <w:vAlign w:val="center"/>
          </w:tcPr>
          <w:p w14:paraId="265DFC9D" w14:textId="61999161" w:rsidR="00411CD2" w:rsidRPr="00EC6FF4" w:rsidRDefault="00B00EF2" w:rsidP="00411CD2">
            <w:pPr>
              <w:jc w:val="center"/>
              <w:rPr>
                <w:rFonts w:ascii="Trebuchet MS" w:hAnsi="Trebuchet MS" w:cs="Segoe UI"/>
                <w:color w:val="000000"/>
                <w:sz w:val="20"/>
                <w:szCs w:val="20"/>
              </w:rPr>
            </w:pPr>
            <w:r w:rsidRPr="00EC6FF4">
              <w:rPr>
                <w:rFonts w:ascii="Trebuchet MS" w:hAnsi="Trebuchet MS" w:cs="Segoe UI"/>
                <w:color w:val="000000"/>
                <w:sz w:val="20"/>
                <w:szCs w:val="20"/>
              </w:rPr>
              <w:t>Total pre-payment for all RI</w:t>
            </w:r>
          </w:p>
        </w:tc>
        <w:tc>
          <w:tcPr>
            <w:tcW w:w="1472" w:type="dxa"/>
            <w:tcBorders>
              <w:left w:val="nil"/>
              <w:right w:val="nil"/>
            </w:tcBorders>
            <w:vAlign w:val="center"/>
          </w:tcPr>
          <w:p w14:paraId="7EB0DF4F" w14:textId="61DAC8DF" w:rsidR="00411CD2" w:rsidRPr="00EC6FF4" w:rsidRDefault="00B00EF2" w:rsidP="00411CD2">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Calibri"/>
                <w:b/>
                <w:color w:val="000000"/>
                <w:sz w:val="20"/>
                <w:szCs w:val="20"/>
              </w:rPr>
              <w:t>$</w:t>
            </w:r>
            <w:r w:rsidRPr="00EC6FF4">
              <w:rPr>
                <w:rFonts w:ascii="Trebuchet MS" w:hAnsi="Trebuchet MS" w:cs="Calibri"/>
                <w:b/>
                <w:color w:val="000000"/>
                <w:sz w:val="20"/>
                <w:szCs w:val="20"/>
                <w:lang w:val="vi-VN"/>
              </w:rPr>
              <w:t>{</w:t>
            </w:r>
            <w:r w:rsidRPr="00EC6FF4">
              <w:rPr>
                <w:rFonts w:ascii="Trebuchet MS" w:hAnsi="Trebuchet MS" w:cs="Calibri"/>
                <w:b/>
                <w:color w:val="000000"/>
                <w:sz w:val="20"/>
                <w:szCs w:val="20"/>
              </w:rPr>
              <w:t>currency_code</w:t>
            </w:r>
            <w:r w:rsidRPr="00EC6FF4">
              <w:rPr>
                <w:rFonts w:ascii="Trebuchet MS" w:hAnsi="Trebuchet MS" w:cs="Calibri"/>
                <w:b/>
                <w:color w:val="000000"/>
                <w:sz w:val="20"/>
                <w:szCs w:val="20"/>
                <w:lang w:val="vi-VN"/>
              </w:rPr>
              <w:t>}</w:t>
            </w:r>
          </w:p>
        </w:tc>
        <w:tc>
          <w:tcPr>
            <w:tcW w:w="1672" w:type="dxa"/>
            <w:tcBorders>
              <w:left w:val="nil"/>
            </w:tcBorders>
            <w:vAlign w:val="center"/>
          </w:tcPr>
          <w:p w14:paraId="6273D674" w14:textId="5F2A01AA" w:rsidR="00411CD2" w:rsidRPr="00EC6FF4" w:rsidRDefault="00B00EF2" w:rsidP="00411CD2">
            <w:pPr>
              <w:jc w:val="center"/>
              <w:cnfStyle w:val="000000000000" w:firstRow="0" w:lastRow="0" w:firstColumn="0" w:lastColumn="0" w:oddVBand="0" w:evenVBand="0" w:oddHBand="0" w:evenHBand="0" w:firstRowFirstColumn="0" w:firstRowLastColumn="0" w:lastRowFirstColumn="0" w:lastRowLastColumn="0"/>
              <w:rPr>
                <w:rFonts w:ascii="Trebuchet MS" w:hAnsi="Trebuchet MS" w:cs="Segoe UI"/>
                <w:color w:val="000000"/>
                <w:sz w:val="20"/>
                <w:szCs w:val="20"/>
              </w:rPr>
            </w:pPr>
            <w:r w:rsidRPr="00EC6FF4">
              <w:rPr>
                <w:rFonts w:ascii="Trebuchet MS" w:hAnsi="Trebuchet MS" w:cs="Calibri"/>
                <w:b/>
                <w:color w:val="000000"/>
                <w:sz w:val="20"/>
                <w:szCs w:val="20"/>
              </w:rPr>
              <w:t>$</w:t>
            </w:r>
            <w:r w:rsidRPr="00EC6FF4">
              <w:rPr>
                <w:rFonts w:ascii="Trebuchet MS" w:hAnsi="Trebuchet MS" w:cs="Calibri"/>
                <w:b/>
                <w:color w:val="000000"/>
                <w:sz w:val="20"/>
                <w:szCs w:val="20"/>
                <w:lang w:val="vi-VN"/>
              </w:rPr>
              <w:t>{</w:t>
            </w:r>
            <w:r w:rsidRPr="00EC6FF4">
              <w:rPr>
                <w:rFonts w:ascii="Trebuchet MS" w:hAnsi="Trebuchet MS" w:cs="Calibri"/>
                <w:b/>
                <w:color w:val="000000"/>
                <w:sz w:val="20"/>
                <w:szCs w:val="20"/>
              </w:rPr>
              <w:t>total_RI</w:t>
            </w:r>
            <w:r w:rsidRPr="00EC6FF4">
              <w:rPr>
                <w:rFonts w:ascii="Trebuchet MS" w:hAnsi="Trebuchet MS" w:cs="Calibri"/>
                <w:b/>
                <w:color w:val="000000"/>
                <w:sz w:val="20"/>
                <w:szCs w:val="20"/>
                <w:lang w:val="vi-VN"/>
              </w:rPr>
              <w:t>}</w:t>
            </w:r>
          </w:p>
        </w:tc>
      </w:tr>
    </w:tbl>
    <w:p w14:paraId="1616C0E2" w14:textId="77777777" w:rsidR="00821FA0" w:rsidRDefault="00821FA0" w:rsidP="004A36CB">
      <w:pPr>
        <w:rPr>
          <w:rFonts w:cs="Segoe UI"/>
          <w:color w:val="000000"/>
        </w:rPr>
      </w:pPr>
    </w:p>
    <w:p w14:paraId="1733D854" w14:textId="54067080" w:rsidR="004A36CB" w:rsidRDefault="004A36CB" w:rsidP="004A36CB">
      <w:pPr>
        <w:rPr>
          <w:rFonts w:cs="Segoe UI"/>
          <w:color w:val="000000"/>
        </w:rPr>
      </w:pPr>
      <w:r>
        <w:rPr>
          <w:rFonts w:cs="Segoe UI"/>
          <w:color w:val="000000"/>
        </w:rPr>
        <w:t xml:space="preserve">For the mixture of Reserved VM Instances the pre-payment is mentioned at the bottom of the table. </w:t>
      </w:r>
    </w:p>
    <w:p w14:paraId="3AFEC2D1" w14:textId="01F2648A" w:rsidR="004A36CB" w:rsidRDefault="004A36CB" w:rsidP="004A36CB">
      <w:pPr>
        <w:rPr>
          <w:rFonts w:cs="Segoe UI"/>
          <w:color w:val="000000"/>
        </w:rPr>
      </w:pPr>
      <w:r>
        <w:rPr>
          <w:rFonts w:cs="Segoe UI"/>
          <w:color w:val="000000"/>
        </w:rPr>
        <w:t>The impact of buying reserved instance on the running cost of an Azure infrastructure is illustrated by the following graph.</w:t>
      </w:r>
    </w:p>
    <w:p w14:paraId="4B07ABB8" w14:textId="77777777" w:rsidR="00821FA0" w:rsidRDefault="00821FA0" w:rsidP="004A36CB">
      <w:pPr>
        <w:rPr>
          <w:rFonts w:cs="Segoe UI"/>
          <w:color w:val="000000"/>
        </w:rPr>
      </w:pPr>
    </w:p>
    <w:p w14:paraId="5A849D85" w14:textId="342ECFC2" w:rsidR="004A36CB" w:rsidRDefault="00821FA0" w:rsidP="004A36CB">
      <w:pPr>
        <w:rPr>
          <w:rFonts w:cs="Segoe UI"/>
          <w:color w:val="000000"/>
        </w:rPr>
      </w:pPr>
      <w:r>
        <w:rPr>
          <w:rFonts w:cs="Segoe UI"/>
          <w:noProof/>
          <w:color w:val="000000"/>
        </w:rPr>
        <w:drawing>
          <wp:inline distT="0" distB="0" distL="0" distR="0" wp14:anchorId="02E51714" wp14:editId="29B30653">
            <wp:extent cx="5772150" cy="333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mCharts.jpg"/>
                    <pic:cNvPicPr/>
                  </pic:nvPicPr>
                  <pic:blipFill>
                    <a:blip r:embed="rId31">
                      <a:extLst>
                        <a:ext uri="{28A0092B-C50C-407E-A947-70E740481C1C}">
                          <a14:useLocalDpi xmlns:a14="http://schemas.microsoft.com/office/drawing/2010/main" val="0"/>
                        </a:ext>
                      </a:extLst>
                    </a:blip>
                    <a:stretch>
                      <a:fillRect/>
                    </a:stretch>
                  </pic:blipFill>
                  <pic:spPr>
                    <a:xfrm>
                      <a:off x="0" y="0"/>
                      <a:ext cx="5772150" cy="3333750"/>
                    </a:xfrm>
                    <a:prstGeom prst="rect">
                      <a:avLst/>
                    </a:prstGeom>
                  </pic:spPr>
                </pic:pic>
              </a:graphicData>
            </a:graphic>
          </wp:inline>
        </w:drawing>
      </w:r>
    </w:p>
    <w:p w14:paraId="67325B7D" w14:textId="4469506F" w:rsidR="004A36CB" w:rsidRDefault="004A36CB" w:rsidP="004A36CB">
      <w:pPr>
        <w:rPr>
          <w:rFonts w:cs="Segoe UI"/>
          <w:color w:val="000000"/>
        </w:rPr>
      </w:pPr>
    </w:p>
    <w:p w14:paraId="22E2C52F" w14:textId="77777777" w:rsidR="00821FA0" w:rsidRDefault="00821FA0" w:rsidP="00821FA0">
      <w:pPr>
        <w:rPr>
          <w:rFonts w:cs="Segoe UI"/>
          <w:color w:val="000000"/>
        </w:rPr>
      </w:pPr>
      <w:r>
        <w:rPr>
          <w:rFonts w:cs="Segoe UI"/>
          <w:color w:val="000000"/>
        </w:rPr>
        <w:lastRenderedPageBreak/>
        <w:t xml:space="preserve">The gain of ${currency_code} ${diff_impact_of_RI} per month is caused by the extra discount you receive when you buy the Reserved Instances. Interest rates on the capital needed to buy upfront the Reserved Instances is not taken into account. </w:t>
      </w:r>
    </w:p>
    <w:p w14:paraId="2BCAFDA1" w14:textId="77777777" w:rsidR="004A36CB" w:rsidRDefault="004A36CB" w:rsidP="004A36CB">
      <w:pPr>
        <w:rPr>
          <w:rFonts w:cs="Segoe UI"/>
          <w:color w:val="000000"/>
        </w:rPr>
      </w:pPr>
    </w:p>
    <w:p w14:paraId="2570C1C3" w14:textId="77777777" w:rsidR="004A36CB" w:rsidRDefault="004A36CB" w:rsidP="004A36CB">
      <w:pPr>
        <w:pStyle w:val="Heading1Numbered"/>
      </w:pPr>
      <w:bookmarkStart w:id="41" w:name="_Toc523233205"/>
      <w:bookmarkStart w:id="42" w:name="_Toc527032336"/>
      <w:r>
        <w:lastRenderedPageBreak/>
        <w:t>Quality of Services aspects</w:t>
      </w:r>
      <w:bookmarkEnd w:id="41"/>
      <w:bookmarkEnd w:id="42"/>
    </w:p>
    <w:p w14:paraId="71C6191F" w14:textId="77777777" w:rsidR="004A36CB" w:rsidRDefault="004A36CB" w:rsidP="004A36CB">
      <w:r>
        <w:t xml:space="preserve">In the previous chapters we gave you insights in how we can lower the cost levels significantly with smart Azure management. But low costs is useless if the quality of service is poor and unpredictable. </w:t>
      </w:r>
    </w:p>
    <w:p w14:paraId="57BEBECF" w14:textId="77777777" w:rsidR="004A36CB" w:rsidRDefault="004A36CB" w:rsidP="004A36CB">
      <w:r>
        <w:t xml:space="preserve">In the table we compare your key current quality of service levels with the ones offered by Azure today. </w:t>
      </w:r>
    </w:p>
    <w:tbl>
      <w:tblPr>
        <w:tblStyle w:val="GridTable4-Accent1"/>
        <w:tblW w:w="9355" w:type="dxa"/>
        <w:tblLook w:val="04A0" w:firstRow="1" w:lastRow="0" w:firstColumn="1" w:lastColumn="0" w:noHBand="0" w:noVBand="1"/>
      </w:tblPr>
      <w:tblGrid>
        <w:gridCol w:w="4315"/>
        <w:gridCol w:w="2430"/>
        <w:gridCol w:w="2610"/>
      </w:tblGrid>
      <w:tr w:rsidR="00821FA0" w:rsidRPr="009154BB" w14:paraId="4569C24E" w14:textId="77777777" w:rsidTr="00B71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42367C9D" w14:textId="77777777" w:rsidR="00821FA0" w:rsidRPr="009154BB" w:rsidRDefault="00821FA0" w:rsidP="00B71479">
            <w:pPr>
              <w:rPr>
                <w:rFonts w:ascii="Trebuchet MS" w:hAnsi="Trebuchet MS"/>
              </w:rPr>
            </w:pPr>
            <w:r w:rsidRPr="009154BB">
              <w:rPr>
                <w:rFonts w:ascii="Trebuchet MS" w:hAnsi="Trebuchet MS"/>
              </w:rPr>
              <w:t>Quality of Services Aspects</w:t>
            </w:r>
          </w:p>
        </w:tc>
        <w:tc>
          <w:tcPr>
            <w:tcW w:w="2430" w:type="dxa"/>
            <w:vAlign w:val="center"/>
          </w:tcPr>
          <w:p w14:paraId="3F577AE3" w14:textId="77777777" w:rsidR="00821FA0" w:rsidRPr="009154BB" w:rsidRDefault="00821FA0" w:rsidP="00B71479">
            <w:pPr>
              <w:jc w:val="center"/>
              <w:cnfStyle w:val="100000000000" w:firstRow="1" w:lastRow="0" w:firstColumn="0" w:lastColumn="0" w:oddVBand="0" w:evenVBand="0" w:oddHBand="0" w:evenHBand="0" w:firstRowFirstColumn="0" w:firstRowLastColumn="0" w:lastRowFirstColumn="0" w:lastRowLastColumn="0"/>
              <w:rPr>
                <w:rFonts w:ascii="Trebuchet MS" w:hAnsi="Trebuchet MS"/>
              </w:rPr>
            </w:pPr>
            <w:r w:rsidRPr="009154BB">
              <w:rPr>
                <w:rFonts w:ascii="Trebuchet MS" w:hAnsi="Trebuchet MS"/>
              </w:rPr>
              <w:t>${customerName}</w:t>
            </w:r>
          </w:p>
        </w:tc>
        <w:tc>
          <w:tcPr>
            <w:tcW w:w="2610" w:type="dxa"/>
            <w:vAlign w:val="center"/>
          </w:tcPr>
          <w:p w14:paraId="1A1226DE" w14:textId="77777777" w:rsidR="00821FA0" w:rsidRPr="009154BB" w:rsidRDefault="00821FA0" w:rsidP="00B71479">
            <w:pPr>
              <w:jc w:val="center"/>
              <w:cnfStyle w:val="100000000000" w:firstRow="1" w:lastRow="0" w:firstColumn="0" w:lastColumn="0" w:oddVBand="0" w:evenVBand="0" w:oddHBand="0" w:evenHBand="0" w:firstRowFirstColumn="0" w:firstRowLastColumn="0" w:lastRowFirstColumn="0" w:lastRowLastColumn="0"/>
              <w:rPr>
                <w:rFonts w:ascii="Trebuchet MS" w:hAnsi="Trebuchet MS"/>
              </w:rPr>
            </w:pPr>
            <w:r>
              <w:rPr>
                <w:rFonts w:ascii="Trebuchet MS" w:hAnsi="Trebuchet MS"/>
              </w:rPr>
              <w:t>AZURE</w:t>
            </w:r>
          </w:p>
        </w:tc>
      </w:tr>
      <w:tr w:rsidR="00821FA0" w:rsidRPr="009154BB" w14:paraId="66FFA393"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vAlign w:val="center"/>
          </w:tcPr>
          <w:p w14:paraId="054FF1E5" w14:textId="77777777" w:rsidR="00821FA0" w:rsidRPr="009154BB" w:rsidRDefault="00821FA0" w:rsidP="00B71479">
            <w:pPr>
              <w:rPr>
                <w:rFonts w:ascii="Trebuchet MS" w:hAnsi="Trebuchet MS"/>
                <w:sz w:val="20"/>
                <w:szCs w:val="20"/>
              </w:rPr>
            </w:pPr>
            <w:r w:rsidRPr="009154BB">
              <w:rPr>
                <w:rFonts w:ascii="Trebuchet MS" w:hAnsi="Trebuchet MS"/>
                <w:sz w:val="20"/>
                <w:szCs w:val="20"/>
              </w:rPr>
              <w:t>Service Level Agreement</w:t>
            </w:r>
          </w:p>
        </w:tc>
      </w:tr>
      <w:tr w:rsidR="00821FA0" w:rsidRPr="009154BB" w14:paraId="4D9F197E" w14:textId="77777777" w:rsidTr="00B71479">
        <w:tc>
          <w:tcPr>
            <w:cnfStyle w:val="001000000000" w:firstRow="0" w:lastRow="0" w:firstColumn="1" w:lastColumn="0" w:oddVBand="0" w:evenVBand="0" w:oddHBand="0" w:evenHBand="0" w:firstRowFirstColumn="0" w:firstRowLastColumn="0" w:lastRowFirstColumn="0" w:lastRowLastColumn="0"/>
            <w:tcW w:w="4315" w:type="dxa"/>
            <w:vAlign w:val="center"/>
          </w:tcPr>
          <w:p w14:paraId="78331FE2" w14:textId="77777777" w:rsidR="00821FA0" w:rsidRPr="009154BB" w:rsidRDefault="00821FA0" w:rsidP="00B71479">
            <w:pPr>
              <w:rPr>
                <w:rFonts w:ascii="Trebuchet MS" w:hAnsi="Trebuchet MS"/>
                <w:b w:val="0"/>
                <w:sz w:val="18"/>
                <w:szCs w:val="18"/>
              </w:rPr>
            </w:pPr>
            <w:r w:rsidRPr="009154BB">
              <w:rPr>
                <w:rFonts w:ascii="Trebuchet MS" w:hAnsi="Trebuchet MS"/>
                <w:b w:val="0"/>
                <w:sz w:val="18"/>
                <w:szCs w:val="18"/>
              </w:rPr>
              <w:t>Uptime guarantees on the infrastructure</w:t>
            </w:r>
          </w:p>
        </w:tc>
        <w:tc>
          <w:tcPr>
            <w:tcW w:w="2430" w:type="dxa"/>
            <w:vAlign w:val="center"/>
          </w:tcPr>
          <w:p w14:paraId="5C5B0701" w14:textId="77777777" w:rsidR="00821FA0" w:rsidRPr="009154BB"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${cus_uptime}</w:t>
            </w:r>
          </w:p>
        </w:tc>
        <w:tc>
          <w:tcPr>
            <w:tcW w:w="2610" w:type="dxa"/>
            <w:vAlign w:val="center"/>
          </w:tcPr>
          <w:p w14:paraId="2B288C67" w14:textId="77777777" w:rsidR="00821FA0" w:rsidRPr="009154BB"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${azu_uptime}</w:t>
            </w:r>
          </w:p>
        </w:tc>
      </w:tr>
      <w:tr w:rsidR="00821FA0" w:rsidRPr="009154BB" w14:paraId="6FDB32A5"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BA1DAF3" w14:textId="77777777" w:rsidR="00821FA0" w:rsidRPr="009154BB" w:rsidRDefault="00821FA0" w:rsidP="00B71479">
            <w:pPr>
              <w:rPr>
                <w:rFonts w:ascii="Trebuchet MS" w:hAnsi="Trebuchet MS"/>
                <w:b w:val="0"/>
                <w:sz w:val="18"/>
                <w:szCs w:val="18"/>
              </w:rPr>
            </w:pPr>
            <w:r w:rsidRPr="009154BB">
              <w:rPr>
                <w:rFonts w:ascii="Trebuchet MS" w:hAnsi="Trebuchet MS"/>
                <w:b w:val="0"/>
                <w:sz w:val="18"/>
                <w:szCs w:val="18"/>
              </w:rPr>
              <w:t>Max. service credits pay out</w:t>
            </w:r>
          </w:p>
        </w:tc>
        <w:tc>
          <w:tcPr>
            <w:tcW w:w="2430" w:type="dxa"/>
            <w:vAlign w:val="center"/>
          </w:tcPr>
          <w:p w14:paraId="3B5996DC" w14:textId="77777777" w:rsidR="00821FA0" w:rsidRPr="009154BB"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${cus_maxService}</w:t>
            </w:r>
          </w:p>
        </w:tc>
        <w:tc>
          <w:tcPr>
            <w:tcW w:w="2610" w:type="dxa"/>
            <w:vAlign w:val="center"/>
          </w:tcPr>
          <w:p w14:paraId="76FD560D" w14:textId="77777777" w:rsidR="00821FA0" w:rsidRPr="009154BB"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${azu_maxService}</w:t>
            </w:r>
          </w:p>
        </w:tc>
      </w:tr>
      <w:tr w:rsidR="00821FA0" w:rsidRPr="009154BB" w14:paraId="06393343" w14:textId="77777777" w:rsidTr="00B71479">
        <w:tc>
          <w:tcPr>
            <w:cnfStyle w:val="001000000000" w:firstRow="0" w:lastRow="0" w:firstColumn="1" w:lastColumn="0" w:oddVBand="0" w:evenVBand="0" w:oddHBand="0" w:evenHBand="0" w:firstRowFirstColumn="0" w:firstRowLastColumn="0" w:lastRowFirstColumn="0" w:lastRowLastColumn="0"/>
            <w:tcW w:w="9355" w:type="dxa"/>
            <w:gridSpan w:val="3"/>
            <w:vAlign w:val="center"/>
          </w:tcPr>
          <w:p w14:paraId="4732E2F2" w14:textId="77777777" w:rsidR="00821FA0" w:rsidRPr="009154BB" w:rsidRDefault="00821FA0" w:rsidP="00B71479">
            <w:pPr>
              <w:rPr>
                <w:rFonts w:ascii="Trebuchet MS" w:hAnsi="Trebuchet MS"/>
                <w:sz w:val="20"/>
                <w:szCs w:val="20"/>
              </w:rPr>
            </w:pPr>
            <w:r w:rsidRPr="009154BB">
              <w:rPr>
                <w:rFonts w:ascii="Trebuchet MS" w:hAnsi="Trebuchet MS"/>
                <w:sz w:val="20"/>
                <w:szCs w:val="20"/>
              </w:rPr>
              <w:t>Back-up</w:t>
            </w:r>
          </w:p>
        </w:tc>
      </w:tr>
      <w:tr w:rsidR="00821FA0" w:rsidRPr="009154BB" w14:paraId="1D670020"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5B70408B" w14:textId="77777777" w:rsidR="00821FA0" w:rsidRPr="009154BB" w:rsidRDefault="00821FA0" w:rsidP="00B71479">
            <w:pPr>
              <w:rPr>
                <w:rFonts w:ascii="Trebuchet MS" w:hAnsi="Trebuchet MS"/>
                <w:b w:val="0"/>
                <w:sz w:val="18"/>
                <w:szCs w:val="18"/>
              </w:rPr>
            </w:pPr>
            <w:r w:rsidRPr="009154BB">
              <w:rPr>
                <w:rFonts w:ascii="Trebuchet MS" w:hAnsi="Trebuchet MS"/>
                <w:b w:val="0"/>
                <w:sz w:val="18"/>
                <w:szCs w:val="18"/>
              </w:rPr>
              <w:t>Back-up frequency to recovery vault per 24 hours</w:t>
            </w:r>
          </w:p>
        </w:tc>
        <w:tc>
          <w:tcPr>
            <w:tcW w:w="2430" w:type="dxa"/>
            <w:vAlign w:val="center"/>
          </w:tcPr>
          <w:p w14:paraId="7C68FEF7" w14:textId="77777777" w:rsidR="00821FA0" w:rsidRPr="009154BB"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${cus_backup24}</w:t>
            </w:r>
          </w:p>
        </w:tc>
        <w:tc>
          <w:tcPr>
            <w:tcW w:w="2610" w:type="dxa"/>
            <w:vAlign w:val="center"/>
          </w:tcPr>
          <w:p w14:paraId="630A4E34" w14:textId="77777777" w:rsidR="00821FA0" w:rsidRPr="009154BB"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${azu_backup24}</w:t>
            </w:r>
          </w:p>
        </w:tc>
      </w:tr>
      <w:tr w:rsidR="00821FA0" w:rsidRPr="009154BB" w14:paraId="2A64D0EF" w14:textId="77777777" w:rsidTr="00B71479">
        <w:tc>
          <w:tcPr>
            <w:cnfStyle w:val="001000000000" w:firstRow="0" w:lastRow="0" w:firstColumn="1" w:lastColumn="0" w:oddVBand="0" w:evenVBand="0" w:oddHBand="0" w:evenHBand="0" w:firstRowFirstColumn="0" w:firstRowLastColumn="0" w:lastRowFirstColumn="0" w:lastRowLastColumn="0"/>
            <w:tcW w:w="4315" w:type="dxa"/>
            <w:vAlign w:val="center"/>
          </w:tcPr>
          <w:p w14:paraId="137CA04C" w14:textId="77777777" w:rsidR="00821FA0" w:rsidRPr="009154BB" w:rsidRDefault="00821FA0" w:rsidP="00B71479">
            <w:pPr>
              <w:rPr>
                <w:rFonts w:ascii="Trebuchet MS" w:hAnsi="Trebuchet MS"/>
                <w:b w:val="0"/>
                <w:sz w:val="18"/>
                <w:szCs w:val="18"/>
              </w:rPr>
            </w:pPr>
            <w:r w:rsidRPr="009154BB">
              <w:rPr>
                <w:rFonts w:ascii="Trebuchet MS" w:hAnsi="Trebuchet MS"/>
                <w:b w:val="0"/>
                <w:sz w:val="18"/>
                <w:szCs w:val="18"/>
              </w:rPr>
              <w:t>Back-up frequency to disk per 14 hours</w:t>
            </w:r>
          </w:p>
        </w:tc>
        <w:tc>
          <w:tcPr>
            <w:tcW w:w="2430" w:type="dxa"/>
            <w:vAlign w:val="center"/>
          </w:tcPr>
          <w:p w14:paraId="2F1E40D4" w14:textId="77777777" w:rsidR="00821FA0" w:rsidRPr="009154BB"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${cus_backup14}</w:t>
            </w:r>
          </w:p>
        </w:tc>
        <w:tc>
          <w:tcPr>
            <w:tcW w:w="2610" w:type="dxa"/>
            <w:vAlign w:val="center"/>
          </w:tcPr>
          <w:p w14:paraId="36A9C7DA" w14:textId="77777777" w:rsidR="00821FA0" w:rsidRPr="009154BB"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${azu_backup14}</w:t>
            </w:r>
          </w:p>
        </w:tc>
      </w:tr>
      <w:tr w:rsidR="00821FA0" w:rsidRPr="009154BB" w14:paraId="7982BD57"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78B03963" w14:textId="77777777" w:rsidR="00821FA0" w:rsidRPr="009154BB" w:rsidRDefault="00821FA0" w:rsidP="00B71479">
            <w:pPr>
              <w:rPr>
                <w:rFonts w:ascii="Trebuchet MS" w:hAnsi="Trebuchet MS"/>
                <w:sz w:val="18"/>
                <w:szCs w:val="18"/>
              </w:rPr>
            </w:pPr>
            <w:r w:rsidRPr="009154BB">
              <w:rPr>
                <w:rFonts w:ascii="Trebuchet MS" w:hAnsi="Trebuchet MS"/>
                <w:b w:val="0"/>
                <w:sz w:val="18"/>
                <w:szCs w:val="18"/>
              </w:rPr>
              <w:t>Retention options</w:t>
            </w:r>
          </w:p>
        </w:tc>
        <w:tc>
          <w:tcPr>
            <w:tcW w:w="2430" w:type="dxa"/>
            <w:vAlign w:val="center"/>
          </w:tcPr>
          <w:p w14:paraId="1B967FA1" w14:textId="77777777" w:rsidR="00821FA0" w:rsidRPr="009154BB"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${cus_rentention}</w:t>
            </w:r>
          </w:p>
        </w:tc>
        <w:tc>
          <w:tcPr>
            <w:tcW w:w="2610" w:type="dxa"/>
            <w:vAlign w:val="center"/>
          </w:tcPr>
          <w:p w14:paraId="77AB1648" w14:textId="77777777" w:rsidR="00821FA0" w:rsidRPr="009154BB"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${azu_rentention}</w:t>
            </w:r>
          </w:p>
        </w:tc>
      </w:tr>
      <w:tr w:rsidR="00821FA0" w:rsidRPr="009154BB" w14:paraId="6C21A474" w14:textId="77777777" w:rsidTr="00B71479">
        <w:tc>
          <w:tcPr>
            <w:cnfStyle w:val="001000000000" w:firstRow="0" w:lastRow="0" w:firstColumn="1" w:lastColumn="0" w:oddVBand="0" w:evenVBand="0" w:oddHBand="0" w:evenHBand="0" w:firstRowFirstColumn="0" w:firstRowLastColumn="0" w:lastRowFirstColumn="0" w:lastRowLastColumn="0"/>
            <w:tcW w:w="4315" w:type="dxa"/>
            <w:vAlign w:val="center"/>
          </w:tcPr>
          <w:p w14:paraId="27A6B61B" w14:textId="77777777" w:rsidR="00821FA0" w:rsidRPr="009154BB" w:rsidRDefault="00821FA0" w:rsidP="00B71479">
            <w:pPr>
              <w:rPr>
                <w:rFonts w:ascii="Trebuchet MS" w:hAnsi="Trebuchet MS"/>
                <w:b w:val="0"/>
                <w:sz w:val="18"/>
                <w:szCs w:val="18"/>
              </w:rPr>
            </w:pPr>
            <w:r w:rsidRPr="009154BB">
              <w:rPr>
                <w:rFonts w:ascii="Trebuchet MS" w:hAnsi="Trebuchet MS"/>
                <w:b w:val="0"/>
                <w:sz w:val="18"/>
                <w:szCs w:val="18"/>
              </w:rPr>
              <w:t>Guaranteed maximum retention period</w:t>
            </w:r>
            <w:r w:rsidRPr="009154BB">
              <w:rPr>
                <w:rFonts w:ascii="Trebuchet MS" w:hAnsi="Trebuchet MS"/>
                <w:b w:val="0"/>
                <w:sz w:val="18"/>
                <w:szCs w:val="18"/>
              </w:rPr>
              <w:tab/>
            </w:r>
          </w:p>
        </w:tc>
        <w:tc>
          <w:tcPr>
            <w:tcW w:w="2430" w:type="dxa"/>
            <w:vAlign w:val="center"/>
          </w:tcPr>
          <w:p w14:paraId="41A4FB42" w14:textId="77777777" w:rsidR="00821FA0" w:rsidRPr="009154BB"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${cus_max_rentention}</w:t>
            </w:r>
          </w:p>
        </w:tc>
        <w:tc>
          <w:tcPr>
            <w:tcW w:w="2610" w:type="dxa"/>
            <w:vAlign w:val="center"/>
          </w:tcPr>
          <w:p w14:paraId="7147D775" w14:textId="77777777" w:rsidR="00821FA0" w:rsidRPr="009154BB"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${azu_max_rentention}</w:t>
            </w:r>
          </w:p>
        </w:tc>
      </w:tr>
      <w:tr w:rsidR="00821FA0" w:rsidRPr="009154BB" w14:paraId="6DA3EC40"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1AEE735" w14:textId="77777777" w:rsidR="00821FA0" w:rsidRPr="009154BB" w:rsidRDefault="00821FA0" w:rsidP="00B71479">
            <w:pPr>
              <w:rPr>
                <w:rFonts w:ascii="Trebuchet MS" w:hAnsi="Trebuchet MS"/>
                <w:b w:val="0"/>
                <w:sz w:val="18"/>
                <w:szCs w:val="18"/>
              </w:rPr>
            </w:pPr>
            <w:r w:rsidRPr="009154BB">
              <w:rPr>
                <w:rFonts w:ascii="Trebuchet MS" w:hAnsi="Trebuchet MS"/>
                <w:b w:val="0"/>
                <w:sz w:val="18"/>
                <w:szCs w:val="18"/>
              </w:rPr>
              <w:t>Back-up data encrypted</w:t>
            </w:r>
          </w:p>
        </w:tc>
        <w:tc>
          <w:tcPr>
            <w:tcW w:w="2430" w:type="dxa"/>
            <w:vAlign w:val="center"/>
          </w:tcPr>
          <w:p w14:paraId="0DE8B9D8" w14:textId="77777777" w:rsidR="00821FA0" w:rsidRPr="009154BB"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${cus_encrypted}</w:t>
            </w:r>
          </w:p>
        </w:tc>
        <w:tc>
          <w:tcPr>
            <w:tcW w:w="2610" w:type="dxa"/>
            <w:vAlign w:val="center"/>
          </w:tcPr>
          <w:p w14:paraId="342E41ED" w14:textId="77777777" w:rsidR="00821FA0" w:rsidRPr="009154BB"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${azu_encrypted}</w:t>
            </w:r>
          </w:p>
        </w:tc>
      </w:tr>
      <w:tr w:rsidR="00821FA0" w:rsidRPr="009154BB" w14:paraId="76FEB0E3" w14:textId="77777777" w:rsidTr="00B71479">
        <w:tc>
          <w:tcPr>
            <w:cnfStyle w:val="001000000000" w:firstRow="0" w:lastRow="0" w:firstColumn="1" w:lastColumn="0" w:oddVBand="0" w:evenVBand="0" w:oddHBand="0" w:evenHBand="0" w:firstRowFirstColumn="0" w:firstRowLastColumn="0" w:lastRowFirstColumn="0" w:lastRowLastColumn="0"/>
            <w:tcW w:w="9355" w:type="dxa"/>
            <w:gridSpan w:val="3"/>
            <w:vAlign w:val="center"/>
          </w:tcPr>
          <w:p w14:paraId="44AB3435" w14:textId="77777777" w:rsidR="00821FA0" w:rsidRPr="009154BB" w:rsidRDefault="00821FA0" w:rsidP="00B71479">
            <w:pPr>
              <w:rPr>
                <w:rFonts w:ascii="Trebuchet MS" w:hAnsi="Trebuchet MS"/>
                <w:sz w:val="20"/>
                <w:szCs w:val="20"/>
              </w:rPr>
            </w:pPr>
            <w:r w:rsidRPr="009154BB">
              <w:rPr>
                <w:rFonts w:ascii="Trebuchet MS" w:hAnsi="Trebuchet MS"/>
                <w:sz w:val="20"/>
                <w:szCs w:val="20"/>
              </w:rPr>
              <w:t>Disaster Recovery</w:t>
            </w:r>
          </w:p>
        </w:tc>
      </w:tr>
      <w:tr w:rsidR="00821FA0" w:rsidRPr="009154BB" w14:paraId="6954EDED"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3D4FA4A" w14:textId="77777777" w:rsidR="00821FA0" w:rsidRPr="009154BB" w:rsidRDefault="00821FA0" w:rsidP="00B71479">
            <w:pPr>
              <w:rPr>
                <w:rFonts w:ascii="Trebuchet MS" w:hAnsi="Trebuchet MS"/>
                <w:b w:val="0"/>
                <w:sz w:val="18"/>
                <w:szCs w:val="18"/>
              </w:rPr>
            </w:pPr>
            <w:r w:rsidRPr="009154BB">
              <w:rPr>
                <w:rFonts w:ascii="Trebuchet MS" w:hAnsi="Trebuchet MS"/>
                <w:b w:val="0"/>
                <w:sz w:val="18"/>
                <w:szCs w:val="18"/>
              </w:rPr>
              <w:t>Pricing policy for DR</w:t>
            </w:r>
          </w:p>
        </w:tc>
        <w:tc>
          <w:tcPr>
            <w:tcW w:w="2430" w:type="dxa"/>
            <w:vAlign w:val="center"/>
          </w:tcPr>
          <w:p w14:paraId="3C92AC3E" w14:textId="737D3E00" w:rsidR="00821FA0" w:rsidRPr="009154BB" w:rsidRDefault="0041388C"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sidRPr="0041388C">
              <w:rPr>
                <w:rFonts w:ascii="Trebuchet MS" w:hAnsi="Trebuchet MS"/>
                <w:sz w:val="18"/>
                <w:szCs w:val="18"/>
              </w:rPr>
              <w:t>${currency_code}</w:t>
            </w:r>
            <w:bookmarkStart w:id="43" w:name="_GoBack"/>
            <w:bookmarkEnd w:id="43"/>
            <w:r>
              <w:rPr>
                <w:rFonts w:ascii="Trebuchet MS" w:hAnsi="Trebuchet MS"/>
                <w:sz w:val="18"/>
                <w:szCs w:val="18"/>
              </w:rPr>
              <w:t xml:space="preserve"> </w:t>
            </w:r>
            <w:r w:rsidR="00821FA0">
              <w:rPr>
                <w:rFonts w:ascii="Trebuchet MS" w:hAnsi="Trebuchet MS"/>
                <w:sz w:val="18"/>
                <w:szCs w:val="18"/>
              </w:rPr>
              <w:t>${cus_dr}</w:t>
            </w:r>
          </w:p>
        </w:tc>
        <w:tc>
          <w:tcPr>
            <w:tcW w:w="2610" w:type="dxa"/>
            <w:vAlign w:val="center"/>
          </w:tcPr>
          <w:p w14:paraId="61E6ABAD" w14:textId="77777777" w:rsidR="00821FA0" w:rsidRPr="009154BB"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${azu_dr}</w:t>
            </w:r>
          </w:p>
        </w:tc>
      </w:tr>
      <w:tr w:rsidR="00821FA0" w:rsidRPr="009154BB" w14:paraId="2E2D0DD9" w14:textId="77777777" w:rsidTr="00B71479">
        <w:tc>
          <w:tcPr>
            <w:cnfStyle w:val="001000000000" w:firstRow="0" w:lastRow="0" w:firstColumn="1" w:lastColumn="0" w:oddVBand="0" w:evenVBand="0" w:oddHBand="0" w:evenHBand="0" w:firstRowFirstColumn="0" w:firstRowLastColumn="0" w:lastRowFirstColumn="0" w:lastRowLastColumn="0"/>
            <w:tcW w:w="4315" w:type="dxa"/>
            <w:vAlign w:val="center"/>
          </w:tcPr>
          <w:p w14:paraId="7A389461" w14:textId="77777777" w:rsidR="00821FA0" w:rsidRPr="009154BB" w:rsidRDefault="00821FA0" w:rsidP="00B71479">
            <w:pPr>
              <w:rPr>
                <w:rFonts w:ascii="Trebuchet MS" w:hAnsi="Trebuchet MS"/>
                <w:b w:val="0"/>
                <w:sz w:val="18"/>
                <w:szCs w:val="18"/>
              </w:rPr>
            </w:pPr>
            <w:r w:rsidRPr="009154BB">
              <w:rPr>
                <w:rFonts w:ascii="Trebuchet MS" w:hAnsi="Trebuchet MS"/>
                <w:b w:val="0"/>
                <w:sz w:val="18"/>
                <w:szCs w:val="18"/>
              </w:rPr>
              <w:t>RPO and RTO guaranteed</w:t>
            </w:r>
          </w:p>
        </w:tc>
        <w:tc>
          <w:tcPr>
            <w:tcW w:w="2430" w:type="dxa"/>
            <w:vAlign w:val="center"/>
          </w:tcPr>
          <w:p w14:paraId="67A15408" w14:textId="77777777" w:rsidR="00821FA0" w:rsidRPr="009154BB"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${cus_rpo_rto}</w:t>
            </w:r>
          </w:p>
        </w:tc>
        <w:tc>
          <w:tcPr>
            <w:tcW w:w="2610" w:type="dxa"/>
            <w:vAlign w:val="center"/>
          </w:tcPr>
          <w:p w14:paraId="3321AE6B" w14:textId="77777777" w:rsidR="00821FA0" w:rsidRPr="009154BB"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${azu_rpo_rto}</w:t>
            </w:r>
          </w:p>
        </w:tc>
      </w:tr>
      <w:tr w:rsidR="00821FA0" w:rsidRPr="009154BB" w14:paraId="6A6357A0"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vAlign w:val="center"/>
          </w:tcPr>
          <w:p w14:paraId="1179028B" w14:textId="77777777" w:rsidR="00821FA0" w:rsidRPr="009154BB" w:rsidRDefault="00821FA0" w:rsidP="00B71479">
            <w:pPr>
              <w:rPr>
                <w:rFonts w:ascii="Trebuchet MS" w:hAnsi="Trebuchet MS"/>
                <w:sz w:val="20"/>
                <w:szCs w:val="20"/>
              </w:rPr>
            </w:pPr>
            <w:r w:rsidRPr="009154BB">
              <w:rPr>
                <w:rFonts w:ascii="Trebuchet MS" w:hAnsi="Trebuchet MS"/>
                <w:sz w:val="20"/>
                <w:szCs w:val="20"/>
              </w:rPr>
              <w:t>Compliancy</w:t>
            </w:r>
          </w:p>
        </w:tc>
      </w:tr>
      <w:tr w:rsidR="00821FA0" w:rsidRPr="009154BB" w14:paraId="7A1B8A01" w14:textId="77777777" w:rsidTr="00B71479">
        <w:tc>
          <w:tcPr>
            <w:cnfStyle w:val="001000000000" w:firstRow="0" w:lastRow="0" w:firstColumn="1" w:lastColumn="0" w:oddVBand="0" w:evenVBand="0" w:oddHBand="0" w:evenHBand="0" w:firstRowFirstColumn="0" w:firstRowLastColumn="0" w:lastRowFirstColumn="0" w:lastRowLastColumn="0"/>
            <w:tcW w:w="4315" w:type="dxa"/>
            <w:vAlign w:val="center"/>
          </w:tcPr>
          <w:p w14:paraId="002579C2" w14:textId="77777777" w:rsidR="00821FA0" w:rsidRPr="009154BB" w:rsidRDefault="00821FA0" w:rsidP="00B71479">
            <w:pPr>
              <w:rPr>
                <w:rFonts w:ascii="Trebuchet MS" w:hAnsi="Trebuchet MS"/>
                <w:b w:val="0"/>
                <w:sz w:val="18"/>
                <w:szCs w:val="18"/>
              </w:rPr>
            </w:pPr>
            <w:r w:rsidRPr="009154BB">
              <w:rPr>
                <w:rFonts w:ascii="Trebuchet MS" w:hAnsi="Trebuchet MS"/>
                <w:b w:val="0"/>
                <w:sz w:val="18"/>
                <w:szCs w:val="18"/>
              </w:rPr>
              <w:t>Current compliancy certifications</w:t>
            </w:r>
          </w:p>
        </w:tc>
        <w:tc>
          <w:tcPr>
            <w:tcW w:w="2430" w:type="dxa"/>
            <w:vAlign w:val="center"/>
          </w:tcPr>
          <w:p w14:paraId="38BCB8C8" w14:textId="77777777" w:rsidR="00821FA0" w:rsidRPr="009154BB"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${cus_complicancy}</w:t>
            </w:r>
          </w:p>
        </w:tc>
        <w:tc>
          <w:tcPr>
            <w:tcW w:w="2610" w:type="dxa"/>
            <w:vAlign w:val="center"/>
          </w:tcPr>
          <w:p w14:paraId="3B099811" w14:textId="77777777" w:rsidR="00821FA0" w:rsidRPr="009154BB"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${azu_complicancy}</w:t>
            </w:r>
          </w:p>
        </w:tc>
      </w:tr>
    </w:tbl>
    <w:p w14:paraId="4BAAF17A" w14:textId="173F7E61" w:rsidR="004A36CB" w:rsidRPr="00E57EFF" w:rsidRDefault="004A36CB" w:rsidP="004A36CB"/>
    <w:p w14:paraId="77FEACD5" w14:textId="77777777" w:rsidR="004A36CB" w:rsidRDefault="004A36CB" w:rsidP="004A36CB">
      <w:r>
        <w:t>Quality of service can be viewed from many angles. For Microsoft the quality of service is a key component of their success with Azure. For example, the compliancy. Here is an overview of all compliance standards Microsoft has achieved for Azure.</w:t>
      </w:r>
    </w:p>
    <w:p w14:paraId="00396D94" w14:textId="77777777" w:rsidR="004A36CB" w:rsidRDefault="004A36CB" w:rsidP="004A36CB">
      <w:r>
        <w:rPr>
          <w:noProof/>
        </w:rPr>
        <w:lastRenderedPageBreak/>
        <w:drawing>
          <wp:inline distT="0" distB="0" distL="0" distR="0" wp14:anchorId="59AA60DF" wp14:editId="78532EAA">
            <wp:extent cx="5562501" cy="24060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1432" cy="2414233"/>
                    </a:xfrm>
                    <a:prstGeom prst="rect">
                      <a:avLst/>
                    </a:prstGeom>
                    <a:noFill/>
                  </pic:spPr>
                </pic:pic>
              </a:graphicData>
            </a:graphic>
          </wp:inline>
        </w:drawing>
      </w:r>
    </w:p>
    <w:p w14:paraId="362D8688" w14:textId="77777777" w:rsidR="004A36CB" w:rsidRDefault="004A36CB" w:rsidP="004A36CB">
      <w:r>
        <w:t>Every standard requires its own technical measures and operational processes to be compliant with the requirements of the standard. Then the time spent on audits is immense. To give an idea; the annual costs to exam for SOC 2 for a mid-sized company is already more than USD 100k per year. Another</w:t>
      </w:r>
      <w:r w:rsidRPr="00C54EEC">
        <w:t>good example</w:t>
      </w:r>
      <w:r>
        <w:t xml:space="preserve"> of the quality of service of Azure is the offered protection </w:t>
      </w:r>
      <w:r w:rsidRPr="00C54EEC">
        <w:t>identity fraud. Most of security breaches take place when attackers gain access to an environment by stealing a user’s identity. Over the years, attackers have become increasingly effective in leveraging third-party breaches and using sophisticated phishing attacks. As soon as an attacker gains access to even low privileged user accounts, it is relatively easy for them to gain access to important company resources through lateral movement.</w:t>
      </w:r>
      <w:r>
        <w:t xml:space="preserve"> </w:t>
      </w:r>
    </w:p>
    <w:p w14:paraId="0B8ED8FE" w14:textId="77777777" w:rsidR="004A36CB" w:rsidRPr="00C54EEC" w:rsidRDefault="004A36CB" w:rsidP="004A36CB">
      <w:pPr>
        <w:pStyle w:val="NormalWeb"/>
        <w:spacing w:before="240" w:after="0"/>
        <w:rPr>
          <w:rFonts w:ascii="Segoe UI" w:eastAsiaTheme="minorEastAsia" w:hAnsi="Segoe UI" w:cstheme="minorBidi"/>
          <w:sz w:val="22"/>
          <w:szCs w:val="22"/>
        </w:rPr>
      </w:pPr>
      <w:r w:rsidRPr="00C54EEC">
        <w:rPr>
          <w:rFonts w:ascii="Segoe UI" w:eastAsiaTheme="minorEastAsia" w:hAnsi="Segoe UI" w:cstheme="minorBidi"/>
          <w:sz w:val="22"/>
          <w:szCs w:val="22"/>
        </w:rPr>
        <w:t>Azure Active Directory uses adaptive machine learning algorithms and heuristics to detect anomalies and suspicious incidents that indicate potentially compromised identities. Using this data, Identity Protection generates reports and alerts that enable you to evaluate the detected issues and take appropriate mitigation or remediation actions.</w:t>
      </w:r>
    </w:p>
    <w:p w14:paraId="02273203" w14:textId="77777777" w:rsidR="004A36CB" w:rsidRDefault="004A36CB" w:rsidP="004A36CB">
      <w:r>
        <w:t>The above examples illustrate that Microsoft is lifting the concept of Quality of Service to another dimension.</w:t>
      </w:r>
    </w:p>
    <w:p w14:paraId="34B6573C" w14:textId="77777777" w:rsidR="004A36CB" w:rsidRDefault="004A36CB" w:rsidP="004A36CB"/>
    <w:p w14:paraId="523D70D7" w14:textId="77777777" w:rsidR="004A36CB" w:rsidRDefault="004A36CB" w:rsidP="004A36CB">
      <w:pPr>
        <w:pStyle w:val="Heading1Numbered"/>
      </w:pPr>
      <w:r>
        <w:lastRenderedPageBreak/>
        <w:t xml:space="preserve"> </w:t>
      </w:r>
      <w:bookmarkStart w:id="44" w:name="_Toc523233206"/>
      <w:bookmarkStart w:id="45" w:name="_Toc527032337"/>
      <w:r>
        <w:t>Three different migration scenarios</w:t>
      </w:r>
      <w:bookmarkEnd w:id="44"/>
      <w:bookmarkEnd w:id="45"/>
      <w:r>
        <w:t xml:space="preserve"> </w:t>
      </w:r>
    </w:p>
    <w:p w14:paraId="1A1EC2FF" w14:textId="77777777" w:rsidR="004A36CB" w:rsidRDefault="004A36CB" w:rsidP="004A36CB">
      <w:r>
        <w:t>To give a better understanding of the impact in terms of costs and cost savings a migration to Azure will bring, we worked out three different scenarios where we simulate with different variables to give direction to which scenario will bring you most benefit.</w:t>
      </w:r>
    </w:p>
    <w:p w14:paraId="292B70C7" w14:textId="77777777" w:rsidR="004A36CB" w:rsidRDefault="004A36CB" w:rsidP="004A36CB">
      <w:r>
        <w:t>The details of these three scenarios are summarized in the table. In Scenario 1 we took the values you left behind in the questionnaire, the other two scenarios are configured by us.</w:t>
      </w:r>
    </w:p>
    <w:tbl>
      <w:tblPr>
        <w:tblStyle w:val="GridTable4-Accent1"/>
        <w:tblW w:w="10470" w:type="dxa"/>
        <w:tblInd w:w="-275" w:type="dxa"/>
        <w:tblLook w:val="04A0" w:firstRow="1" w:lastRow="0" w:firstColumn="1" w:lastColumn="0" w:noHBand="0" w:noVBand="1"/>
      </w:tblPr>
      <w:tblGrid>
        <w:gridCol w:w="4500"/>
        <w:gridCol w:w="1988"/>
        <w:gridCol w:w="1988"/>
        <w:gridCol w:w="1988"/>
        <w:gridCol w:w="6"/>
      </w:tblGrid>
      <w:tr w:rsidR="00821FA0" w:rsidRPr="007A3C24" w14:paraId="123C65E9" w14:textId="77777777" w:rsidTr="00B71479">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3982C099" w14:textId="77777777" w:rsidR="00821FA0" w:rsidRPr="007A3C24" w:rsidRDefault="00821FA0" w:rsidP="00B71479">
            <w:pPr>
              <w:rPr>
                <w:rFonts w:ascii="Trebuchet MS" w:hAnsi="Trebuchet MS"/>
                <w:sz w:val="20"/>
                <w:szCs w:val="20"/>
              </w:rPr>
            </w:pPr>
            <w:r w:rsidRPr="0064051E">
              <w:rPr>
                <w:rFonts w:ascii="Trebuchet MS" w:hAnsi="Trebuchet MS"/>
                <w:sz w:val="20"/>
                <w:szCs w:val="20"/>
              </w:rPr>
              <w:t>Business case in a 12 - 48 month perspective</w:t>
            </w:r>
          </w:p>
        </w:tc>
        <w:tc>
          <w:tcPr>
            <w:tcW w:w="1988" w:type="dxa"/>
            <w:vAlign w:val="center"/>
          </w:tcPr>
          <w:p w14:paraId="682371B1" w14:textId="77777777" w:rsidR="00821FA0" w:rsidRPr="00C36A94" w:rsidRDefault="00821FA0" w:rsidP="00B71479">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C36A94">
              <w:rPr>
                <w:rFonts w:ascii="Trebuchet MS" w:hAnsi="Trebuchet MS"/>
                <w:sz w:val="20"/>
                <w:szCs w:val="20"/>
              </w:rPr>
              <w:t>Scenario 1</w:t>
            </w:r>
          </w:p>
        </w:tc>
        <w:tc>
          <w:tcPr>
            <w:tcW w:w="1988" w:type="dxa"/>
            <w:vAlign w:val="center"/>
          </w:tcPr>
          <w:p w14:paraId="32CD7169" w14:textId="77777777" w:rsidR="00821FA0" w:rsidRPr="00C36A94" w:rsidRDefault="00821FA0" w:rsidP="00B71479">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C36A94">
              <w:rPr>
                <w:rFonts w:ascii="Trebuchet MS" w:hAnsi="Trebuchet MS"/>
                <w:sz w:val="20"/>
                <w:szCs w:val="20"/>
              </w:rPr>
              <w:t>Scenario 2</w:t>
            </w:r>
            <w:r w:rsidRPr="00C36A94">
              <w:rPr>
                <w:rFonts w:ascii="Trebuchet MS" w:hAnsi="Trebuchet MS"/>
                <w:sz w:val="20"/>
                <w:szCs w:val="20"/>
              </w:rPr>
              <w:tab/>
            </w:r>
          </w:p>
        </w:tc>
        <w:tc>
          <w:tcPr>
            <w:tcW w:w="1988" w:type="dxa"/>
            <w:vAlign w:val="center"/>
          </w:tcPr>
          <w:p w14:paraId="0E84A862" w14:textId="77777777" w:rsidR="00821FA0" w:rsidRPr="00C36A94" w:rsidRDefault="00821FA0" w:rsidP="00B71479">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C36A94">
              <w:rPr>
                <w:rFonts w:ascii="Trebuchet MS" w:hAnsi="Trebuchet MS"/>
                <w:sz w:val="20"/>
                <w:szCs w:val="20"/>
              </w:rPr>
              <w:t>Scenario 3</w:t>
            </w:r>
          </w:p>
        </w:tc>
      </w:tr>
      <w:tr w:rsidR="00821FA0" w:rsidRPr="007A3C24" w14:paraId="75F5BDF9" w14:textId="77777777" w:rsidTr="00B71479">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321E58DD" w14:textId="77777777" w:rsidR="00821FA0" w:rsidRPr="007A3C24" w:rsidRDefault="00821FA0" w:rsidP="00B71479">
            <w:pPr>
              <w:rPr>
                <w:rFonts w:ascii="Trebuchet MS" w:hAnsi="Trebuchet MS"/>
                <w:b w:val="0"/>
                <w:sz w:val="18"/>
                <w:szCs w:val="18"/>
              </w:rPr>
            </w:pPr>
            <w:r w:rsidRPr="00C36A94">
              <w:rPr>
                <w:rFonts w:ascii="Trebuchet MS" w:hAnsi="Trebuchet MS"/>
                <w:b w:val="0"/>
                <w:sz w:val="18"/>
                <w:szCs w:val="18"/>
              </w:rPr>
              <w:t>Du</w:t>
            </w:r>
            <w:r>
              <w:rPr>
                <w:rFonts w:ascii="Trebuchet MS" w:hAnsi="Trebuchet MS"/>
                <w:b w:val="0"/>
                <w:sz w:val="18"/>
                <w:szCs w:val="18"/>
              </w:rPr>
              <w:t>ration of the project in months</w:t>
            </w:r>
          </w:p>
        </w:tc>
        <w:tc>
          <w:tcPr>
            <w:tcW w:w="1988" w:type="dxa"/>
            <w:vAlign w:val="center"/>
          </w:tcPr>
          <w:p w14:paraId="5143D91F"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${sce1_duration}</w:t>
            </w:r>
          </w:p>
        </w:tc>
        <w:tc>
          <w:tcPr>
            <w:tcW w:w="1988" w:type="dxa"/>
            <w:vAlign w:val="center"/>
          </w:tcPr>
          <w:p w14:paraId="32ED5500"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${sce2_duration}</w:t>
            </w:r>
          </w:p>
        </w:tc>
        <w:tc>
          <w:tcPr>
            <w:tcW w:w="1988" w:type="dxa"/>
            <w:vAlign w:val="center"/>
          </w:tcPr>
          <w:p w14:paraId="55E2B990"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${sce3_duration}</w:t>
            </w:r>
          </w:p>
        </w:tc>
      </w:tr>
      <w:tr w:rsidR="00821FA0" w:rsidRPr="007A3C24" w14:paraId="6E5EAA0B" w14:textId="77777777" w:rsidTr="00B71479">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6F85F28A" w14:textId="77777777" w:rsidR="00821FA0" w:rsidRPr="007A3C24" w:rsidRDefault="00821FA0" w:rsidP="00B71479">
            <w:pPr>
              <w:rPr>
                <w:rFonts w:ascii="Trebuchet MS" w:hAnsi="Trebuchet MS"/>
                <w:b w:val="0"/>
                <w:sz w:val="18"/>
                <w:szCs w:val="18"/>
              </w:rPr>
            </w:pPr>
            <w:r w:rsidRPr="00C36A94">
              <w:rPr>
                <w:rFonts w:ascii="Trebuchet MS" w:hAnsi="Trebuchet MS"/>
                <w:b w:val="0"/>
                <w:sz w:val="18"/>
                <w:szCs w:val="18"/>
              </w:rPr>
              <w:t>Start date of the migration project</w:t>
            </w:r>
            <w:r w:rsidRPr="00C36A94">
              <w:rPr>
                <w:rFonts w:ascii="Trebuchet MS" w:hAnsi="Trebuchet MS"/>
                <w:b w:val="0"/>
                <w:sz w:val="18"/>
                <w:szCs w:val="18"/>
              </w:rPr>
              <w:tab/>
            </w:r>
          </w:p>
        </w:tc>
        <w:tc>
          <w:tcPr>
            <w:tcW w:w="1988" w:type="dxa"/>
            <w:vAlign w:val="center"/>
          </w:tcPr>
          <w:p w14:paraId="00B6865B"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${sce1_startdate}</w:t>
            </w:r>
          </w:p>
        </w:tc>
        <w:tc>
          <w:tcPr>
            <w:tcW w:w="1988" w:type="dxa"/>
            <w:vAlign w:val="center"/>
          </w:tcPr>
          <w:p w14:paraId="754D0C06"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${sce2_startdate}</w:t>
            </w:r>
          </w:p>
        </w:tc>
        <w:tc>
          <w:tcPr>
            <w:tcW w:w="1988" w:type="dxa"/>
            <w:vAlign w:val="center"/>
          </w:tcPr>
          <w:p w14:paraId="27D34083"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${sce3_startdate}</w:t>
            </w:r>
          </w:p>
        </w:tc>
      </w:tr>
      <w:tr w:rsidR="00821FA0" w:rsidRPr="007A3C24" w14:paraId="5969FFB1" w14:textId="77777777" w:rsidTr="00B71479">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40AE5AA3" w14:textId="77777777" w:rsidR="00821FA0" w:rsidRPr="007A3C24" w:rsidRDefault="00821FA0" w:rsidP="00B71479">
            <w:pPr>
              <w:rPr>
                <w:rFonts w:ascii="Trebuchet MS" w:hAnsi="Trebuchet MS"/>
                <w:b w:val="0"/>
                <w:sz w:val="18"/>
                <w:szCs w:val="18"/>
              </w:rPr>
            </w:pPr>
            <w:r w:rsidRPr="00C36A94">
              <w:rPr>
                <w:rFonts w:ascii="Trebuchet MS" w:hAnsi="Trebuchet MS"/>
                <w:b w:val="0"/>
                <w:sz w:val="18"/>
                <w:szCs w:val="18"/>
              </w:rPr>
              <w:t>Estimated en</w:t>
            </w:r>
            <w:r>
              <w:rPr>
                <w:rFonts w:ascii="Trebuchet MS" w:hAnsi="Trebuchet MS"/>
                <w:b w:val="0"/>
                <w:sz w:val="18"/>
                <w:szCs w:val="18"/>
              </w:rPr>
              <w:t>d-date of the migration project</w:t>
            </w:r>
          </w:p>
        </w:tc>
        <w:tc>
          <w:tcPr>
            <w:tcW w:w="1988" w:type="dxa"/>
            <w:vAlign w:val="center"/>
          </w:tcPr>
          <w:p w14:paraId="7BD7F5C1"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${sce1_enddate_es}</w:t>
            </w:r>
          </w:p>
        </w:tc>
        <w:tc>
          <w:tcPr>
            <w:tcW w:w="1988" w:type="dxa"/>
            <w:vAlign w:val="center"/>
          </w:tcPr>
          <w:p w14:paraId="26FBE573"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${sce2_enddate_es}</w:t>
            </w:r>
          </w:p>
        </w:tc>
        <w:tc>
          <w:tcPr>
            <w:tcW w:w="1988" w:type="dxa"/>
            <w:vAlign w:val="center"/>
          </w:tcPr>
          <w:p w14:paraId="289E3BD4"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${sce3_enddate_es}</w:t>
            </w:r>
          </w:p>
        </w:tc>
      </w:tr>
      <w:tr w:rsidR="00821FA0" w:rsidRPr="007A3C24" w14:paraId="19123770" w14:textId="77777777" w:rsidTr="00B71479">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528314AC" w14:textId="77777777" w:rsidR="00821FA0" w:rsidRPr="007A3C24" w:rsidRDefault="00821FA0" w:rsidP="00B71479">
            <w:pPr>
              <w:rPr>
                <w:rFonts w:ascii="Trebuchet MS" w:hAnsi="Trebuchet MS"/>
                <w:b w:val="0"/>
                <w:sz w:val="18"/>
                <w:szCs w:val="18"/>
              </w:rPr>
            </w:pPr>
            <w:r w:rsidRPr="00C36A94">
              <w:rPr>
                <w:rFonts w:ascii="Trebuchet MS" w:hAnsi="Trebuchet MS"/>
                <w:b w:val="0"/>
                <w:sz w:val="18"/>
                <w:szCs w:val="18"/>
              </w:rPr>
              <w:t>End-dat</w:t>
            </w:r>
            <w:r>
              <w:rPr>
                <w:rFonts w:ascii="Trebuchet MS" w:hAnsi="Trebuchet MS"/>
                <w:b w:val="0"/>
                <w:sz w:val="18"/>
                <w:szCs w:val="18"/>
              </w:rPr>
              <w:t>e of the DC contract obligation</w:t>
            </w:r>
          </w:p>
        </w:tc>
        <w:tc>
          <w:tcPr>
            <w:tcW w:w="1988" w:type="dxa"/>
            <w:vAlign w:val="center"/>
          </w:tcPr>
          <w:p w14:paraId="09BCEF7E"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${sce1_enddate}</w:t>
            </w:r>
          </w:p>
        </w:tc>
        <w:tc>
          <w:tcPr>
            <w:tcW w:w="1988" w:type="dxa"/>
            <w:vAlign w:val="center"/>
          </w:tcPr>
          <w:p w14:paraId="303C628E"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${sce2_enddate}</w:t>
            </w:r>
          </w:p>
        </w:tc>
        <w:tc>
          <w:tcPr>
            <w:tcW w:w="1988" w:type="dxa"/>
            <w:vAlign w:val="center"/>
          </w:tcPr>
          <w:p w14:paraId="179DBAC1"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${sce3_enddate}</w:t>
            </w:r>
          </w:p>
        </w:tc>
      </w:tr>
      <w:tr w:rsidR="00821FA0" w:rsidRPr="007A3C24" w14:paraId="78B26E55" w14:textId="77777777" w:rsidTr="00B71479">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6AE57570" w14:textId="77777777" w:rsidR="00821FA0" w:rsidRPr="007A3C24" w:rsidRDefault="00821FA0" w:rsidP="00B71479">
            <w:pPr>
              <w:rPr>
                <w:rFonts w:ascii="Trebuchet MS" w:hAnsi="Trebuchet MS"/>
                <w:b w:val="0"/>
                <w:sz w:val="18"/>
                <w:szCs w:val="18"/>
              </w:rPr>
            </w:pPr>
            <w:r w:rsidRPr="00C36A94">
              <w:rPr>
                <w:rFonts w:ascii="Trebuchet MS" w:hAnsi="Trebuchet MS"/>
                <w:b w:val="0"/>
                <w:sz w:val="18"/>
                <w:szCs w:val="18"/>
              </w:rPr>
              <w:t xml:space="preserve">Duration of </w:t>
            </w:r>
            <w:r>
              <w:rPr>
                <w:rFonts w:ascii="Trebuchet MS" w:hAnsi="Trebuchet MS"/>
                <w:b w:val="0"/>
                <w:sz w:val="18"/>
                <w:szCs w:val="18"/>
              </w:rPr>
              <w:t>the migration project in months</w:t>
            </w:r>
          </w:p>
        </w:tc>
        <w:tc>
          <w:tcPr>
            <w:tcW w:w="1988" w:type="dxa"/>
            <w:vAlign w:val="center"/>
          </w:tcPr>
          <w:p w14:paraId="7FD73AE7"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${sce1_mig_duration}</w:t>
            </w:r>
          </w:p>
        </w:tc>
        <w:tc>
          <w:tcPr>
            <w:tcW w:w="1988" w:type="dxa"/>
            <w:vAlign w:val="center"/>
          </w:tcPr>
          <w:p w14:paraId="7EFB9B70"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${sce2_mig_duration}</w:t>
            </w:r>
          </w:p>
        </w:tc>
        <w:tc>
          <w:tcPr>
            <w:tcW w:w="1988" w:type="dxa"/>
            <w:vAlign w:val="center"/>
          </w:tcPr>
          <w:p w14:paraId="15870AB5"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${sce3_mig_duration}</w:t>
            </w:r>
          </w:p>
        </w:tc>
      </w:tr>
      <w:tr w:rsidR="00821FA0" w:rsidRPr="007A3C24" w14:paraId="41E2CF88" w14:textId="77777777" w:rsidTr="00B71479">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703FB600" w14:textId="77777777" w:rsidR="00821FA0" w:rsidRPr="007A3C24" w:rsidRDefault="00821FA0" w:rsidP="00B71479">
            <w:pPr>
              <w:rPr>
                <w:rFonts w:ascii="Trebuchet MS" w:hAnsi="Trebuchet MS"/>
                <w:b w:val="0"/>
                <w:sz w:val="18"/>
                <w:szCs w:val="18"/>
              </w:rPr>
            </w:pPr>
            <w:r w:rsidRPr="00C36A94">
              <w:rPr>
                <w:rFonts w:ascii="Trebuchet MS" w:hAnsi="Trebuchet MS"/>
                <w:b w:val="0"/>
                <w:sz w:val="18"/>
                <w:szCs w:val="18"/>
              </w:rPr>
              <w:t>Number o</w:t>
            </w:r>
            <w:r>
              <w:rPr>
                <w:rFonts w:ascii="Trebuchet MS" w:hAnsi="Trebuchet MS"/>
                <w:b w:val="0"/>
                <w:sz w:val="18"/>
                <w:szCs w:val="18"/>
              </w:rPr>
              <w:t>f VM's to be migrated per month</w:t>
            </w:r>
          </w:p>
        </w:tc>
        <w:tc>
          <w:tcPr>
            <w:tcW w:w="1988" w:type="dxa"/>
            <w:vAlign w:val="center"/>
          </w:tcPr>
          <w:p w14:paraId="57361968"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${sce1_vmnumber_m}</w:t>
            </w:r>
          </w:p>
        </w:tc>
        <w:tc>
          <w:tcPr>
            <w:tcW w:w="1988" w:type="dxa"/>
            <w:vAlign w:val="center"/>
          </w:tcPr>
          <w:p w14:paraId="51798AEA"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${sce2_vmnumber_m}</w:t>
            </w:r>
          </w:p>
        </w:tc>
        <w:tc>
          <w:tcPr>
            <w:tcW w:w="1988" w:type="dxa"/>
            <w:vAlign w:val="center"/>
          </w:tcPr>
          <w:p w14:paraId="3ED30E92"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${sce3_vmnumber_m}</w:t>
            </w:r>
          </w:p>
        </w:tc>
      </w:tr>
      <w:tr w:rsidR="00821FA0" w:rsidRPr="007A3C24" w14:paraId="7079E873" w14:textId="77777777" w:rsidTr="00B71479">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vAlign w:val="center"/>
          </w:tcPr>
          <w:p w14:paraId="35405BBD" w14:textId="77777777" w:rsidR="00821FA0" w:rsidRPr="007A3C24" w:rsidRDefault="00821FA0" w:rsidP="00B71479">
            <w:pPr>
              <w:rPr>
                <w:rFonts w:ascii="Trebuchet MS" w:hAnsi="Trebuchet MS"/>
                <w:b w:val="0"/>
                <w:sz w:val="18"/>
                <w:szCs w:val="18"/>
              </w:rPr>
            </w:pPr>
            <w:r>
              <w:rPr>
                <w:rFonts w:ascii="Trebuchet MS" w:hAnsi="Trebuchet MS"/>
                <w:b w:val="0"/>
                <w:sz w:val="18"/>
                <w:szCs w:val="18"/>
              </w:rPr>
              <w:t>Number of VM's to be migrated</w:t>
            </w:r>
          </w:p>
        </w:tc>
        <w:tc>
          <w:tcPr>
            <w:tcW w:w="1988" w:type="dxa"/>
            <w:vAlign w:val="center"/>
          </w:tcPr>
          <w:p w14:paraId="010C3882"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${sce1_vmmigrated}</w:t>
            </w:r>
          </w:p>
        </w:tc>
        <w:tc>
          <w:tcPr>
            <w:tcW w:w="1988" w:type="dxa"/>
            <w:vAlign w:val="center"/>
          </w:tcPr>
          <w:p w14:paraId="4CE07458"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${sce2_vmmigrated}</w:t>
            </w:r>
          </w:p>
        </w:tc>
        <w:tc>
          <w:tcPr>
            <w:tcW w:w="1988" w:type="dxa"/>
            <w:vAlign w:val="center"/>
          </w:tcPr>
          <w:p w14:paraId="59DC38BF"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${sce3_vmmigrated}</w:t>
            </w:r>
          </w:p>
        </w:tc>
      </w:tr>
      <w:tr w:rsidR="00821FA0" w:rsidRPr="007A3C24" w14:paraId="5A7BDF84" w14:textId="77777777" w:rsidTr="00B71479">
        <w:tc>
          <w:tcPr>
            <w:cnfStyle w:val="001000000000" w:firstRow="0" w:lastRow="0" w:firstColumn="1" w:lastColumn="0" w:oddVBand="0" w:evenVBand="0" w:oddHBand="0" w:evenHBand="0" w:firstRowFirstColumn="0" w:firstRowLastColumn="0" w:lastRowFirstColumn="0" w:lastRowLastColumn="0"/>
            <w:tcW w:w="10470" w:type="dxa"/>
            <w:gridSpan w:val="5"/>
            <w:shd w:val="clear" w:color="auto" w:fill="5B9BD5" w:themeFill="accent1"/>
          </w:tcPr>
          <w:p w14:paraId="0FD787A8" w14:textId="77777777" w:rsidR="00821FA0" w:rsidRPr="00410433" w:rsidRDefault="00821FA0" w:rsidP="00B71479">
            <w:pPr>
              <w:rPr>
                <w:rFonts w:ascii="Trebuchet MS" w:hAnsi="Trebuchet MS"/>
                <w:b w:val="0"/>
                <w:bCs w:val="0"/>
                <w:color w:val="FFFFFF" w:themeColor="background1"/>
                <w:sz w:val="20"/>
                <w:szCs w:val="20"/>
              </w:rPr>
            </w:pPr>
            <w:r w:rsidRPr="00410433">
              <w:rPr>
                <w:rFonts w:ascii="Trebuchet MS" w:hAnsi="Trebuchet MS"/>
                <w:color w:val="FFFFFF" w:themeColor="background1"/>
                <w:sz w:val="20"/>
                <w:szCs w:val="20"/>
              </w:rPr>
              <w:t>Remaining bookvalues at the end of the DC contract</w:t>
            </w:r>
          </w:p>
        </w:tc>
      </w:tr>
      <w:tr w:rsidR="00821FA0" w:rsidRPr="007A3C24" w14:paraId="777AA353" w14:textId="77777777" w:rsidTr="00B71479">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5D3AC097"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Remaining network cost</w:t>
            </w:r>
          </w:p>
        </w:tc>
        <w:tc>
          <w:tcPr>
            <w:tcW w:w="1988" w:type="dxa"/>
            <w:vAlign w:val="center"/>
          </w:tcPr>
          <w:p w14:paraId="31FB4170"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${sce1_network_cost}</w:t>
            </w:r>
          </w:p>
        </w:tc>
        <w:tc>
          <w:tcPr>
            <w:tcW w:w="1988" w:type="dxa"/>
            <w:vAlign w:val="center"/>
          </w:tcPr>
          <w:p w14:paraId="0F0A44B3"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${sce2_network_cost}</w:t>
            </w:r>
          </w:p>
        </w:tc>
        <w:tc>
          <w:tcPr>
            <w:tcW w:w="1988" w:type="dxa"/>
            <w:vAlign w:val="center"/>
          </w:tcPr>
          <w:p w14:paraId="17FA46CB"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${sce3_network_cost}</w:t>
            </w:r>
          </w:p>
        </w:tc>
      </w:tr>
      <w:tr w:rsidR="00821FA0" w:rsidRPr="007A3C24" w14:paraId="6067F860" w14:textId="77777777" w:rsidTr="00B71479">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36D88F3B"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Remaining DC/Co-location cost</w:t>
            </w:r>
            <w:r w:rsidRPr="00410433">
              <w:rPr>
                <w:rFonts w:ascii="Trebuchet MS" w:hAnsi="Trebuchet MS"/>
                <w:b w:val="0"/>
                <w:sz w:val="18"/>
                <w:szCs w:val="18"/>
              </w:rPr>
              <w:tab/>
            </w:r>
          </w:p>
        </w:tc>
        <w:tc>
          <w:tcPr>
            <w:tcW w:w="1988" w:type="dxa"/>
            <w:vAlign w:val="center"/>
          </w:tcPr>
          <w:p w14:paraId="2CFB8973"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${sce1_dc_cost}</w:t>
            </w:r>
          </w:p>
        </w:tc>
        <w:tc>
          <w:tcPr>
            <w:tcW w:w="1988" w:type="dxa"/>
            <w:vAlign w:val="center"/>
          </w:tcPr>
          <w:p w14:paraId="48D4D166"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${sce2_dc_cost}</w:t>
            </w:r>
          </w:p>
        </w:tc>
        <w:tc>
          <w:tcPr>
            <w:tcW w:w="1988" w:type="dxa"/>
            <w:vAlign w:val="center"/>
          </w:tcPr>
          <w:p w14:paraId="277220FB"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${sce3_dc_cost}</w:t>
            </w:r>
          </w:p>
        </w:tc>
      </w:tr>
      <w:tr w:rsidR="00821FA0" w:rsidRPr="007A3C24" w14:paraId="0F57A8B3" w14:textId="77777777" w:rsidTr="00B71479">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0FB067C0"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Remain</w:t>
            </w:r>
            <w:r>
              <w:rPr>
                <w:rFonts w:ascii="Trebuchet MS" w:hAnsi="Trebuchet MS"/>
                <w:b w:val="0"/>
                <w:sz w:val="18"/>
                <w:szCs w:val="18"/>
              </w:rPr>
              <w:t>ing staff costs after migration</w:t>
            </w:r>
          </w:p>
        </w:tc>
        <w:tc>
          <w:tcPr>
            <w:tcW w:w="1988" w:type="dxa"/>
            <w:vAlign w:val="center"/>
          </w:tcPr>
          <w:p w14:paraId="7D88E14D"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${sce1_staff_cost}</w:t>
            </w:r>
          </w:p>
        </w:tc>
        <w:tc>
          <w:tcPr>
            <w:tcW w:w="1988" w:type="dxa"/>
            <w:vAlign w:val="center"/>
          </w:tcPr>
          <w:p w14:paraId="07383BCA"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${sce2_staff_cost}</w:t>
            </w:r>
          </w:p>
        </w:tc>
        <w:tc>
          <w:tcPr>
            <w:tcW w:w="1988" w:type="dxa"/>
            <w:vAlign w:val="center"/>
          </w:tcPr>
          <w:p w14:paraId="135A6EC1"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${sce3_staff_cost}</w:t>
            </w:r>
          </w:p>
        </w:tc>
      </w:tr>
      <w:tr w:rsidR="00821FA0" w:rsidRPr="007A3C24" w14:paraId="04CDDAD1" w14:textId="77777777" w:rsidTr="00B71479">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30EF928D" w14:textId="77777777" w:rsidR="00821FA0" w:rsidRPr="007A3C24" w:rsidRDefault="00821FA0" w:rsidP="00B71479">
            <w:pPr>
              <w:rPr>
                <w:rFonts w:ascii="Trebuchet MS" w:hAnsi="Trebuchet MS"/>
                <w:b w:val="0"/>
                <w:sz w:val="18"/>
                <w:szCs w:val="18"/>
              </w:rPr>
            </w:pPr>
            <w:r>
              <w:rPr>
                <w:rFonts w:ascii="Trebuchet MS" w:hAnsi="Trebuchet MS"/>
                <w:b w:val="0"/>
                <w:sz w:val="18"/>
                <w:szCs w:val="18"/>
              </w:rPr>
              <w:t>Remaining storage cost</w:t>
            </w:r>
          </w:p>
        </w:tc>
        <w:tc>
          <w:tcPr>
            <w:tcW w:w="1988" w:type="dxa"/>
            <w:vAlign w:val="center"/>
          </w:tcPr>
          <w:p w14:paraId="71D5F58C"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${sce1_storage_cost}</w:t>
            </w:r>
          </w:p>
        </w:tc>
        <w:tc>
          <w:tcPr>
            <w:tcW w:w="1988" w:type="dxa"/>
            <w:vAlign w:val="center"/>
          </w:tcPr>
          <w:p w14:paraId="383A0341"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${sce2_storage_cost}</w:t>
            </w:r>
          </w:p>
        </w:tc>
        <w:tc>
          <w:tcPr>
            <w:tcW w:w="1988" w:type="dxa"/>
            <w:vAlign w:val="center"/>
          </w:tcPr>
          <w:p w14:paraId="249BB725"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${sce3_storage_cost}</w:t>
            </w:r>
          </w:p>
        </w:tc>
      </w:tr>
      <w:tr w:rsidR="00821FA0" w:rsidRPr="007A3C24" w14:paraId="1470637E" w14:textId="77777777" w:rsidTr="00B71479">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68502544"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Remaining VM Server cost</w:t>
            </w:r>
          </w:p>
        </w:tc>
        <w:tc>
          <w:tcPr>
            <w:tcW w:w="1988" w:type="dxa"/>
            <w:vAlign w:val="center"/>
          </w:tcPr>
          <w:p w14:paraId="65B29B62"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${sce1_vm_cost}</w:t>
            </w:r>
          </w:p>
        </w:tc>
        <w:tc>
          <w:tcPr>
            <w:tcW w:w="1988" w:type="dxa"/>
            <w:vAlign w:val="center"/>
          </w:tcPr>
          <w:p w14:paraId="0FFFFE35"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${sce2_vm_cost}</w:t>
            </w:r>
          </w:p>
        </w:tc>
        <w:tc>
          <w:tcPr>
            <w:tcW w:w="1988" w:type="dxa"/>
            <w:vAlign w:val="center"/>
          </w:tcPr>
          <w:p w14:paraId="6AC7F78A"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${sce3_vm_cost}</w:t>
            </w:r>
          </w:p>
        </w:tc>
      </w:tr>
      <w:tr w:rsidR="00821FA0" w:rsidRPr="007A3C24" w14:paraId="3CB5164A" w14:textId="77777777" w:rsidTr="00B71479">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36A5A414"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Remaining contracted position after contract obligation</w:t>
            </w:r>
          </w:p>
        </w:tc>
        <w:tc>
          <w:tcPr>
            <w:tcW w:w="1988" w:type="dxa"/>
            <w:vAlign w:val="center"/>
          </w:tcPr>
          <w:p w14:paraId="0B945BCD"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${sce1_position_cost}</w:t>
            </w:r>
          </w:p>
        </w:tc>
        <w:tc>
          <w:tcPr>
            <w:tcW w:w="1988" w:type="dxa"/>
            <w:vAlign w:val="center"/>
          </w:tcPr>
          <w:p w14:paraId="5592745B"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${sce2_position_cost}</w:t>
            </w:r>
          </w:p>
        </w:tc>
        <w:tc>
          <w:tcPr>
            <w:tcW w:w="1988" w:type="dxa"/>
            <w:vAlign w:val="center"/>
          </w:tcPr>
          <w:p w14:paraId="6E869954" w14:textId="77777777" w:rsidR="00821FA0" w:rsidRPr="007A3C24" w:rsidRDefault="00821FA0"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${sce3_position_cost}</w:t>
            </w:r>
          </w:p>
        </w:tc>
      </w:tr>
      <w:tr w:rsidR="00821FA0" w:rsidRPr="00410433" w14:paraId="44FB4B7C"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0" w:type="dxa"/>
            <w:gridSpan w:val="5"/>
            <w:shd w:val="clear" w:color="auto" w:fill="5B9BD5" w:themeFill="accent1"/>
          </w:tcPr>
          <w:p w14:paraId="0A24E895" w14:textId="77777777" w:rsidR="00821FA0" w:rsidRPr="00410433" w:rsidRDefault="00821FA0" w:rsidP="00B71479">
            <w:pPr>
              <w:rPr>
                <w:rFonts w:ascii="Trebuchet MS" w:hAnsi="Trebuchet MS"/>
                <w:b w:val="0"/>
                <w:bCs w:val="0"/>
                <w:color w:val="FFFFFF" w:themeColor="background1"/>
                <w:sz w:val="20"/>
                <w:szCs w:val="20"/>
              </w:rPr>
            </w:pPr>
            <w:r w:rsidRPr="00410433">
              <w:rPr>
                <w:rFonts w:ascii="Trebuchet MS" w:hAnsi="Trebuchet MS"/>
                <w:color w:val="FFFFFF" w:themeColor="background1"/>
                <w:sz w:val="20"/>
                <w:szCs w:val="20"/>
              </w:rPr>
              <w:t>Migration Cost Variables</w:t>
            </w:r>
          </w:p>
        </w:tc>
      </w:tr>
      <w:tr w:rsidR="00821FA0" w:rsidRPr="007A3C24" w14:paraId="0D68EF6E" w14:textId="77777777" w:rsidTr="00B71479">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778BA617"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 xml:space="preserve">Estimated training, transition cost </w:t>
            </w:r>
            <w:r>
              <w:rPr>
                <w:rFonts w:ascii="Trebuchet MS" w:hAnsi="Trebuchet MS"/>
                <w:b w:val="0"/>
                <w:sz w:val="18"/>
                <w:szCs w:val="18"/>
              </w:rPr>
              <w:t>by external partner (per month)</w:t>
            </w:r>
          </w:p>
        </w:tc>
        <w:tc>
          <w:tcPr>
            <w:tcW w:w="1988" w:type="dxa"/>
            <w:vAlign w:val="center"/>
          </w:tcPr>
          <w:p w14:paraId="436FBC96" w14:textId="30746AA5"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${sce1_es_train}</w:t>
            </w:r>
          </w:p>
        </w:tc>
        <w:tc>
          <w:tcPr>
            <w:tcW w:w="1988" w:type="dxa"/>
            <w:vAlign w:val="center"/>
          </w:tcPr>
          <w:p w14:paraId="30A2A6A0" w14:textId="05DB28BB"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${sce2_es_train}</w:t>
            </w:r>
          </w:p>
        </w:tc>
        <w:tc>
          <w:tcPr>
            <w:tcW w:w="1988" w:type="dxa"/>
            <w:vAlign w:val="center"/>
          </w:tcPr>
          <w:p w14:paraId="6ADF23AF" w14:textId="064934CB"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${sce3_es_train}</w:t>
            </w:r>
          </w:p>
        </w:tc>
      </w:tr>
      <w:tr w:rsidR="00821FA0" w:rsidRPr="007A3C24" w14:paraId="76072449" w14:textId="77777777" w:rsidTr="00B71479">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0DB6165F"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Estimated External mig</w:t>
            </w:r>
            <w:r>
              <w:rPr>
                <w:rFonts w:ascii="Trebuchet MS" w:hAnsi="Trebuchet MS"/>
                <w:b w:val="0"/>
                <w:sz w:val="18"/>
                <w:szCs w:val="18"/>
              </w:rPr>
              <w:t>ration support cost (per month)</w:t>
            </w:r>
          </w:p>
        </w:tc>
        <w:tc>
          <w:tcPr>
            <w:tcW w:w="1988" w:type="dxa"/>
            <w:vAlign w:val="center"/>
          </w:tcPr>
          <w:p w14:paraId="1D84F1F6" w14:textId="2603AC85" w:rsidR="00821FA0" w:rsidRPr="007A3C24" w:rsidRDefault="00C453B8"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 xml:space="preserve">USD </w:t>
            </w:r>
            <w:r w:rsidR="00821FA0">
              <w:rPr>
                <w:rFonts w:ascii="Trebuchet MS" w:hAnsi="Trebuchet MS"/>
                <w:sz w:val="18"/>
                <w:szCs w:val="18"/>
              </w:rPr>
              <w:t>${sce1_es_external}</w:t>
            </w:r>
          </w:p>
        </w:tc>
        <w:tc>
          <w:tcPr>
            <w:tcW w:w="1988" w:type="dxa"/>
            <w:vAlign w:val="center"/>
          </w:tcPr>
          <w:p w14:paraId="10432DBB" w14:textId="51D1F03C" w:rsidR="00821FA0" w:rsidRPr="007A3C24" w:rsidRDefault="00C453B8"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${sce2_es_external}</w:t>
            </w:r>
          </w:p>
        </w:tc>
        <w:tc>
          <w:tcPr>
            <w:tcW w:w="1988" w:type="dxa"/>
            <w:vAlign w:val="center"/>
          </w:tcPr>
          <w:p w14:paraId="7C3E1DB8" w14:textId="196402BF" w:rsidR="00821FA0" w:rsidRPr="007A3C24" w:rsidRDefault="00C453B8"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${sce3_es_external}</w:t>
            </w:r>
          </w:p>
        </w:tc>
      </w:tr>
      <w:tr w:rsidR="00821FA0" w:rsidRPr="007A3C24" w14:paraId="1C8FA366" w14:textId="77777777" w:rsidTr="00B71479">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0B07FBE2"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lastRenderedPageBreak/>
              <w:t>Estimated mi</w:t>
            </w:r>
            <w:r>
              <w:rPr>
                <w:rFonts w:ascii="Trebuchet MS" w:hAnsi="Trebuchet MS"/>
                <w:b w:val="0"/>
                <w:sz w:val="18"/>
                <w:szCs w:val="18"/>
              </w:rPr>
              <w:t>gration cost per VM (per month)</w:t>
            </w:r>
          </w:p>
        </w:tc>
        <w:tc>
          <w:tcPr>
            <w:tcW w:w="1988" w:type="dxa"/>
            <w:vAlign w:val="center"/>
          </w:tcPr>
          <w:p w14:paraId="4C56CE37" w14:textId="5DF3F0E9"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${sce1_es_</w:t>
            </w:r>
            <w:r w:rsidR="00821FA0" w:rsidRPr="00410433">
              <w:rPr>
                <w:rFonts w:ascii="Trebuchet MS" w:hAnsi="Trebuchet MS"/>
                <w:sz w:val="18"/>
                <w:szCs w:val="18"/>
              </w:rPr>
              <w:t>mi</w:t>
            </w:r>
            <w:r w:rsidR="00821FA0">
              <w:rPr>
                <w:rFonts w:ascii="Trebuchet MS" w:hAnsi="Trebuchet MS"/>
                <w:sz w:val="18"/>
                <w:szCs w:val="18"/>
              </w:rPr>
              <w:t>gration}</w:t>
            </w:r>
          </w:p>
        </w:tc>
        <w:tc>
          <w:tcPr>
            <w:tcW w:w="1988" w:type="dxa"/>
            <w:vAlign w:val="center"/>
          </w:tcPr>
          <w:p w14:paraId="3931E7E7" w14:textId="21BFE66A"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${sce2_es_</w:t>
            </w:r>
            <w:r w:rsidR="00821FA0" w:rsidRPr="00410433">
              <w:rPr>
                <w:rFonts w:ascii="Trebuchet MS" w:hAnsi="Trebuchet MS"/>
                <w:sz w:val="18"/>
                <w:szCs w:val="18"/>
              </w:rPr>
              <w:t>mi</w:t>
            </w:r>
            <w:r w:rsidR="00821FA0">
              <w:rPr>
                <w:rFonts w:ascii="Trebuchet MS" w:hAnsi="Trebuchet MS"/>
                <w:sz w:val="18"/>
                <w:szCs w:val="18"/>
              </w:rPr>
              <w:t>gration}</w:t>
            </w:r>
          </w:p>
        </w:tc>
        <w:tc>
          <w:tcPr>
            <w:tcW w:w="1988" w:type="dxa"/>
            <w:vAlign w:val="center"/>
          </w:tcPr>
          <w:p w14:paraId="4A9A4D2D" w14:textId="732DE3D0"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${sce3_es_</w:t>
            </w:r>
            <w:r w:rsidR="00821FA0" w:rsidRPr="00410433">
              <w:rPr>
                <w:rFonts w:ascii="Trebuchet MS" w:hAnsi="Trebuchet MS"/>
                <w:sz w:val="18"/>
                <w:szCs w:val="18"/>
              </w:rPr>
              <w:t>mi</w:t>
            </w:r>
            <w:r w:rsidR="00821FA0">
              <w:rPr>
                <w:rFonts w:ascii="Trebuchet MS" w:hAnsi="Trebuchet MS"/>
                <w:sz w:val="18"/>
                <w:szCs w:val="18"/>
              </w:rPr>
              <w:t>gration}</w:t>
            </w:r>
          </w:p>
        </w:tc>
      </w:tr>
      <w:tr w:rsidR="00821FA0" w:rsidRPr="00410433" w14:paraId="30647EFE" w14:textId="77777777" w:rsidTr="00B71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0" w:type="dxa"/>
            <w:gridSpan w:val="5"/>
            <w:shd w:val="clear" w:color="auto" w:fill="5B9BD5" w:themeFill="accent1"/>
          </w:tcPr>
          <w:p w14:paraId="4D7C30AF" w14:textId="77777777" w:rsidR="00821FA0" w:rsidRPr="00410433" w:rsidRDefault="00821FA0" w:rsidP="00B71479">
            <w:pPr>
              <w:rPr>
                <w:rFonts w:ascii="Trebuchet MS" w:hAnsi="Trebuchet MS"/>
                <w:b w:val="0"/>
                <w:bCs w:val="0"/>
                <w:color w:val="FFFFFF" w:themeColor="background1"/>
                <w:sz w:val="20"/>
                <w:szCs w:val="20"/>
              </w:rPr>
            </w:pPr>
            <w:r w:rsidRPr="00410433">
              <w:rPr>
                <w:rFonts w:ascii="Trebuchet MS" w:hAnsi="Trebuchet MS"/>
                <w:color w:val="FFFFFF" w:themeColor="background1"/>
                <w:sz w:val="20"/>
                <w:szCs w:val="20"/>
              </w:rPr>
              <w:t>Microsoft migration support program</w:t>
            </w:r>
          </w:p>
        </w:tc>
      </w:tr>
      <w:tr w:rsidR="00821FA0" w:rsidRPr="007A3C24" w14:paraId="07660AA9" w14:textId="77777777" w:rsidTr="00B71479">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1A68B2D0"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Azure Consumption Commitment</w:t>
            </w:r>
          </w:p>
        </w:tc>
        <w:tc>
          <w:tcPr>
            <w:tcW w:w="1988" w:type="dxa"/>
            <w:vAlign w:val="center"/>
          </w:tcPr>
          <w:p w14:paraId="3DA0958D" w14:textId="31D3A219"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${sce1_commit}</w:t>
            </w:r>
          </w:p>
        </w:tc>
        <w:tc>
          <w:tcPr>
            <w:tcW w:w="1988" w:type="dxa"/>
            <w:vAlign w:val="center"/>
          </w:tcPr>
          <w:p w14:paraId="549620B5" w14:textId="37ED16E0"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${sce2_commit}</w:t>
            </w:r>
          </w:p>
        </w:tc>
        <w:tc>
          <w:tcPr>
            <w:tcW w:w="1988" w:type="dxa"/>
            <w:vAlign w:val="center"/>
          </w:tcPr>
          <w:p w14:paraId="1E719B78" w14:textId="2A1BCF5F"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${sce3_commit}</w:t>
            </w:r>
          </w:p>
        </w:tc>
      </w:tr>
      <w:tr w:rsidR="00821FA0" w:rsidRPr="007A3C24" w14:paraId="50FBB5D7" w14:textId="77777777" w:rsidTr="00B71479">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70B3B47B"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ECIF % of commitment</w:t>
            </w:r>
            <w:r w:rsidRPr="00410433">
              <w:rPr>
                <w:rFonts w:ascii="Trebuchet MS" w:hAnsi="Trebuchet MS"/>
                <w:b w:val="0"/>
                <w:sz w:val="18"/>
                <w:szCs w:val="18"/>
              </w:rPr>
              <w:tab/>
            </w:r>
          </w:p>
        </w:tc>
        <w:tc>
          <w:tcPr>
            <w:tcW w:w="1988" w:type="dxa"/>
            <w:vAlign w:val="center"/>
          </w:tcPr>
          <w:p w14:paraId="391FD0A4"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${sce1_ecif_percent}</w:t>
            </w:r>
          </w:p>
        </w:tc>
        <w:tc>
          <w:tcPr>
            <w:tcW w:w="1988" w:type="dxa"/>
            <w:vAlign w:val="center"/>
          </w:tcPr>
          <w:p w14:paraId="1493E418"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${sce2_ecif_percent}</w:t>
            </w:r>
          </w:p>
        </w:tc>
        <w:tc>
          <w:tcPr>
            <w:tcW w:w="1988" w:type="dxa"/>
            <w:vAlign w:val="center"/>
          </w:tcPr>
          <w:p w14:paraId="08A22F42"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${sce3_ecif_percent}</w:t>
            </w:r>
          </w:p>
        </w:tc>
      </w:tr>
      <w:tr w:rsidR="00821FA0" w:rsidRPr="007A3C24" w14:paraId="7315AC3F" w14:textId="77777777" w:rsidTr="00B71479">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637BE227"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ECIF in USD based on Azure commitment</w:t>
            </w:r>
          </w:p>
        </w:tc>
        <w:tc>
          <w:tcPr>
            <w:tcW w:w="1988" w:type="dxa"/>
            <w:vAlign w:val="center"/>
          </w:tcPr>
          <w:p w14:paraId="229FE556" w14:textId="4DF9E636"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${sce1_ecif_cash}</w:t>
            </w:r>
          </w:p>
        </w:tc>
        <w:tc>
          <w:tcPr>
            <w:tcW w:w="1988" w:type="dxa"/>
            <w:vAlign w:val="center"/>
          </w:tcPr>
          <w:p w14:paraId="6B2DCEAF" w14:textId="007FBD4C"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0D317E">
              <w:rPr>
                <w:rFonts w:ascii="Trebuchet MS" w:hAnsi="Trebuchet MS"/>
                <w:sz w:val="18"/>
                <w:szCs w:val="18"/>
              </w:rPr>
              <w:t xml:space="preserve"> ${sce2</w:t>
            </w:r>
            <w:r w:rsidR="00821FA0">
              <w:rPr>
                <w:rFonts w:ascii="Trebuchet MS" w:hAnsi="Trebuchet MS"/>
                <w:sz w:val="18"/>
                <w:szCs w:val="18"/>
              </w:rPr>
              <w:t>_ecif_cash}</w:t>
            </w:r>
          </w:p>
        </w:tc>
        <w:tc>
          <w:tcPr>
            <w:tcW w:w="1988" w:type="dxa"/>
            <w:vAlign w:val="center"/>
          </w:tcPr>
          <w:p w14:paraId="575F037D" w14:textId="13057761"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w:t>
            </w:r>
            <w:r w:rsidR="000D317E">
              <w:rPr>
                <w:rFonts w:ascii="Trebuchet MS" w:hAnsi="Trebuchet MS"/>
                <w:sz w:val="18"/>
                <w:szCs w:val="18"/>
              </w:rPr>
              <w:t>${sce3</w:t>
            </w:r>
            <w:r w:rsidR="00821FA0">
              <w:rPr>
                <w:rFonts w:ascii="Trebuchet MS" w:hAnsi="Trebuchet MS"/>
                <w:sz w:val="18"/>
                <w:szCs w:val="18"/>
              </w:rPr>
              <w:t>_ecif_cash}</w:t>
            </w:r>
          </w:p>
        </w:tc>
      </w:tr>
      <w:tr w:rsidR="00821FA0" w:rsidRPr="007A3C24" w14:paraId="2D09CC7A" w14:textId="77777777" w:rsidTr="00B71479">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217DE4ED"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Percentage cash incentive if reaching 100% of the committed Azure amount</w:t>
            </w:r>
          </w:p>
        </w:tc>
        <w:tc>
          <w:tcPr>
            <w:tcW w:w="1988" w:type="dxa"/>
            <w:vAlign w:val="center"/>
          </w:tcPr>
          <w:p w14:paraId="75C40B45"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${sce1_reach_per}</w:t>
            </w:r>
          </w:p>
        </w:tc>
        <w:tc>
          <w:tcPr>
            <w:tcW w:w="1988" w:type="dxa"/>
            <w:vAlign w:val="center"/>
          </w:tcPr>
          <w:p w14:paraId="7CF15897"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${sce2_reach_per}</w:t>
            </w:r>
          </w:p>
        </w:tc>
        <w:tc>
          <w:tcPr>
            <w:tcW w:w="1988" w:type="dxa"/>
            <w:vAlign w:val="center"/>
          </w:tcPr>
          <w:p w14:paraId="51E082E1" w14:textId="77777777" w:rsidR="00821FA0" w:rsidRPr="007A3C24" w:rsidRDefault="00821FA0"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${sce3_reach_per}</w:t>
            </w:r>
          </w:p>
        </w:tc>
      </w:tr>
      <w:tr w:rsidR="00821FA0" w:rsidRPr="007A3C24" w14:paraId="0697A9CB" w14:textId="77777777" w:rsidTr="00B71479">
        <w:trPr>
          <w:gridAfter w:val="1"/>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6BF63CE2" w14:textId="77777777" w:rsidR="00821FA0" w:rsidRPr="007A3C24" w:rsidRDefault="00821FA0" w:rsidP="00B71479">
            <w:pPr>
              <w:rPr>
                <w:rFonts w:ascii="Trebuchet MS" w:hAnsi="Trebuchet MS"/>
                <w:b w:val="0"/>
                <w:sz w:val="18"/>
                <w:szCs w:val="18"/>
              </w:rPr>
            </w:pPr>
            <w:r w:rsidRPr="00410433">
              <w:rPr>
                <w:rFonts w:ascii="Trebuchet MS" w:hAnsi="Trebuchet MS"/>
                <w:b w:val="0"/>
                <w:sz w:val="18"/>
                <w:szCs w:val="18"/>
              </w:rPr>
              <w:t>Cash incentive in USD if reaching 100% of the committed amount</w:t>
            </w:r>
          </w:p>
        </w:tc>
        <w:tc>
          <w:tcPr>
            <w:tcW w:w="1988" w:type="dxa"/>
            <w:vAlign w:val="center"/>
          </w:tcPr>
          <w:p w14:paraId="608A9EC3" w14:textId="32470A28"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${sce1_reach_cash}</w:t>
            </w:r>
          </w:p>
        </w:tc>
        <w:tc>
          <w:tcPr>
            <w:tcW w:w="1988" w:type="dxa"/>
            <w:vAlign w:val="center"/>
          </w:tcPr>
          <w:p w14:paraId="40F99800" w14:textId="1F37465F"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${sce2_reach_cash}</w:t>
            </w:r>
          </w:p>
        </w:tc>
        <w:tc>
          <w:tcPr>
            <w:tcW w:w="1988" w:type="dxa"/>
            <w:vAlign w:val="center"/>
          </w:tcPr>
          <w:p w14:paraId="424906D3" w14:textId="3436B3E2" w:rsidR="00821FA0" w:rsidRPr="007A3C24" w:rsidRDefault="00C453B8" w:rsidP="00B7147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USD</w:t>
            </w:r>
            <w:r w:rsidR="00821FA0">
              <w:rPr>
                <w:rFonts w:ascii="Trebuchet MS" w:hAnsi="Trebuchet MS"/>
                <w:sz w:val="18"/>
                <w:szCs w:val="18"/>
              </w:rPr>
              <w:t xml:space="preserve"> ${sce3_reach_cash}</w:t>
            </w:r>
          </w:p>
        </w:tc>
      </w:tr>
      <w:tr w:rsidR="00821FA0" w:rsidRPr="007A3C24" w14:paraId="6F3D1F89" w14:textId="77777777" w:rsidTr="00B71479">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4500" w:type="dxa"/>
          </w:tcPr>
          <w:p w14:paraId="03597BC2" w14:textId="77777777" w:rsidR="00821FA0" w:rsidRPr="00410433" w:rsidRDefault="00821FA0" w:rsidP="00B71479">
            <w:pPr>
              <w:rPr>
                <w:rFonts w:ascii="Trebuchet MS" w:hAnsi="Trebuchet MS"/>
                <w:sz w:val="18"/>
                <w:szCs w:val="18"/>
              </w:rPr>
            </w:pPr>
            <w:r w:rsidRPr="00410433">
              <w:rPr>
                <w:rFonts w:ascii="Trebuchet MS" w:hAnsi="Trebuchet MS"/>
                <w:sz w:val="18"/>
                <w:szCs w:val="18"/>
              </w:rPr>
              <w:t>Total Microsoft contribution based on the Azure commitment</w:t>
            </w:r>
          </w:p>
        </w:tc>
        <w:tc>
          <w:tcPr>
            <w:tcW w:w="1988" w:type="dxa"/>
            <w:vAlign w:val="center"/>
          </w:tcPr>
          <w:p w14:paraId="1AED7EFF" w14:textId="78F3B970" w:rsidR="00821FA0" w:rsidRPr="00332C48" w:rsidRDefault="00C453B8"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8"/>
              </w:rPr>
            </w:pPr>
            <w:r>
              <w:rPr>
                <w:rFonts w:ascii="Trebuchet MS" w:hAnsi="Trebuchet MS"/>
                <w:b/>
                <w:sz w:val="18"/>
                <w:szCs w:val="18"/>
              </w:rPr>
              <w:t>USD</w:t>
            </w:r>
            <w:r w:rsidR="00821FA0" w:rsidRPr="00332C48">
              <w:rPr>
                <w:rFonts w:ascii="Trebuchet MS" w:hAnsi="Trebuchet MS"/>
                <w:b/>
                <w:sz w:val="18"/>
                <w:szCs w:val="18"/>
              </w:rPr>
              <w:t xml:space="preserve"> ${sce1_total}</w:t>
            </w:r>
          </w:p>
        </w:tc>
        <w:tc>
          <w:tcPr>
            <w:tcW w:w="1988" w:type="dxa"/>
            <w:vAlign w:val="center"/>
          </w:tcPr>
          <w:p w14:paraId="242DB4FC" w14:textId="2E4569EA" w:rsidR="00821FA0" w:rsidRPr="00332C48" w:rsidRDefault="00C453B8"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8"/>
              </w:rPr>
            </w:pPr>
            <w:r>
              <w:rPr>
                <w:rFonts w:ascii="Trebuchet MS" w:hAnsi="Trebuchet MS"/>
                <w:b/>
                <w:sz w:val="18"/>
                <w:szCs w:val="18"/>
              </w:rPr>
              <w:t>USD</w:t>
            </w:r>
            <w:r w:rsidR="00821FA0" w:rsidRPr="00332C48">
              <w:rPr>
                <w:rFonts w:ascii="Trebuchet MS" w:hAnsi="Trebuchet MS"/>
                <w:b/>
                <w:sz w:val="18"/>
                <w:szCs w:val="18"/>
              </w:rPr>
              <w:t xml:space="preserve"> ${sce2_total}</w:t>
            </w:r>
          </w:p>
        </w:tc>
        <w:tc>
          <w:tcPr>
            <w:tcW w:w="1988" w:type="dxa"/>
            <w:vAlign w:val="center"/>
          </w:tcPr>
          <w:p w14:paraId="0884F1CE" w14:textId="1AAF5FE0" w:rsidR="00821FA0" w:rsidRPr="00332C48" w:rsidRDefault="00C453B8" w:rsidP="00B7147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8"/>
              </w:rPr>
            </w:pPr>
            <w:r>
              <w:rPr>
                <w:rFonts w:ascii="Trebuchet MS" w:hAnsi="Trebuchet MS"/>
                <w:b/>
                <w:sz w:val="18"/>
                <w:szCs w:val="18"/>
              </w:rPr>
              <w:t>USD</w:t>
            </w:r>
            <w:r w:rsidR="00821FA0" w:rsidRPr="00332C48">
              <w:rPr>
                <w:rFonts w:ascii="Trebuchet MS" w:hAnsi="Trebuchet MS"/>
                <w:b/>
                <w:sz w:val="18"/>
                <w:szCs w:val="18"/>
              </w:rPr>
              <w:t xml:space="preserve"> ${sce3_total}</w:t>
            </w:r>
          </w:p>
        </w:tc>
      </w:tr>
    </w:tbl>
    <w:p w14:paraId="40EE782A" w14:textId="6395E194" w:rsidR="004A36CB" w:rsidRDefault="004A36CB" w:rsidP="004A36CB"/>
    <w:p w14:paraId="1784CA70" w14:textId="77777777" w:rsidR="004A36CB" w:rsidRDefault="004A36CB" w:rsidP="004A36CB">
      <w:r>
        <w:t xml:space="preserve">The effect of the three scenarios are presented in a set of graphs detailing the impact for your situation per scenario in terms of costs and cost savings over time. </w:t>
      </w:r>
    </w:p>
    <w:p w14:paraId="5C56F9BC" w14:textId="77777777" w:rsidR="004A36CB" w:rsidRDefault="004A36CB" w:rsidP="004A36CB"/>
    <w:p w14:paraId="0FB79357" w14:textId="77777777" w:rsidR="004A36CB" w:rsidRDefault="004A36CB" w:rsidP="004A36CB">
      <w:r>
        <w:t xml:space="preserve">All above leads to the following financial summary of the three-different scenario’s. </w:t>
      </w:r>
    </w:p>
    <w:tbl>
      <w:tblPr>
        <w:tblStyle w:val="GridTable4-Accent1"/>
        <w:tblW w:w="0" w:type="auto"/>
        <w:tblLook w:val="04A0" w:firstRow="1" w:lastRow="0" w:firstColumn="1" w:lastColumn="0" w:noHBand="0" w:noVBand="1"/>
      </w:tblPr>
      <w:tblGrid>
        <w:gridCol w:w="3120"/>
        <w:gridCol w:w="3120"/>
        <w:gridCol w:w="3120"/>
      </w:tblGrid>
      <w:tr w:rsidR="00821FA0" w14:paraId="5697A0D9" w14:textId="77777777" w:rsidTr="00B71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vAlign w:val="center"/>
          </w:tcPr>
          <w:p w14:paraId="020F98B9" w14:textId="77777777" w:rsidR="00821FA0" w:rsidRPr="003F78BF" w:rsidRDefault="00821FA0" w:rsidP="00B71479">
            <w:pPr>
              <w:jc w:val="center"/>
              <w:rPr>
                <w:rFonts w:ascii="Trebuchet MS" w:hAnsi="Trebuchet MS"/>
                <w:sz w:val="20"/>
                <w:szCs w:val="20"/>
              </w:rPr>
            </w:pPr>
            <w:r w:rsidRPr="003F78BF">
              <w:rPr>
                <w:rFonts w:ascii="Trebuchet MS" w:hAnsi="Trebuchet MS"/>
                <w:sz w:val="20"/>
                <w:szCs w:val="20"/>
              </w:rPr>
              <w:t>Scenario 1</w:t>
            </w:r>
          </w:p>
        </w:tc>
        <w:tc>
          <w:tcPr>
            <w:tcW w:w="3120" w:type="dxa"/>
            <w:vAlign w:val="center"/>
          </w:tcPr>
          <w:p w14:paraId="2B62927A" w14:textId="77777777" w:rsidR="00821FA0" w:rsidRPr="003F78BF" w:rsidRDefault="00821FA0" w:rsidP="00B71479">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3F78BF">
              <w:rPr>
                <w:rFonts w:ascii="Trebuchet MS" w:hAnsi="Trebuchet MS"/>
                <w:sz w:val="20"/>
                <w:szCs w:val="20"/>
              </w:rPr>
              <w:t>Scenario 2</w:t>
            </w:r>
          </w:p>
        </w:tc>
        <w:tc>
          <w:tcPr>
            <w:tcW w:w="3120" w:type="dxa"/>
            <w:vAlign w:val="center"/>
          </w:tcPr>
          <w:p w14:paraId="7F9A1EAC" w14:textId="77777777" w:rsidR="00821FA0" w:rsidRPr="003F78BF" w:rsidRDefault="00821FA0" w:rsidP="00B71479">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3F78BF">
              <w:rPr>
                <w:rFonts w:ascii="Trebuchet MS" w:hAnsi="Trebuchet MS"/>
                <w:sz w:val="20"/>
                <w:szCs w:val="20"/>
              </w:rPr>
              <w:t>Scenario 3</w:t>
            </w:r>
          </w:p>
        </w:tc>
      </w:tr>
    </w:tbl>
    <w:p w14:paraId="53C1AD0A" w14:textId="1909343C" w:rsidR="004A36CB" w:rsidRDefault="004A36CB" w:rsidP="004A36CB"/>
    <w:p w14:paraId="48182CC7" w14:textId="479DA575" w:rsidR="004A36CB" w:rsidRDefault="00821FA0" w:rsidP="00821FA0">
      <w:pPr>
        <w:ind w:left="-630" w:right="-540"/>
      </w:pPr>
      <w:r>
        <w:rPr>
          <w:noProof/>
        </w:rPr>
        <w:drawing>
          <wp:inline distT="0" distB="0" distL="0" distR="0" wp14:anchorId="6D677911" wp14:editId="359C8606">
            <wp:extent cx="2171072" cy="219855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3">
                      <a:extLst>
                        <a:ext uri="{28A0092B-C50C-407E-A947-70E740481C1C}">
                          <a14:useLocalDpi xmlns:a14="http://schemas.microsoft.com/office/drawing/2010/main" val="0"/>
                        </a:ext>
                      </a:extLst>
                    </a:blip>
                    <a:stretch>
                      <a:fillRect/>
                    </a:stretch>
                  </pic:blipFill>
                  <pic:spPr>
                    <a:xfrm>
                      <a:off x="0" y="0"/>
                      <a:ext cx="2171072" cy="2198553"/>
                    </a:xfrm>
                    <a:prstGeom prst="rect">
                      <a:avLst/>
                    </a:prstGeom>
                  </pic:spPr>
                </pic:pic>
              </a:graphicData>
            </a:graphic>
          </wp:inline>
        </w:drawing>
      </w:r>
      <w:r>
        <w:rPr>
          <w:noProof/>
        </w:rPr>
        <w:drawing>
          <wp:inline distT="0" distB="0" distL="0" distR="0" wp14:anchorId="34778A1F" wp14:editId="68FAA97E">
            <wp:extent cx="2167127" cy="219456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4">
                      <a:extLst>
                        <a:ext uri="{28A0092B-C50C-407E-A947-70E740481C1C}">
                          <a14:useLocalDpi xmlns:a14="http://schemas.microsoft.com/office/drawing/2010/main" val="0"/>
                        </a:ext>
                      </a:extLst>
                    </a:blip>
                    <a:stretch>
                      <a:fillRect/>
                    </a:stretch>
                  </pic:blipFill>
                  <pic:spPr>
                    <a:xfrm>
                      <a:off x="0" y="0"/>
                      <a:ext cx="2171072" cy="2198555"/>
                    </a:xfrm>
                    <a:prstGeom prst="rect">
                      <a:avLst/>
                    </a:prstGeom>
                  </pic:spPr>
                </pic:pic>
              </a:graphicData>
            </a:graphic>
          </wp:inline>
        </w:drawing>
      </w:r>
      <w:r>
        <w:rPr>
          <w:noProof/>
        </w:rPr>
        <w:drawing>
          <wp:inline distT="0" distB="0" distL="0" distR="0" wp14:anchorId="77C1E0CB" wp14:editId="63D9BB16">
            <wp:extent cx="2171072" cy="2198553"/>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5">
                      <a:extLst>
                        <a:ext uri="{28A0092B-C50C-407E-A947-70E740481C1C}">
                          <a14:useLocalDpi xmlns:a14="http://schemas.microsoft.com/office/drawing/2010/main" val="0"/>
                        </a:ext>
                      </a:extLst>
                    </a:blip>
                    <a:stretch>
                      <a:fillRect/>
                    </a:stretch>
                  </pic:blipFill>
                  <pic:spPr>
                    <a:xfrm>
                      <a:off x="0" y="0"/>
                      <a:ext cx="2171072" cy="2198553"/>
                    </a:xfrm>
                    <a:prstGeom prst="rect">
                      <a:avLst/>
                    </a:prstGeom>
                  </pic:spPr>
                </pic:pic>
              </a:graphicData>
            </a:graphic>
          </wp:inline>
        </w:drawing>
      </w:r>
    </w:p>
    <w:p w14:paraId="05E15479" w14:textId="00628A6D" w:rsidR="00821FA0" w:rsidRDefault="00821FA0" w:rsidP="00821FA0">
      <w:pPr>
        <w:ind w:left="-630" w:right="-540"/>
      </w:pPr>
      <w:r>
        <w:rPr>
          <w:noProof/>
        </w:rPr>
        <w:lastRenderedPageBreak/>
        <w:drawing>
          <wp:inline distT="0" distB="0" distL="0" distR="0" wp14:anchorId="602321C7" wp14:editId="3ED3AF20">
            <wp:extent cx="2230615" cy="25412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6">
                      <a:extLst>
                        <a:ext uri="{28A0092B-C50C-407E-A947-70E740481C1C}">
                          <a14:useLocalDpi xmlns:a14="http://schemas.microsoft.com/office/drawing/2010/main" val="0"/>
                        </a:ext>
                      </a:extLst>
                    </a:blip>
                    <a:stretch>
                      <a:fillRect/>
                    </a:stretch>
                  </pic:blipFill>
                  <pic:spPr>
                    <a:xfrm>
                      <a:off x="0" y="0"/>
                      <a:ext cx="2230615" cy="2541206"/>
                    </a:xfrm>
                    <a:prstGeom prst="rect">
                      <a:avLst/>
                    </a:prstGeom>
                  </pic:spPr>
                </pic:pic>
              </a:graphicData>
            </a:graphic>
          </wp:inline>
        </w:drawing>
      </w:r>
      <w:r>
        <w:rPr>
          <w:noProof/>
        </w:rPr>
        <w:drawing>
          <wp:inline distT="0" distB="0" distL="0" distR="0" wp14:anchorId="355F45E8" wp14:editId="23099379">
            <wp:extent cx="2230615" cy="254120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7">
                      <a:extLst>
                        <a:ext uri="{28A0092B-C50C-407E-A947-70E740481C1C}">
                          <a14:useLocalDpi xmlns:a14="http://schemas.microsoft.com/office/drawing/2010/main" val="0"/>
                        </a:ext>
                      </a:extLst>
                    </a:blip>
                    <a:stretch>
                      <a:fillRect/>
                    </a:stretch>
                  </pic:blipFill>
                  <pic:spPr>
                    <a:xfrm>
                      <a:off x="0" y="0"/>
                      <a:ext cx="2230615" cy="2541206"/>
                    </a:xfrm>
                    <a:prstGeom prst="rect">
                      <a:avLst/>
                    </a:prstGeom>
                  </pic:spPr>
                </pic:pic>
              </a:graphicData>
            </a:graphic>
          </wp:inline>
        </w:drawing>
      </w:r>
      <w:r>
        <w:rPr>
          <w:noProof/>
        </w:rPr>
        <w:drawing>
          <wp:inline distT="0" distB="0" distL="0" distR="0" wp14:anchorId="5F6524A1" wp14:editId="463B14B3">
            <wp:extent cx="2214818" cy="252321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mCharts (1).jpg"/>
                    <pic:cNvPicPr/>
                  </pic:nvPicPr>
                  <pic:blipFill>
                    <a:blip r:embed="rId38">
                      <a:extLst>
                        <a:ext uri="{28A0092B-C50C-407E-A947-70E740481C1C}">
                          <a14:useLocalDpi xmlns:a14="http://schemas.microsoft.com/office/drawing/2010/main" val="0"/>
                        </a:ext>
                      </a:extLst>
                    </a:blip>
                    <a:stretch>
                      <a:fillRect/>
                    </a:stretch>
                  </pic:blipFill>
                  <pic:spPr>
                    <a:xfrm>
                      <a:off x="0" y="0"/>
                      <a:ext cx="2263012" cy="2578116"/>
                    </a:xfrm>
                    <a:prstGeom prst="rect">
                      <a:avLst/>
                    </a:prstGeom>
                  </pic:spPr>
                </pic:pic>
              </a:graphicData>
            </a:graphic>
          </wp:inline>
        </w:drawing>
      </w:r>
    </w:p>
    <w:p w14:paraId="627AA775" w14:textId="77777777" w:rsidR="004A36CB" w:rsidRDefault="004A36CB" w:rsidP="004A36CB"/>
    <w:p w14:paraId="16771331" w14:textId="77777777" w:rsidR="004A36CB" w:rsidRDefault="004A36CB" w:rsidP="004A36CB">
      <w:r>
        <w:t>This all leads to a summary of major costs and benefits.</w:t>
      </w:r>
    </w:p>
    <w:tbl>
      <w:tblPr>
        <w:tblStyle w:val="GridTable4-Accent1"/>
        <w:tblW w:w="9699" w:type="dxa"/>
        <w:tblLook w:val="04A0" w:firstRow="1" w:lastRow="0" w:firstColumn="1" w:lastColumn="0" w:noHBand="0" w:noVBand="1"/>
      </w:tblPr>
      <w:tblGrid>
        <w:gridCol w:w="3122"/>
        <w:gridCol w:w="1666"/>
        <w:gridCol w:w="1637"/>
        <w:gridCol w:w="1637"/>
        <w:gridCol w:w="1637"/>
      </w:tblGrid>
      <w:tr w:rsidR="00C453B8" w:rsidRPr="002F2199" w14:paraId="10DE2F26" w14:textId="77777777" w:rsidTr="004C00D0">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7DBDD02C" w14:textId="77777777" w:rsidR="00C453B8" w:rsidRPr="002F2199" w:rsidRDefault="00C453B8" w:rsidP="004C00D0">
            <w:pPr>
              <w:rPr>
                <w:rFonts w:ascii="Trebuchet MS" w:hAnsi="Trebuchet MS"/>
                <w:sz w:val="20"/>
                <w:szCs w:val="20"/>
              </w:rPr>
            </w:pPr>
            <w:r w:rsidRPr="002F2199">
              <w:rPr>
                <w:rFonts w:ascii="Trebuchet MS" w:hAnsi="Trebuchet MS"/>
                <w:sz w:val="20"/>
                <w:szCs w:val="20"/>
              </w:rPr>
              <w:t>Projection over 48 months</w:t>
            </w:r>
          </w:p>
        </w:tc>
        <w:tc>
          <w:tcPr>
            <w:tcW w:w="1666" w:type="dxa"/>
            <w:vAlign w:val="center"/>
          </w:tcPr>
          <w:p w14:paraId="75E82A35" w14:textId="77777777" w:rsidR="00C453B8" w:rsidRPr="002F2199" w:rsidRDefault="00C453B8" w:rsidP="004C00D0">
            <w:pPr>
              <w:jc w:val="right"/>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p>
        </w:tc>
        <w:tc>
          <w:tcPr>
            <w:tcW w:w="1637" w:type="dxa"/>
            <w:vAlign w:val="center"/>
          </w:tcPr>
          <w:p w14:paraId="66A827C4" w14:textId="77777777" w:rsidR="00C453B8" w:rsidRPr="002F2199" w:rsidRDefault="00C453B8" w:rsidP="004C00D0">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sidRPr="002F2199">
              <w:rPr>
                <w:rFonts w:ascii="Trebuchet MS" w:hAnsi="Trebuchet MS"/>
                <w:sz w:val="20"/>
                <w:szCs w:val="20"/>
              </w:rPr>
              <w:t>Scenario 1</w:t>
            </w:r>
          </w:p>
        </w:tc>
        <w:tc>
          <w:tcPr>
            <w:tcW w:w="1637" w:type="dxa"/>
            <w:vAlign w:val="center"/>
          </w:tcPr>
          <w:p w14:paraId="5C0A756D" w14:textId="77777777" w:rsidR="00C453B8" w:rsidRPr="002F2199" w:rsidRDefault="00C453B8" w:rsidP="004C00D0">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Scenario 2</w:t>
            </w:r>
          </w:p>
        </w:tc>
        <w:tc>
          <w:tcPr>
            <w:tcW w:w="1637" w:type="dxa"/>
            <w:vAlign w:val="center"/>
          </w:tcPr>
          <w:p w14:paraId="1847ADAB" w14:textId="77777777" w:rsidR="00C453B8" w:rsidRPr="002F2199" w:rsidRDefault="00C453B8" w:rsidP="004C00D0">
            <w:pPr>
              <w:jc w:val="center"/>
              <w:cnfStyle w:val="100000000000" w:firstRow="1"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Scenario 3</w:t>
            </w:r>
          </w:p>
        </w:tc>
      </w:tr>
      <w:tr w:rsidR="00C453B8" w:rsidRPr="002F2199" w14:paraId="46003870" w14:textId="77777777" w:rsidTr="004C00D0">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36C376DC" w14:textId="77777777" w:rsidR="00C453B8" w:rsidRPr="002F2199" w:rsidRDefault="00C453B8" w:rsidP="004C00D0">
            <w:pPr>
              <w:rPr>
                <w:rFonts w:ascii="Trebuchet MS" w:hAnsi="Trebuchet MS"/>
                <w:b w:val="0"/>
                <w:sz w:val="18"/>
                <w:szCs w:val="18"/>
              </w:rPr>
            </w:pPr>
            <w:r w:rsidRPr="002F2199">
              <w:rPr>
                <w:rFonts w:ascii="Trebuchet MS" w:hAnsi="Trebuchet MS"/>
                <w:b w:val="0"/>
                <w:sz w:val="18"/>
                <w:szCs w:val="18"/>
              </w:rPr>
              <w:t>Migration costs</w:t>
            </w:r>
          </w:p>
        </w:tc>
        <w:tc>
          <w:tcPr>
            <w:tcW w:w="1666" w:type="dxa"/>
            <w:vAlign w:val="center"/>
          </w:tcPr>
          <w:p w14:paraId="03B3964A" w14:textId="77777777" w:rsidR="00C453B8" w:rsidRPr="002F2199" w:rsidRDefault="00C453B8" w:rsidP="004C00D0">
            <w:pPr>
              <w:jc w:val="righ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r w:rsidRPr="003D7168">
              <w:rPr>
                <w:rFonts w:ascii="Trebuchet MS" w:hAnsi="Trebuchet MS"/>
                <w:sz w:val="18"/>
                <w:szCs w:val="18"/>
              </w:rPr>
              <w:t>currency_code</w:t>
            </w:r>
            <w:r>
              <w:rPr>
                <w:rFonts w:ascii="Trebuchet MS" w:hAnsi="Trebuchet MS"/>
                <w:sz w:val="18"/>
                <w:szCs w:val="18"/>
              </w:rPr>
              <w:t>}</w:t>
            </w:r>
          </w:p>
        </w:tc>
        <w:tc>
          <w:tcPr>
            <w:tcW w:w="1637" w:type="dxa"/>
            <w:vAlign w:val="center"/>
          </w:tcPr>
          <w:p w14:paraId="1B99497C" w14:textId="77777777" w:rsidR="00C453B8" w:rsidRPr="002F2199" w:rsidRDefault="00C453B8"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${sce1_migra}</w:t>
            </w:r>
          </w:p>
        </w:tc>
        <w:tc>
          <w:tcPr>
            <w:tcW w:w="1637" w:type="dxa"/>
            <w:vAlign w:val="center"/>
          </w:tcPr>
          <w:p w14:paraId="62A4E127" w14:textId="77777777" w:rsidR="00C453B8" w:rsidRPr="002F2199" w:rsidRDefault="00C453B8"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${sce2_migra}</w:t>
            </w:r>
          </w:p>
        </w:tc>
        <w:tc>
          <w:tcPr>
            <w:tcW w:w="1637" w:type="dxa"/>
            <w:vAlign w:val="center"/>
          </w:tcPr>
          <w:p w14:paraId="6A5E7D77" w14:textId="77777777" w:rsidR="00C453B8" w:rsidRPr="002F2199" w:rsidRDefault="00C453B8"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${sce3_migra}</w:t>
            </w:r>
          </w:p>
        </w:tc>
      </w:tr>
      <w:tr w:rsidR="00C453B8" w:rsidRPr="002F2199" w14:paraId="21C244BB" w14:textId="77777777" w:rsidTr="004C00D0">
        <w:trPr>
          <w:trHeight w:val="735"/>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11820458" w14:textId="77777777" w:rsidR="00C453B8" w:rsidRPr="002F2199" w:rsidRDefault="00C453B8" w:rsidP="004C00D0">
            <w:pPr>
              <w:rPr>
                <w:rFonts w:ascii="Trebuchet MS" w:hAnsi="Trebuchet MS"/>
                <w:b w:val="0"/>
                <w:sz w:val="18"/>
                <w:szCs w:val="18"/>
              </w:rPr>
            </w:pPr>
            <w:r w:rsidRPr="002F2199">
              <w:rPr>
                <w:rFonts w:ascii="Trebuchet MS" w:hAnsi="Trebuchet MS"/>
                <w:b w:val="0"/>
                <w:sz w:val="18"/>
                <w:szCs w:val="18"/>
              </w:rPr>
              <w:t>Total savings as result of the migration</w:t>
            </w:r>
          </w:p>
        </w:tc>
        <w:tc>
          <w:tcPr>
            <w:tcW w:w="1666" w:type="dxa"/>
            <w:vAlign w:val="center"/>
          </w:tcPr>
          <w:p w14:paraId="43ED6DC6" w14:textId="77777777" w:rsidR="00C453B8" w:rsidRPr="002F2199" w:rsidRDefault="00C453B8" w:rsidP="004C00D0">
            <w:pPr>
              <w:jc w:val="righ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r w:rsidRPr="003D7168">
              <w:rPr>
                <w:rFonts w:ascii="Trebuchet MS" w:hAnsi="Trebuchet MS"/>
                <w:sz w:val="18"/>
                <w:szCs w:val="18"/>
              </w:rPr>
              <w:t>currency_code</w:t>
            </w:r>
            <w:r>
              <w:rPr>
                <w:rFonts w:ascii="Trebuchet MS" w:hAnsi="Trebuchet MS"/>
                <w:sz w:val="18"/>
                <w:szCs w:val="18"/>
              </w:rPr>
              <w:t>}</w:t>
            </w:r>
          </w:p>
        </w:tc>
        <w:tc>
          <w:tcPr>
            <w:tcW w:w="1637" w:type="dxa"/>
            <w:vAlign w:val="center"/>
          </w:tcPr>
          <w:p w14:paraId="06991B8D" w14:textId="77777777" w:rsidR="00C453B8" w:rsidRPr="002F2199" w:rsidRDefault="00C453B8"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${sce1_save}</w:t>
            </w:r>
          </w:p>
        </w:tc>
        <w:tc>
          <w:tcPr>
            <w:tcW w:w="1637" w:type="dxa"/>
            <w:vAlign w:val="center"/>
          </w:tcPr>
          <w:p w14:paraId="3AC2A2CD" w14:textId="77777777" w:rsidR="00C453B8" w:rsidRPr="002F2199" w:rsidRDefault="00C453B8"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${sce2_save}</w:t>
            </w:r>
          </w:p>
        </w:tc>
        <w:tc>
          <w:tcPr>
            <w:tcW w:w="1637" w:type="dxa"/>
            <w:vAlign w:val="center"/>
          </w:tcPr>
          <w:p w14:paraId="57EC5D40" w14:textId="77777777" w:rsidR="00C453B8" w:rsidRPr="002F2199" w:rsidRDefault="00C453B8"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${sce3_save}</w:t>
            </w:r>
          </w:p>
        </w:tc>
      </w:tr>
      <w:tr w:rsidR="00C453B8" w:rsidRPr="002F2199" w14:paraId="0E72FA6E" w14:textId="77777777" w:rsidTr="004C00D0">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34D383AA" w14:textId="77777777" w:rsidR="00C453B8" w:rsidRPr="002F2199" w:rsidRDefault="00C453B8" w:rsidP="004C00D0">
            <w:pPr>
              <w:rPr>
                <w:rFonts w:ascii="Trebuchet MS" w:hAnsi="Trebuchet MS"/>
                <w:b w:val="0"/>
                <w:sz w:val="18"/>
                <w:szCs w:val="18"/>
              </w:rPr>
            </w:pPr>
            <w:r w:rsidRPr="002F2199">
              <w:rPr>
                <w:rFonts w:ascii="Trebuchet MS" w:hAnsi="Trebuchet MS"/>
                <w:b w:val="0"/>
                <w:sz w:val="18"/>
                <w:szCs w:val="18"/>
              </w:rPr>
              <w:t>Microsoft's Contribution</w:t>
            </w:r>
          </w:p>
        </w:tc>
        <w:tc>
          <w:tcPr>
            <w:tcW w:w="1666" w:type="dxa"/>
            <w:vAlign w:val="center"/>
          </w:tcPr>
          <w:p w14:paraId="316EE068" w14:textId="77777777" w:rsidR="00C453B8" w:rsidRPr="002F2199" w:rsidRDefault="00C453B8" w:rsidP="004C00D0">
            <w:pPr>
              <w:jc w:val="righ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r w:rsidRPr="003D7168">
              <w:rPr>
                <w:rFonts w:ascii="Trebuchet MS" w:hAnsi="Trebuchet MS"/>
                <w:sz w:val="18"/>
                <w:szCs w:val="18"/>
              </w:rPr>
              <w:t>currency_code</w:t>
            </w:r>
            <w:r>
              <w:rPr>
                <w:rFonts w:ascii="Trebuchet MS" w:hAnsi="Trebuchet MS"/>
                <w:sz w:val="18"/>
                <w:szCs w:val="18"/>
              </w:rPr>
              <w:t>}</w:t>
            </w:r>
          </w:p>
        </w:tc>
        <w:tc>
          <w:tcPr>
            <w:tcW w:w="1637" w:type="dxa"/>
            <w:vAlign w:val="center"/>
          </w:tcPr>
          <w:p w14:paraId="05A3D2D9" w14:textId="77777777" w:rsidR="00C453B8" w:rsidRPr="002F2199" w:rsidRDefault="00C453B8"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${sce1_total1}</w:t>
            </w:r>
          </w:p>
        </w:tc>
        <w:tc>
          <w:tcPr>
            <w:tcW w:w="1637" w:type="dxa"/>
            <w:vAlign w:val="center"/>
          </w:tcPr>
          <w:p w14:paraId="78DC72DF" w14:textId="77777777" w:rsidR="00C453B8" w:rsidRPr="002F2199" w:rsidRDefault="00C453B8"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${sce2_total1}</w:t>
            </w:r>
          </w:p>
        </w:tc>
        <w:tc>
          <w:tcPr>
            <w:tcW w:w="1637" w:type="dxa"/>
            <w:vAlign w:val="center"/>
          </w:tcPr>
          <w:p w14:paraId="3C2FBD03" w14:textId="77777777" w:rsidR="00C453B8" w:rsidRPr="002F2199" w:rsidRDefault="00C453B8"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${sce3_total1}</w:t>
            </w:r>
          </w:p>
        </w:tc>
      </w:tr>
      <w:tr w:rsidR="00C453B8" w:rsidRPr="002F2199" w14:paraId="45ADC5F5" w14:textId="77777777" w:rsidTr="004C00D0">
        <w:trPr>
          <w:trHeight w:val="475"/>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6BFDF55F" w14:textId="77777777" w:rsidR="00C453B8" w:rsidRPr="002F2199" w:rsidRDefault="00C453B8" w:rsidP="004C00D0">
            <w:pPr>
              <w:rPr>
                <w:rFonts w:ascii="Trebuchet MS" w:hAnsi="Trebuchet MS"/>
                <w:b w:val="0"/>
                <w:sz w:val="18"/>
                <w:szCs w:val="18"/>
              </w:rPr>
            </w:pPr>
            <w:r w:rsidRPr="002F2199">
              <w:rPr>
                <w:rFonts w:ascii="Trebuchet MS" w:hAnsi="Trebuchet MS"/>
                <w:b w:val="0"/>
                <w:sz w:val="18"/>
                <w:szCs w:val="18"/>
              </w:rPr>
              <w:t>Based on a Azure commitment of</w:t>
            </w:r>
          </w:p>
        </w:tc>
        <w:tc>
          <w:tcPr>
            <w:tcW w:w="1666" w:type="dxa"/>
            <w:vAlign w:val="center"/>
          </w:tcPr>
          <w:p w14:paraId="08BB2C2F" w14:textId="77777777" w:rsidR="00C453B8" w:rsidRPr="002F2199" w:rsidRDefault="00C453B8" w:rsidP="004C00D0">
            <w:pPr>
              <w:jc w:val="right"/>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w:t>
            </w:r>
            <w:r w:rsidRPr="003D7168">
              <w:rPr>
                <w:rFonts w:ascii="Trebuchet MS" w:hAnsi="Trebuchet MS"/>
                <w:sz w:val="18"/>
                <w:szCs w:val="18"/>
              </w:rPr>
              <w:t>currency_code</w:t>
            </w:r>
            <w:r>
              <w:rPr>
                <w:rFonts w:ascii="Trebuchet MS" w:hAnsi="Trebuchet MS"/>
                <w:sz w:val="18"/>
                <w:szCs w:val="18"/>
              </w:rPr>
              <w:t>}</w:t>
            </w:r>
          </w:p>
        </w:tc>
        <w:tc>
          <w:tcPr>
            <w:tcW w:w="1637" w:type="dxa"/>
            <w:vAlign w:val="center"/>
          </w:tcPr>
          <w:p w14:paraId="0F9AC57E" w14:textId="77777777" w:rsidR="00C453B8" w:rsidRPr="002F2199" w:rsidRDefault="00C453B8"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${sce1_commit1}</w:t>
            </w:r>
          </w:p>
        </w:tc>
        <w:tc>
          <w:tcPr>
            <w:tcW w:w="1637" w:type="dxa"/>
            <w:vAlign w:val="center"/>
          </w:tcPr>
          <w:p w14:paraId="3F973203" w14:textId="77777777" w:rsidR="00C453B8" w:rsidRPr="002F2199" w:rsidRDefault="00C453B8"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${sce2_commit1}</w:t>
            </w:r>
          </w:p>
        </w:tc>
        <w:tc>
          <w:tcPr>
            <w:tcW w:w="1637" w:type="dxa"/>
            <w:vAlign w:val="center"/>
          </w:tcPr>
          <w:p w14:paraId="2666829F" w14:textId="77777777" w:rsidR="00C453B8" w:rsidRPr="002F2199" w:rsidRDefault="00C453B8" w:rsidP="004C00D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8"/>
                <w:szCs w:val="18"/>
              </w:rPr>
            </w:pPr>
            <w:r>
              <w:rPr>
                <w:rFonts w:ascii="Trebuchet MS" w:hAnsi="Trebuchet MS"/>
                <w:sz w:val="18"/>
                <w:szCs w:val="18"/>
              </w:rPr>
              <w:t>${sce3_commit1}</w:t>
            </w:r>
          </w:p>
        </w:tc>
      </w:tr>
      <w:tr w:rsidR="00C453B8" w:rsidRPr="002F2199" w14:paraId="7198C0EE" w14:textId="77777777" w:rsidTr="004C00D0">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3122" w:type="dxa"/>
            <w:vAlign w:val="center"/>
          </w:tcPr>
          <w:p w14:paraId="36902AAF" w14:textId="77777777" w:rsidR="00C453B8" w:rsidRPr="002F2199" w:rsidRDefault="00C453B8" w:rsidP="004C00D0">
            <w:pPr>
              <w:rPr>
                <w:rFonts w:ascii="Trebuchet MS" w:hAnsi="Trebuchet MS"/>
                <w:b w:val="0"/>
                <w:sz w:val="18"/>
                <w:szCs w:val="18"/>
              </w:rPr>
            </w:pPr>
            <w:r w:rsidRPr="002F2199">
              <w:rPr>
                <w:rFonts w:ascii="Trebuchet MS" w:hAnsi="Trebuchet MS"/>
                <w:b w:val="0"/>
                <w:sz w:val="18"/>
                <w:szCs w:val="18"/>
              </w:rPr>
              <w:t>Remaining DC contractual liability after migration</w:t>
            </w:r>
          </w:p>
        </w:tc>
        <w:tc>
          <w:tcPr>
            <w:tcW w:w="1666" w:type="dxa"/>
            <w:vAlign w:val="center"/>
          </w:tcPr>
          <w:p w14:paraId="53C25DE1" w14:textId="77777777" w:rsidR="00C453B8" w:rsidRPr="002F2199" w:rsidRDefault="00C453B8" w:rsidP="004C00D0">
            <w:pPr>
              <w:jc w:val="right"/>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w:t>
            </w:r>
            <w:r w:rsidRPr="003D7168">
              <w:rPr>
                <w:rFonts w:ascii="Trebuchet MS" w:hAnsi="Trebuchet MS"/>
                <w:sz w:val="18"/>
                <w:szCs w:val="18"/>
              </w:rPr>
              <w:t>currency_code</w:t>
            </w:r>
            <w:r>
              <w:rPr>
                <w:rFonts w:ascii="Trebuchet MS" w:hAnsi="Trebuchet MS"/>
                <w:sz w:val="18"/>
                <w:szCs w:val="18"/>
              </w:rPr>
              <w:t>}</w:t>
            </w:r>
          </w:p>
        </w:tc>
        <w:tc>
          <w:tcPr>
            <w:tcW w:w="1637" w:type="dxa"/>
            <w:vAlign w:val="center"/>
          </w:tcPr>
          <w:p w14:paraId="62986690" w14:textId="77777777" w:rsidR="00C453B8" w:rsidRPr="002F2199" w:rsidRDefault="00C453B8"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${sce1_remain}</w:t>
            </w:r>
          </w:p>
        </w:tc>
        <w:tc>
          <w:tcPr>
            <w:tcW w:w="1637" w:type="dxa"/>
            <w:vAlign w:val="center"/>
          </w:tcPr>
          <w:p w14:paraId="0BA39CC0" w14:textId="77777777" w:rsidR="00C453B8" w:rsidRPr="002F2199" w:rsidRDefault="00C453B8"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${sce2_remain}</w:t>
            </w:r>
          </w:p>
        </w:tc>
        <w:tc>
          <w:tcPr>
            <w:tcW w:w="1637" w:type="dxa"/>
            <w:vAlign w:val="center"/>
          </w:tcPr>
          <w:p w14:paraId="1EC11D96" w14:textId="77777777" w:rsidR="00C453B8" w:rsidRPr="002F2199" w:rsidRDefault="00C453B8" w:rsidP="004C00D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8"/>
              </w:rPr>
            </w:pPr>
            <w:r>
              <w:rPr>
                <w:rFonts w:ascii="Trebuchet MS" w:hAnsi="Trebuchet MS"/>
                <w:sz w:val="18"/>
                <w:szCs w:val="18"/>
              </w:rPr>
              <w:t>${sce3_remain}</w:t>
            </w:r>
          </w:p>
        </w:tc>
      </w:tr>
    </w:tbl>
    <w:p w14:paraId="7127F08D" w14:textId="1202821F" w:rsidR="004A36CB" w:rsidRDefault="004A36CB" w:rsidP="004A36CB"/>
    <w:p w14:paraId="24444271" w14:textId="77777777" w:rsidR="004A36CB" w:rsidRDefault="004A36CB" w:rsidP="004A36CB"/>
    <w:p w14:paraId="69B5AE35" w14:textId="77777777" w:rsidR="004A36CB" w:rsidRDefault="004A36CB" w:rsidP="004A36CB"/>
    <w:p w14:paraId="79E91A31" w14:textId="77777777" w:rsidR="004A36CB" w:rsidRDefault="004A36CB" w:rsidP="004A36CB"/>
    <w:p w14:paraId="038A232F" w14:textId="06C528E7" w:rsidR="00CC328A" w:rsidRDefault="00CC328A" w:rsidP="00CC328A">
      <w:pPr>
        <w:pStyle w:val="Heading1Numbered"/>
      </w:pPr>
      <w:bookmarkStart w:id="46" w:name="_Toc523233208"/>
      <w:bookmarkStart w:id="47" w:name="_Toc527032338"/>
      <w:r>
        <w:lastRenderedPageBreak/>
        <w:t>Recommodation and a next step</w:t>
      </w:r>
      <w:bookmarkEnd w:id="46"/>
      <w:bookmarkEnd w:id="47"/>
    </w:p>
    <w:p w14:paraId="65747459" w14:textId="05869917" w:rsidR="00CC328A" w:rsidRDefault="00CC328A" w:rsidP="00CC328A">
      <w:r>
        <w:t>In this viability study we have given you an impression and a cost estimate of what it would mean to run your workloads on Microsoft Azure.</w:t>
      </w:r>
    </w:p>
    <w:p w14:paraId="3FA075F7" w14:textId="3C5CB8EE" w:rsidR="00CC328A" w:rsidRDefault="00CC328A" w:rsidP="00CC328A">
      <w:r>
        <w:t xml:space="preserve">First of all it could bring you a significant cost benefit if all the optimization benefits Azure is offering are maximized. Second of all and maybe more important, the migration of your current workloads to Azure is a major step in facilitating your own digital transformation. It is unlocking the enormous potential of what the intelligent cloud is already offering to enhance your business, </w:t>
      </w:r>
      <w:r w:rsidR="00DE72B0">
        <w:t xml:space="preserve">your portfolio of services </w:t>
      </w:r>
      <w:r>
        <w:t xml:space="preserve">now and in the nearby future. </w:t>
      </w:r>
    </w:p>
    <w:p w14:paraId="17BBAC1D" w14:textId="484B6AB0" w:rsidR="00CC328A" w:rsidRDefault="00CC328A" w:rsidP="00CC328A">
      <w:r>
        <w:t>In this chapter we describe what the next step will be if you decide to start this exciting journey with us. Main goal is to make a detailed migration plan and price the migration effort.</w:t>
      </w:r>
    </w:p>
    <w:p w14:paraId="15C68BE9" w14:textId="33616F65" w:rsidR="00CC328A" w:rsidRDefault="00CC328A" w:rsidP="00CC328A">
      <w:r>
        <w:t xml:space="preserve">The next step </w:t>
      </w:r>
      <w:r w:rsidR="00DE72B0">
        <w:t>cloud be a</w:t>
      </w:r>
      <w:r>
        <w:t xml:space="preserve"> multiple day boot camp/workshop where the number of days is depending on the sizing and complexity of your environment. </w:t>
      </w:r>
    </w:p>
    <w:p w14:paraId="7CF22609" w14:textId="77777777" w:rsidR="00CC328A" w:rsidRDefault="00CC328A" w:rsidP="00CC328A">
      <w:r>
        <w:t>During the boot camp/workshop we build a detailed migration plan together and explain how Azure works and how to benefit most from it.</w:t>
      </w:r>
    </w:p>
    <w:p w14:paraId="70AA108B" w14:textId="77777777" w:rsidR="00CC328A" w:rsidRDefault="00CC328A" w:rsidP="00CC328A">
      <w:r>
        <w:t>The agenda of this boot camp/workshop</w:t>
      </w:r>
    </w:p>
    <w:p w14:paraId="47498647" w14:textId="77777777" w:rsidR="00CC328A" w:rsidRPr="00B50659" w:rsidRDefault="00CC328A" w:rsidP="00CC328A">
      <w:pPr>
        <w:rPr>
          <w:rFonts w:ascii="Calibri" w:eastAsiaTheme="minorHAnsi" w:hAnsi="Calibri"/>
          <w:b/>
          <w:lang w:val="en-GB"/>
        </w:rPr>
      </w:pPr>
      <w:r w:rsidRPr="00B50659">
        <w:rPr>
          <w:b/>
        </w:rPr>
        <w:t>Day 1 -  Azure Bootcamp</w:t>
      </w:r>
    </w:p>
    <w:p w14:paraId="6AB12D47"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Platform</w:t>
      </w:r>
    </w:p>
    <w:p w14:paraId="2A22F4AE"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Storage</w:t>
      </w:r>
    </w:p>
    <w:p w14:paraId="1A1182AB"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Networking</w:t>
      </w:r>
    </w:p>
    <w:p w14:paraId="2CCE8A3A"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Virtual Machines</w:t>
      </w:r>
    </w:p>
    <w:p w14:paraId="0A999E14"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Resource Manager</w:t>
      </w:r>
    </w:p>
    <w:p w14:paraId="425211EC" w14:textId="77777777" w:rsidR="00CC328A" w:rsidRDefault="00CC328A" w:rsidP="00CC328A">
      <w:pPr>
        <w:numPr>
          <w:ilvl w:val="0"/>
          <w:numId w:val="49"/>
        </w:numPr>
        <w:spacing w:before="0" w:after="0" w:line="240" w:lineRule="auto"/>
        <w:rPr>
          <w:rFonts w:ascii="Calibri" w:eastAsia="Times New Roman" w:hAnsi="Calibri"/>
          <w:lang w:val="en-GB"/>
        </w:rPr>
      </w:pPr>
      <w:r>
        <w:rPr>
          <w:rFonts w:eastAsia="Times New Roman"/>
          <w:lang w:val="en-GB"/>
        </w:rPr>
        <w:t>Business Continuity, DR &amp; Hybrid Storage</w:t>
      </w:r>
    </w:p>
    <w:p w14:paraId="61866E76"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Azure Active Directory</w:t>
      </w:r>
    </w:p>
    <w:p w14:paraId="7D489C00"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SQL Server</w:t>
      </w:r>
    </w:p>
    <w:p w14:paraId="6595A4DB"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Introduction Azure Migrate</w:t>
      </w:r>
    </w:p>
    <w:p w14:paraId="38E26550" w14:textId="77777777" w:rsidR="00CC328A" w:rsidRDefault="00CC328A" w:rsidP="00CC328A">
      <w:pPr>
        <w:spacing w:before="0" w:after="0" w:line="240" w:lineRule="auto"/>
        <w:rPr>
          <w:rFonts w:eastAsia="Times New Roman"/>
          <w:lang w:val="en-GB"/>
        </w:rPr>
      </w:pPr>
    </w:p>
    <w:p w14:paraId="60557C49" w14:textId="77777777" w:rsidR="00CC328A" w:rsidRPr="00B50659" w:rsidRDefault="00CC328A" w:rsidP="00CC328A">
      <w:pPr>
        <w:rPr>
          <w:rFonts w:ascii="Calibri" w:eastAsiaTheme="minorHAnsi" w:hAnsi="Calibri"/>
          <w:b/>
          <w:lang w:val="en-GB"/>
        </w:rPr>
      </w:pPr>
      <w:r>
        <w:rPr>
          <w:b/>
          <w:lang w:val="en-GB"/>
        </w:rPr>
        <w:t xml:space="preserve">Day 2, 3 and 4 </w:t>
      </w:r>
      <w:r w:rsidRPr="00B50659">
        <w:rPr>
          <w:b/>
          <w:lang w:val="en-GB"/>
        </w:rPr>
        <w:t xml:space="preserve"> Workshop - Target Architecture</w:t>
      </w:r>
    </w:p>
    <w:p w14:paraId="4A8DEEA3"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 xml:space="preserve">Describes as-is situation </w:t>
      </w:r>
    </w:p>
    <w:p w14:paraId="4208AF31"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Network infrastructure</w:t>
      </w:r>
    </w:p>
    <w:p w14:paraId="6235CBAE"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Hypervisors</w:t>
      </w:r>
    </w:p>
    <w:p w14:paraId="44D3CD18" w14:textId="77777777" w:rsidR="00CC328A" w:rsidRPr="004B6DA9" w:rsidRDefault="00CC328A" w:rsidP="00CC328A">
      <w:pPr>
        <w:numPr>
          <w:ilvl w:val="1"/>
          <w:numId w:val="49"/>
        </w:numPr>
        <w:spacing w:before="0" w:after="0" w:line="240" w:lineRule="auto"/>
        <w:rPr>
          <w:rFonts w:eastAsia="Times New Roman"/>
          <w:lang w:val="en-GB"/>
        </w:rPr>
      </w:pPr>
      <w:r>
        <w:rPr>
          <w:rFonts w:eastAsia="Times New Roman"/>
          <w:lang w:val="en-GB"/>
        </w:rPr>
        <w:t>Identity / Customer segmentation</w:t>
      </w:r>
    </w:p>
    <w:p w14:paraId="0C6FE75E"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 xml:space="preserve">Design to-be architecture </w:t>
      </w:r>
    </w:p>
    <w:p w14:paraId="3C0BA5DD"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Cloud model</w:t>
      </w:r>
    </w:p>
    <w:p w14:paraId="25E6E947"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Services</w:t>
      </w:r>
    </w:p>
    <w:p w14:paraId="2690020A"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Connectivity</w:t>
      </w:r>
    </w:p>
    <w:p w14:paraId="7DAB0AC7"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lastRenderedPageBreak/>
        <w:t>Security</w:t>
      </w:r>
    </w:p>
    <w:p w14:paraId="25C969A2"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Identity</w:t>
      </w:r>
    </w:p>
    <w:p w14:paraId="3AE630B6"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Business Continuity / Disaster Recovery</w:t>
      </w:r>
    </w:p>
    <w:p w14:paraId="2BE78D2F"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Deployment</w:t>
      </w:r>
    </w:p>
    <w:p w14:paraId="6D202075"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Automation</w:t>
      </w:r>
    </w:p>
    <w:p w14:paraId="048A2749"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 xml:space="preserve">Design path to to-be architecture </w:t>
      </w:r>
    </w:p>
    <w:p w14:paraId="4311DBE2"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Steps to goal architecture</w:t>
      </w:r>
    </w:p>
    <w:p w14:paraId="1F2D4811"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 xml:space="preserve">Migration/Transition </w:t>
      </w:r>
    </w:p>
    <w:p w14:paraId="27327B49" w14:textId="77777777" w:rsidR="00CC328A" w:rsidRDefault="00CC328A" w:rsidP="00CC328A">
      <w:pPr>
        <w:numPr>
          <w:ilvl w:val="2"/>
          <w:numId w:val="49"/>
        </w:numPr>
        <w:spacing w:before="0" w:after="0" w:line="240" w:lineRule="auto"/>
        <w:rPr>
          <w:rFonts w:eastAsia="Times New Roman"/>
          <w:lang w:val="en-GB"/>
        </w:rPr>
      </w:pPr>
      <w:r>
        <w:rPr>
          <w:rFonts w:eastAsia="Times New Roman"/>
          <w:lang w:val="en-GB"/>
        </w:rPr>
        <w:t>Rehost</w:t>
      </w:r>
    </w:p>
    <w:p w14:paraId="56B06175" w14:textId="77777777" w:rsidR="00CC328A" w:rsidRDefault="00CC328A" w:rsidP="00CC328A">
      <w:pPr>
        <w:numPr>
          <w:ilvl w:val="2"/>
          <w:numId w:val="49"/>
        </w:numPr>
        <w:spacing w:before="0" w:after="0" w:line="240" w:lineRule="auto"/>
        <w:rPr>
          <w:rFonts w:eastAsia="Times New Roman"/>
          <w:lang w:val="en-GB"/>
        </w:rPr>
      </w:pPr>
      <w:r>
        <w:rPr>
          <w:rFonts w:eastAsia="Times New Roman"/>
          <w:lang w:val="en-GB"/>
        </w:rPr>
        <w:t>Refactor</w:t>
      </w:r>
    </w:p>
    <w:p w14:paraId="47979959" w14:textId="77777777" w:rsidR="00CC328A" w:rsidRDefault="00CC328A" w:rsidP="00CC328A">
      <w:pPr>
        <w:numPr>
          <w:ilvl w:val="2"/>
          <w:numId w:val="49"/>
        </w:numPr>
        <w:spacing w:before="0" w:after="0" w:line="240" w:lineRule="auto"/>
        <w:rPr>
          <w:rFonts w:eastAsia="Times New Roman"/>
          <w:lang w:val="en-GB"/>
        </w:rPr>
      </w:pPr>
      <w:r>
        <w:rPr>
          <w:rFonts w:eastAsia="Times New Roman"/>
          <w:lang w:val="en-GB"/>
        </w:rPr>
        <w:t>Rearchitect</w:t>
      </w:r>
    </w:p>
    <w:p w14:paraId="1DE2CEFD" w14:textId="77777777" w:rsidR="00CC328A" w:rsidRDefault="00CC328A" w:rsidP="00CC328A">
      <w:pPr>
        <w:numPr>
          <w:ilvl w:val="2"/>
          <w:numId w:val="49"/>
        </w:numPr>
        <w:spacing w:before="0" w:after="0" w:line="240" w:lineRule="auto"/>
        <w:rPr>
          <w:rFonts w:eastAsia="Times New Roman"/>
          <w:lang w:val="en-GB"/>
        </w:rPr>
      </w:pPr>
      <w:r>
        <w:rPr>
          <w:rFonts w:eastAsia="Times New Roman"/>
          <w:lang w:val="en-GB"/>
        </w:rPr>
        <w:t>Rebuild</w:t>
      </w:r>
    </w:p>
    <w:p w14:paraId="212B89B7" w14:textId="77777777" w:rsidR="00CC328A" w:rsidRDefault="00CC328A" w:rsidP="00CC328A">
      <w:pPr>
        <w:numPr>
          <w:ilvl w:val="2"/>
          <w:numId w:val="49"/>
        </w:numPr>
        <w:spacing w:before="0" w:after="0" w:line="240" w:lineRule="auto"/>
        <w:rPr>
          <w:rFonts w:eastAsia="Times New Roman"/>
          <w:lang w:val="en-GB"/>
        </w:rPr>
      </w:pPr>
      <w:r>
        <w:rPr>
          <w:rFonts w:eastAsia="Times New Roman"/>
          <w:lang w:val="en-GB"/>
        </w:rPr>
        <w:t>Replace</w:t>
      </w:r>
    </w:p>
    <w:p w14:paraId="1E4F081A" w14:textId="77777777" w:rsidR="00CC328A" w:rsidRDefault="00CC328A" w:rsidP="00CC328A">
      <w:pPr>
        <w:numPr>
          <w:ilvl w:val="1"/>
          <w:numId w:val="49"/>
        </w:numPr>
        <w:spacing w:before="0" w:after="0" w:line="240" w:lineRule="auto"/>
        <w:rPr>
          <w:rFonts w:eastAsia="Times New Roman"/>
          <w:lang w:val="en-GB"/>
        </w:rPr>
      </w:pPr>
      <w:r>
        <w:rPr>
          <w:rFonts w:eastAsia="Times New Roman"/>
          <w:lang w:val="en-GB"/>
        </w:rPr>
        <w:t>Manage</w:t>
      </w:r>
    </w:p>
    <w:p w14:paraId="58F68005" w14:textId="77777777" w:rsidR="00CC328A" w:rsidRPr="00B50659" w:rsidRDefault="00CC328A" w:rsidP="00CC328A">
      <w:pPr>
        <w:rPr>
          <w:b/>
          <w:lang w:val="en-GB"/>
        </w:rPr>
      </w:pPr>
      <w:r w:rsidRPr="00B50659">
        <w:rPr>
          <w:b/>
          <w:lang w:val="en-GB"/>
        </w:rPr>
        <w:t xml:space="preserve">Day 5, 6 and 7 – Analysis &amp; Pre-POC </w:t>
      </w:r>
    </w:p>
    <w:p w14:paraId="039A30F6"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Deploy Azure Migrate</w:t>
      </w:r>
    </w:p>
    <w:p w14:paraId="4D550B7B"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Perform Analysis on existing resources</w:t>
      </w:r>
    </w:p>
    <w:p w14:paraId="52A65DC7"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Pre-migrate test workloads as-is to Azure</w:t>
      </w:r>
    </w:p>
    <w:p w14:paraId="53686AF1" w14:textId="77777777" w:rsidR="00CC328A" w:rsidRDefault="00CC328A" w:rsidP="00CC328A">
      <w:pPr>
        <w:numPr>
          <w:ilvl w:val="0"/>
          <w:numId w:val="49"/>
        </w:numPr>
        <w:spacing w:before="0" w:after="0" w:line="240" w:lineRule="auto"/>
        <w:rPr>
          <w:rFonts w:eastAsia="Times New Roman"/>
          <w:lang w:val="en-GB"/>
        </w:rPr>
      </w:pPr>
      <w:r>
        <w:rPr>
          <w:rFonts w:eastAsia="Times New Roman"/>
          <w:lang w:val="en-GB"/>
        </w:rPr>
        <w:t>Analyse migration results</w:t>
      </w:r>
    </w:p>
    <w:p w14:paraId="67DB7C9C" w14:textId="77777777" w:rsidR="00CC328A" w:rsidRDefault="00CC328A" w:rsidP="00CC328A">
      <w:pPr>
        <w:numPr>
          <w:ilvl w:val="0"/>
          <w:numId w:val="49"/>
        </w:numPr>
        <w:spacing w:before="0" w:after="0" w:line="240" w:lineRule="auto"/>
        <w:rPr>
          <w:rFonts w:eastAsia="Times New Roman"/>
          <w:color w:val="000000"/>
          <w:lang w:val="en-GB"/>
        </w:rPr>
      </w:pPr>
      <w:r>
        <w:rPr>
          <w:rFonts w:eastAsia="Times New Roman"/>
          <w:color w:val="000000"/>
          <w:lang w:val="en-GB"/>
        </w:rPr>
        <w:t>Build TCO &amp; Financial model</w:t>
      </w:r>
    </w:p>
    <w:p w14:paraId="6A485D70" w14:textId="77777777" w:rsidR="00CC328A" w:rsidRDefault="00CC328A" w:rsidP="00CC328A">
      <w:pPr>
        <w:numPr>
          <w:ilvl w:val="0"/>
          <w:numId w:val="49"/>
        </w:numPr>
        <w:spacing w:before="0" w:after="0" w:line="240" w:lineRule="auto"/>
        <w:rPr>
          <w:rFonts w:eastAsia="Times New Roman"/>
          <w:lang w:val="en-GB"/>
        </w:rPr>
      </w:pPr>
      <w:r>
        <w:rPr>
          <w:rFonts w:eastAsia="Times New Roman"/>
          <w:color w:val="000000"/>
          <w:lang w:val="en-GB"/>
        </w:rPr>
        <w:t>Prioritize workloads and customers</w:t>
      </w:r>
    </w:p>
    <w:p w14:paraId="753579AF" w14:textId="77777777" w:rsidR="00CC328A" w:rsidRDefault="00CC328A" w:rsidP="00CC328A">
      <w:pPr>
        <w:spacing w:before="0" w:after="0" w:line="240" w:lineRule="auto"/>
        <w:rPr>
          <w:rFonts w:eastAsia="Times New Roman"/>
          <w:lang w:val="en-GB"/>
        </w:rPr>
      </w:pPr>
    </w:p>
    <w:p w14:paraId="1F8A3346" w14:textId="77777777" w:rsidR="00CC328A" w:rsidRDefault="00CC328A" w:rsidP="00CC328A">
      <w:r>
        <w:t>After the workshop:</w:t>
      </w:r>
    </w:p>
    <w:p w14:paraId="13DDD249" w14:textId="77777777" w:rsidR="00CC328A" w:rsidRDefault="00CC328A" w:rsidP="00CC328A">
      <w:pPr>
        <w:pStyle w:val="ListParagraph"/>
        <w:numPr>
          <w:ilvl w:val="0"/>
          <w:numId w:val="50"/>
        </w:numPr>
      </w:pPr>
      <w:r>
        <w:t>The design is ready</w:t>
      </w:r>
    </w:p>
    <w:p w14:paraId="3FD8E36E" w14:textId="77777777" w:rsidR="00CC328A" w:rsidRDefault="00CC328A" w:rsidP="00CC328A">
      <w:pPr>
        <w:pStyle w:val="ListParagraph"/>
        <w:numPr>
          <w:ilvl w:val="0"/>
          <w:numId w:val="50"/>
        </w:numPr>
      </w:pPr>
      <w:r>
        <w:t>A migration planning is ready</w:t>
      </w:r>
    </w:p>
    <w:p w14:paraId="7E99D38A" w14:textId="77777777" w:rsidR="00CC328A" w:rsidRDefault="00CC328A" w:rsidP="00CC328A">
      <w:pPr>
        <w:pStyle w:val="ListParagraph"/>
        <w:numPr>
          <w:ilvl w:val="0"/>
          <w:numId w:val="50"/>
        </w:numPr>
      </w:pPr>
      <w:r>
        <w:t>A POC has been executed</w:t>
      </w:r>
    </w:p>
    <w:p w14:paraId="6E555A81" w14:textId="77777777" w:rsidR="00CC328A" w:rsidRDefault="00CC328A" w:rsidP="00CC328A">
      <w:pPr>
        <w:pStyle w:val="ListParagraph"/>
        <w:numPr>
          <w:ilvl w:val="0"/>
          <w:numId w:val="50"/>
        </w:numPr>
      </w:pPr>
      <w:r>
        <w:t>A migration team of your and our people has been formed and is ready to go</w:t>
      </w:r>
    </w:p>
    <w:p w14:paraId="5B7DECFD" w14:textId="77777777" w:rsidR="00CC328A" w:rsidRDefault="00CC328A" w:rsidP="00CC328A">
      <w:pPr>
        <w:pStyle w:val="ListParagraph"/>
        <w:numPr>
          <w:ilvl w:val="0"/>
          <w:numId w:val="50"/>
        </w:numPr>
      </w:pPr>
      <w:r>
        <w:t>Migration costs are known</w:t>
      </w:r>
    </w:p>
    <w:p w14:paraId="08F995EE" w14:textId="77777777" w:rsidR="00CC328A" w:rsidRDefault="00CC328A" w:rsidP="00CC328A">
      <w:pPr>
        <w:pStyle w:val="ListParagraph"/>
        <w:numPr>
          <w:ilvl w:val="0"/>
          <w:numId w:val="50"/>
        </w:numPr>
      </w:pPr>
      <w:r>
        <w:t>Estimated running costs are confirmed</w:t>
      </w:r>
    </w:p>
    <w:p w14:paraId="136CCBDC" w14:textId="77777777" w:rsidR="00DE72B0" w:rsidRDefault="00DE72B0" w:rsidP="00CC328A"/>
    <w:p w14:paraId="69F99424" w14:textId="6E822FB3" w:rsidR="00CC328A" w:rsidRDefault="00CC328A" w:rsidP="00CC328A">
      <w:r>
        <w:t xml:space="preserve">The costs of the </w:t>
      </w:r>
      <w:r w:rsidR="00DE72B0">
        <w:t xml:space="preserve">bootcamp and </w:t>
      </w:r>
      <w:r>
        <w:t xml:space="preserve">workshop is Euro 2,400 per day. </w:t>
      </w:r>
    </w:p>
    <w:p w14:paraId="0106C8D8" w14:textId="77777777" w:rsidR="003734F8" w:rsidRPr="00794E49" w:rsidRDefault="003734F8" w:rsidP="003734F8">
      <w:pPr>
        <w:pStyle w:val="Heading1Numbered"/>
      </w:pPr>
      <w:bookmarkStart w:id="48" w:name="_Toc527032339"/>
      <w:r w:rsidRPr="00794E49">
        <w:lastRenderedPageBreak/>
        <w:t xml:space="preserve">Cost </w:t>
      </w:r>
      <w:r>
        <w:t>definitions and calculation details</w:t>
      </w:r>
      <w:bookmarkEnd w:id="48"/>
    </w:p>
    <w:p w14:paraId="287A790E" w14:textId="5AE1A90B" w:rsidR="003D5A35" w:rsidRDefault="003D5A35" w:rsidP="00851851">
      <w:r>
        <w:t>All calculations are based on the following discount levels applicable for this case:</w:t>
      </w:r>
    </w:p>
    <w:p w14:paraId="1E1EE5F6" w14:textId="4837BD31" w:rsidR="003D5A35" w:rsidRDefault="003D5A35" w:rsidP="003D5A35">
      <w:pPr>
        <w:pStyle w:val="ListParagraph"/>
        <w:numPr>
          <w:ilvl w:val="0"/>
          <w:numId w:val="40"/>
        </w:numPr>
      </w:pPr>
      <w:r>
        <w:t xml:space="preserve">CSP Margin on the Brut Presented Azure prices of </w:t>
      </w:r>
      <w:r w:rsidR="006E4930">
        <w:t>${CSP_discount}</w:t>
      </w:r>
    </w:p>
    <w:p w14:paraId="5780F1A9" w14:textId="69F5532C" w:rsidR="003D5A35" w:rsidRDefault="003D5A35" w:rsidP="003D5A35">
      <w:pPr>
        <w:pStyle w:val="ListParagraph"/>
        <w:numPr>
          <w:ilvl w:val="0"/>
          <w:numId w:val="40"/>
        </w:numPr>
      </w:pPr>
      <w:r>
        <w:t xml:space="preserve">CSP Rebate (paid once </w:t>
      </w:r>
      <w:r w:rsidR="00BF69DC">
        <w:t>per</w:t>
      </w:r>
      <w:r>
        <w:t xml:space="preserve"> 6 months) of </w:t>
      </w:r>
      <w:r w:rsidR="006E4930">
        <w:t>${</w:t>
      </w:r>
      <w:r w:rsidR="00046172">
        <w:t>CSP</w:t>
      </w:r>
      <w:r w:rsidR="006E4930">
        <w:t>_</w:t>
      </w:r>
      <w:r w:rsidR="00046172">
        <w:t>r</w:t>
      </w:r>
      <w:r w:rsidR="006E4930">
        <w:t>ebate}</w:t>
      </w:r>
    </w:p>
    <w:p w14:paraId="3633DD4B" w14:textId="4D782A15" w:rsidR="00851851" w:rsidRDefault="00851851" w:rsidP="00851851">
      <w:r>
        <w:t>To compare the current costs of the on-premises platform serving</w:t>
      </w:r>
      <w:r w:rsidR="001F4F8E">
        <w:t xml:space="preserve"> ${customerName}</w:t>
      </w:r>
      <w:r>
        <w:t>’s customer</w:t>
      </w:r>
      <w:r w:rsidR="00BF69DC">
        <w:t>s</w:t>
      </w:r>
      <w:r>
        <w:t xml:space="preserve"> and an equivalent Microsoft Azure platform we </w:t>
      </w:r>
      <w:r w:rsidR="00BF69DC">
        <w:t xml:space="preserve">worked with the different cost </w:t>
      </w:r>
      <w:r>
        <w:t xml:space="preserve">categories. </w:t>
      </w:r>
    </w:p>
    <w:p w14:paraId="7EBD4D6D" w14:textId="2A95CD47" w:rsidR="00851851" w:rsidRDefault="00851851" w:rsidP="00851851">
      <w:r>
        <w:t>On a</w:t>
      </w:r>
      <w:r w:rsidR="00BF69DC">
        <w:t xml:space="preserve"> high level, the following cost</w:t>
      </w:r>
      <w:r>
        <w:t xml:space="preserve"> sorts are identified for</w:t>
      </w:r>
      <w:r w:rsidR="001F4F8E">
        <w:t xml:space="preserve"> ${customerName}</w:t>
      </w:r>
      <w:r>
        <w:t>’s current infrastructure.</w:t>
      </w:r>
    </w:p>
    <w:p w14:paraId="3F503DDE" w14:textId="77777777" w:rsidR="00851851" w:rsidRPr="00851851" w:rsidRDefault="00851851" w:rsidP="00851851">
      <w:pPr>
        <w:rPr>
          <w:b/>
        </w:rPr>
      </w:pPr>
      <w:r w:rsidRPr="00851851">
        <w:rPr>
          <w:b/>
        </w:rPr>
        <w:t>Indirect Cost</w:t>
      </w:r>
    </w:p>
    <w:p w14:paraId="04623D73" w14:textId="4F48D9DD" w:rsidR="00851851" w:rsidRDefault="00851851" w:rsidP="00851851">
      <w:pPr>
        <w:pStyle w:val="ListParagraph"/>
        <w:numPr>
          <w:ilvl w:val="0"/>
          <w:numId w:val="40"/>
        </w:numPr>
      </w:pPr>
      <w:r w:rsidRPr="00851851">
        <w:rPr>
          <w:b/>
        </w:rPr>
        <w:t>Data Center facility or co-location cost</w:t>
      </w:r>
      <w:r>
        <w:t xml:space="preserve"> – </w:t>
      </w:r>
      <w:r w:rsidR="00BF69DC">
        <w:t xml:space="preserve">includes </w:t>
      </w:r>
      <w:r>
        <w:t xml:space="preserve">all cost related to building maintenance, depreciation, inventory, insurance, security, etc. In case of a co-location situation the total square meter price, including racks and the ‘hands-and-eyes’ services of the provider. As well as the cost of power, Internet services, and Intrusion Detection. </w:t>
      </w:r>
    </w:p>
    <w:p w14:paraId="1C624C52" w14:textId="09086DBC" w:rsidR="00AD24E0" w:rsidRDefault="00851851" w:rsidP="00AD24E0">
      <w:pPr>
        <w:pStyle w:val="ListParagraph"/>
        <w:numPr>
          <w:ilvl w:val="0"/>
          <w:numId w:val="40"/>
        </w:numPr>
      </w:pPr>
      <w:r w:rsidRPr="00851851">
        <w:rPr>
          <w:b/>
        </w:rPr>
        <w:t>Network</w:t>
      </w:r>
      <w:r>
        <w:t xml:space="preserve"> – </w:t>
      </w:r>
      <w:r w:rsidR="00BF69DC">
        <w:t xml:space="preserve">covers </w:t>
      </w:r>
      <w:r>
        <w:t xml:space="preserve">all costs, e.g. routers, domain controllers, firewalls, load balancers, intrusion detection systems, connectivity services, etc. </w:t>
      </w:r>
    </w:p>
    <w:p w14:paraId="39B792AB" w14:textId="5E3B1A06" w:rsidR="00AD24E0" w:rsidRDefault="00AD24E0" w:rsidP="00AD24E0">
      <w:pPr>
        <w:pStyle w:val="ListParagraph"/>
        <w:numPr>
          <w:ilvl w:val="0"/>
          <w:numId w:val="0"/>
        </w:numPr>
        <w:ind w:left="720"/>
      </w:pPr>
      <w:r w:rsidRPr="00AD24E0">
        <w:rPr>
          <w:b/>
        </w:rPr>
        <w:t>Not included</w:t>
      </w:r>
      <w:r>
        <w:t xml:space="preserve"> are the network cost to connect customers into the DC or in the comparison Azure, via MPLS, LAN2LAN etc.</w:t>
      </w:r>
    </w:p>
    <w:p w14:paraId="65A63E92" w14:textId="51559F46" w:rsidR="00851851" w:rsidRPr="00851851" w:rsidRDefault="00851851" w:rsidP="00851851">
      <w:pPr>
        <w:pStyle w:val="ListParagraph"/>
        <w:numPr>
          <w:ilvl w:val="0"/>
          <w:numId w:val="40"/>
        </w:numPr>
        <w:rPr>
          <w:b/>
        </w:rPr>
      </w:pPr>
      <w:r w:rsidRPr="00851851">
        <w:rPr>
          <w:b/>
        </w:rPr>
        <w:t>Service Management</w:t>
      </w:r>
      <w:r>
        <w:t xml:space="preserve"> – includes all costs for the staff to manage and maintain the complete infrastructure.</w:t>
      </w:r>
    </w:p>
    <w:p w14:paraId="7DB67444" w14:textId="2BF3D9C4" w:rsidR="00E675DA" w:rsidRPr="00E675DA" w:rsidRDefault="00E675DA" w:rsidP="00E675DA">
      <w:pPr>
        <w:rPr>
          <w:b/>
        </w:rPr>
      </w:pPr>
      <w:r w:rsidRPr="00E675DA">
        <w:rPr>
          <w:b/>
        </w:rPr>
        <w:t>Direct Cost</w:t>
      </w:r>
    </w:p>
    <w:p w14:paraId="33212802" w14:textId="7F621ECE" w:rsidR="00322B1E" w:rsidRPr="00794E49" w:rsidRDefault="00A843A6" w:rsidP="00E72BEA">
      <w:pPr>
        <w:pStyle w:val="ListParagraph"/>
        <w:numPr>
          <w:ilvl w:val="0"/>
          <w:numId w:val="29"/>
        </w:numPr>
      </w:pPr>
      <w:r w:rsidRPr="006A45D6">
        <w:rPr>
          <w:b/>
        </w:rPr>
        <w:t>Storage cost</w:t>
      </w:r>
      <w:r w:rsidR="00322B1E" w:rsidRPr="00794E49">
        <w:t xml:space="preserve"> </w:t>
      </w:r>
      <w:r w:rsidR="000139D6" w:rsidRPr="00794E49">
        <w:t>–</w:t>
      </w:r>
      <w:r w:rsidR="00322B1E" w:rsidRPr="00794E49">
        <w:t xml:space="preserve"> </w:t>
      </w:r>
      <w:r w:rsidR="000139D6" w:rsidRPr="00794E49">
        <w:t xml:space="preserve">includes all </w:t>
      </w:r>
      <w:r>
        <w:t>cost to deliver Primary Storage</w:t>
      </w:r>
      <w:r w:rsidR="00836C93">
        <w:t>, regular and high performing</w:t>
      </w:r>
      <w:r>
        <w:t xml:space="preserve"> as well as Auxiliary Storage for back-up. </w:t>
      </w:r>
    </w:p>
    <w:p w14:paraId="1A089F22" w14:textId="47666554" w:rsidR="000538AF" w:rsidRPr="00794E49" w:rsidRDefault="00A843A6" w:rsidP="00E72BEA">
      <w:pPr>
        <w:pStyle w:val="ListParagraph"/>
        <w:numPr>
          <w:ilvl w:val="0"/>
          <w:numId w:val="29"/>
        </w:numPr>
      </w:pPr>
      <w:r w:rsidRPr="006A45D6">
        <w:rPr>
          <w:b/>
          <w:bCs/>
        </w:rPr>
        <w:t>Hardware, Virtual Machines</w:t>
      </w:r>
      <w:r w:rsidR="000538AF" w:rsidRPr="006A45D6">
        <w:rPr>
          <w:b/>
          <w:bCs/>
        </w:rPr>
        <w:t xml:space="preserve"> </w:t>
      </w:r>
      <w:r w:rsidR="000538AF" w:rsidRPr="00794E49">
        <w:t xml:space="preserve">– includes all the </w:t>
      </w:r>
      <w:r>
        <w:t xml:space="preserve">processing capacity to run production workloads and DevOps. </w:t>
      </w:r>
    </w:p>
    <w:p w14:paraId="57CD9CFD" w14:textId="3F2725B5" w:rsidR="004F4944" w:rsidRPr="00794E49" w:rsidRDefault="004F4944" w:rsidP="00E72BEA">
      <w:pPr>
        <w:pStyle w:val="ListParagraph"/>
        <w:numPr>
          <w:ilvl w:val="0"/>
          <w:numId w:val="29"/>
        </w:numPr>
      </w:pPr>
      <w:r w:rsidRPr="006A45D6">
        <w:rPr>
          <w:b/>
        </w:rPr>
        <w:t>Licenses</w:t>
      </w:r>
      <w:r w:rsidRPr="00794E49">
        <w:t xml:space="preserve"> – includes all </w:t>
      </w:r>
      <w:r w:rsidR="00A843A6">
        <w:t>l</w:t>
      </w:r>
      <w:r w:rsidRPr="00794E49">
        <w:t xml:space="preserve">icenses </w:t>
      </w:r>
      <w:r w:rsidR="00134A69">
        <w:t>like</w:t>
      </w:r>
      <w:r w:rsidR="00415A1C">
        <w:t xml:space="preserve"> o</w:t>
      </w:r>
      <w:r w:rsidR="00A843A6">
        <w:t xml:space="preserve">perating </w:t>
      </w:r>
      <w:r w:rsidR="00415A1C">
        <w:t>system and virtualization software</w:t>
      </w:r>
      <w:r w:rsidRPr="00794E49">
        <w:t>.</w:t>
      </w:r>
    </w:p>
    <w:p w14:paraId="2CC14BAA" w14:textId="77777777" w:rsidR="007F6F4D" w:rsidRPr="007F6F4D" w:rsidRDefault="007F6F4D" w:rsidP="007F6F4D">
      <w:pPr>
        <w:rPr>
          <w:b/>
        </w:rPr>
      </w:pPr>
      <w:r>
        <w:t xml:space="preserve">The Azure cost price is only based on </w:t>
      </w:r>
      <w:r w:rsidRPr="007F6F4D">
        <w:rPr>
          <w:b/>
        </w:rPr>
        <w:t>Direct Cost:</w:t>
      </w:r>
    </w:p>
    <w:p w14:paraId="0E808736" w14:textId="1FCE6136" w:rsidR="007F6F4D" w:rsidRDefault="007F6F4D" w:rsidP="007F6F4D">
      <w:pPr>
        <w:pStyle w:val="ListParagraph"/>
        <w:numPr>
          <w:ilvl w:val="0"/>
          <w:numId w:val="41"/>
        </w:numPr>
      </w:pPr>
      <w:r w:rsidRPr="007F6F4D">
        <w:rPr>
          <w:b/>
        </w:rPr>
        <w:t>Virtual Machines</w:t>
      </w:r>
      <w:r>
        <w:t xml:space="preserve"> – </w:t>
      </w:r>
      <w:r w:rsidR="00BF69DC">
        <w:t xml:space="preserve">in </w:t>
      </w:r>
      <w:r>
        <w:t>the Virtual Machines cost all Indirect Cost are allocated in the price per VM per hour. The Windows OS is also standard included in the VM price. Linux licenses are not included, but can be provided as an option.</w:t>
      </w:r>
    </w:p>
    <w:p w14:paraId="73CFDCE9" w14:textId="75584C15" w:rsidR="007F6F4D" w:rsidRDefault="007F6F4D" w:rsidP="007F6F4D">
      <w:pPr>
        <w:pStyle w:val="ListParagraph"/>
        <w:numPr>
          <w:ilvl w:val="0"/>
          <w:numId w:val="41"/>
        </w:numPr>
      </w:pPr>
      <w:r w:rsidRPr="007F6F4D">
        <w:rPr>
          <w:b/>
        </w:rPr>
        <w:t>Storage Costs</w:t>
      </w:r>
      <w:r>
        <w:t xml:space="preserve"> – </w:t>
      </w:r>
      <w:r w:rsidR="00BF69DC">
        <w:t xml:space="preserve">in </w:t>
      </w:r>
      <w:r>
        <w:t xml:space="preserve">Azure there is no Primary or separate Auxiliary storage. The only choice is Local Redundant Storage (LRS), which means three copies of the data on one </w:t>
      </w:r>
      <w:r>
        <w:lastRenderedPageBreak/>
        <w:t xml:space="preserve">location or Geo-redundant storage (GRS), including six copies of the data spread over two data centers. </w:t>
      </w:r>
      <w:r w:rsidR="00BF69DC">
        <w:t xml:space="preserve">The </w:t>
      </w:r>
      <w:r>
        <w:t xml:space="preserve">calculations </w:t>
      </w:r>
      <w:r w:rsidR="00BF69DC">
        <w:t>were based on the cost levels of L</w:t>
      </w:r>
      <w:r>
        <w:t>RS storage</w:t>
      </w:r>
      <w:r w:rsidR="00BF69DC">
        <w:t>.</w:t>
      </w:r>
      <w:r>
        <w:t xml:space="preserve"> </w:t>
      </w:r>
    </w:p>
    <w:p w14:paraId="28A37A73" w14:textId="697D5EAB" w:rsidR="004C4487" w:rsidRPr="00794E49" w:rsidRDefault="007F6F4D" w:rsidP="00B5206E">
      <w:pPr>
        <w:pStyle w:val="ListParagraph"/>
        <w:numPr>
          <w:ilvl w:val="0"/>
          <w:numId w:val="41"/>
        </w:numPr>
      </w:pPr>
      <w:r w:rsidRPr="007F6F4D">
        <w:rPr>
          <w:b/>
        </w:rPr>
        <w:t>Azure variable cost</w:t>
      </w:r>
      <w:r>
        <w:t xml:space="preserve"> – which contains all other (very) small Azure cost sorts (roughly 180 different billing lines). Based on experience and the specifics of the </w:t>
      </w:r>
      <w:r w:rsidR="001F4F8E">
        <w:t>${customerName}</w:t>
      </w:r>
      <w:r w:rsidR="00CB3C45">
        <w:t xml:space="preserve"> </w:t>
      </w:r>
      <w:r>
        <w:t xml:space="preserve">environment, we calculated with </w:t>
      </w:r>
      <w:r w:rsidR="00B5206E">
        <w:t>${</w:t>
      </w:r>
      <w:r w:rsidR="00B5206E" w:rsidRPr="00B5206E">
        <w:t>input_percentage_azure_cost</w:t>
      </w:r>
      <w:r w:rsidR="00B5206E">
        <w:t>}</w:t>
      </w:r>
      <w:r>
        <w:t xml:space="preserve"> variable cost of the sum of the total monthly VM costs. This Azure variable cost percentage will get lower if the environment is growing larger. </w:t>
      </w:r>
      <w:r w:rsidR="006A45D6">
        <w:t>Cost for Application Management are not included because this will remain the sa</w:t>
      </w:r>
      <w:r w:rsidR="000F521E">
        <w:t xml:space="preserve">me after a migration to Azure. </w:t>
      </w:r>
    </w:p>
    <w:p w14:paraId="02CC506C" w14:textId="77777777" w:rsidR="00733289" w:rsidRDefault="00733289" w:rsidP="00733289">
      <w:pPr>
        <w:pStyle w:val="Heading1Numbered"/>
      </w:pPr>
      <w:bookmarkStart w:id="49" w:name="_Toc527032340"/>
      <w:r>
        <w:lastRenderedPageBreak/>
        <w:t>Azure Virtual Machines types, benchmarks and storage types</w:t>
      </w:r>
      <w:bookmarkEnd w:id="49"/>
    </w:p>
    <w:p w14:paraId="7B406A8F" w14:textId="4EFFD23A" w:rsidR="00322456" w:rsidRDefault="00322456" w:rsidP="00322456">
      <w:pPr>
        <w:pStyle w:val="Heading2Numbered"/>
        <w:rPr>
          <w:lang w:val="en"/>
        </w:rPr>
      </w:pPr>
      <w:bookmarkStart w:id="50" w:name="_Toc527032341"/>
      <w:r>
        <w:t>Azure Virtual Machines types</w:t>
      </w:r>
      <w:bookmarkEnd w:id="50"/>
    </w:p>
    <w:p w14:paraId="7BAFB4FD" w14:textId="315E71F9" w:rsidR="008C0D04" w:rsidRDefault="008C0D04" w:rsidP="008C0D04">
      <w:pPr>
        <w:rPr>
          <w:rFonts w:ascii="Segoe UI Condensed" w:hAnsi="Segoe UI Condensed" w:cs="Arial"/>
          <w:color w:val="505050"/>
          <w:lang w:val="en"/>
        </w:rPr>
      </w:pPr>
      <w:r>
        <w:rPr>
          <w:rFonts w:ascii="Segoe UI Condensed" w:hAnsi="Segoe UI Condensed" w:cs="Arial"/>
          <w:color w:val="505050"/>
          <w:lang w:val="en"/>
        </w:rPr>
        <w:t>Azure Virtual Machines give the flexibility of virtualization for a wide range of computing solutions with support for Linux, Windows Server, SQL Server, Oracle, IBM, SAP, and more.</w:t>
      </w:r>
      <w:r w:rsidR="00B137F0">
        <w:rPr>
          <w:rFonts w:ascii="Segoe UI Condensed" w:hAnsi="Segoe UI Condensed" w:cs="Arial"/>
          <w:color w:val="505050"/>
          <w:lang w:val="en"/>
        </w:rPr>
        <w:t xml:space="preserve"> Virtual machines are billed for the whole minute, so you don’t pay for the extra seconds. Most instances include load-balancing and auto-scaling free of charge.</w:t>
      </w:r>
    </w:p>
    <w:p w14:paraId="4D97B829" w14:textId="47D5E467" w:rsidR="00AD257B" w:rsidRDefault="00AD257B" w:rsidP="008C0D04">
      <w:pPr>
        <w:rPr>
          <w:b/>
        </w:rPr>
      </w:pPr>
      <w:r>
        <w:rPr>
          <w:rFonts w:ascii="Segoe UI Condensed" w:hAnsi="Segoe UI Condensed" w:cs="Arial"/>
          <w:color w:val="505050"/>
          <w:lang w:val="en"/>
        </w:rPr>
        <w:t>In an Azure location the following types of VM’s are available to choose from:</w:t>
      </w:r>
    </w:p>
    <w:p w14:paraId="6740D003" w14:textId="149A39FF" w:rsidR="008C0D04" w:rsidRPr="008C0D04" w:rsidRDefault="008C0D04" w:rsidP="008C0D04">
      <w:pPr>
        <w:rPr>
          <w:b/>
        </w:rPr>
      </w:pPr>
      <w:r w:rsidRPr="008C0D04">
        <w:rPr>
          <w:b/>
        </w:rPr>
        <w:t>A Series</w:t>
      </w:r>
    </w:p>
    <w:p w14:paraId="57801B46" w14:textId="77777777" w:rsidR="00733289" w:rsidRDefault="00733289" w:rsidP="00733289">
      <w:pPr>
        <w:pStyle w:val="Note"/>
      </w:pPr>
      <w:r>
        <w:t>Entry-level economical VMs for dev/test</w:t>
      </w:r>
    </w:p>
    <w:p w14:paraId="68A330AE" w14:textId="77777777" w:rsidR="00733289" w:rsidRDefault="00733289" w:rsidP="00733289">
      <w:pPr>
        <w:pStyle w:val="Note"/>
      </w:pPr>
      <w:r>
        <w:t>A-series VMs have CPU performance and memory configurations best suited for entry-level workloads like development and test. They are economical and provide a low-cost option to get started with Azure.</w:t>
      </w:r>
    </w:p>
    <w:p w14:paraId="37E508DA" w14:textId="77777777" w:rsidR="00733289" w:rsidRDefault="00733289" w:rsidP="00733289">
      <w:pPr>
        <w:pStyle w:val="Note"/>
      </w:pPr>
      <w:r>
        <w:t>Example of use cases includes development and test servers, low traffic web servers, small to medium databases, servers for proof-of-concepts, and code repositories.</w:t>
      </w:r>
    </w:p>
    <w:p w14:paraId="39248061" w14:textId="77777777" w:rsidR="00733289" w:rsidRDefault="00733289" w:rsidP="00733289">
      <w:pPr>
        <w:pStyle w:val="Note"/>
      </w:pPr>
      <w:r>
        <w:t>A0-4 Basic</w:t>
      </w:r>
    </w:p>
    <w:p w14:paraId="690CB5EF" w14:textId="77777777" w:rsidR="00733289" w:rsidRDefault="00733289" w:rsidP="00733289">
      <w:pPr>
        <w:pStyle w:val="Note"/>
      </w:pPr>
      <w:r>
        <w:t>A Basic is an economical option for development workloads, test servers, build servers, code repositories, low-traffic websites and web applications, micro-services, early product experiments, and small databases.</w:t>
      </w:r>
    </w:p>
    <w:p w14:paraId="6AA7CA6E" w14:textId="77777777" w:rsidR="00733289" w:rsidRDefault="00733289" w:rsidP="00733289">
      <w:pPr>
        <w:pStyle w:val="Note"/>
      </w:pPr>
      <w:r w:rsidRPr="00733289">
        <w:t>Av2 Standard</w:t>
      </w:r>
    </w:p>
    <w:p w14:paraId="4F8DE98A" w14:textId="420DC80F" w:rsidR="008C0D04" w:rsidRDefault="00733289" w:rsidP="00733289">
      <w:pPr>
        <w:pStyle w:val="Note"/>
      </w:pPr>
      <w:r w:rsidRPr="00733289">
        <w:t>Av2 Standard is the latest generation of A-series virtual machines with similar CPU performance and faster disk. These virtual machines are suitable for development workloads, build servers, code repositories, low-traffic websites and web applications, micro-services, early product experiments, and small databases. Like the prior A Standard generation, Av2 virtual machines will include load balancing and auto-scaling at no additional charge.</w:t>
      </w:r>
    </w:p>
    <w:p w14:paraId="25C0C915" w14:textId="77777777" w:rsidR="00733289" w:rsidRDefault="00733289" w:rsidP="008C0D04">
      <w:pPr>
        <w:rPr>
          <w:b/>
        </w:rPr>
      </w:pPr>
    </w:p>
    <w:p w14:paraId="12453092" w14:textId="77777777" w:rsidR="008C0D04" w:rsidRDefault="008C0D04" w:rsidP="008C0D04">
      <w:r w:rsidRPr="008C0D04">
        <w:rPr>
          <w:b/>
        </w:rPr>
        <w:t>B-series</w:t>
      </w:r>
      <w:r>
        <w:t xml:space="preserve"> (in preview)</w:t>
      </w:r>
    </w:p>
    <w:p w14:paraId="76020FF6" w14:textId="17517298" w:rsidR="008C0D04" w:rsidRDefault="00684FBD" w:rsidP="00684FBD">
      <w:pPr>
        <w:pStyle w:val="Note"/>
        <w:rPr>
          <w:b/>
        </w:rPr>
      </w:pPr>
      <w:r w:rsidRPr="00684FBD">
        <w:lastRenderedPageBreak/>
        <w:t>B-series are economical virtual machines that provide a low-cost option for workloads which typically run at a low to moderate baseline CPU performance, but sometimes need to burst to significantly higher CPU performance when the demand rises. These workloads don’t require the use of the full CPU all the time but occasionally will need to burst to finish some tasks more quickly. Many applications such as development and test servers, low traffic web servers, small databases, micro-services, servers for proof-of-concepts, build servers, and code repositories fit into this model. The prices are for the preview and may change when the service is available.</w:t>
      </w:r>
    </w:p>
    <w:p w14:paraId="1833AE33" w14:textId="7D2B023E" w:rsidR="008C0D04" w:rsidRPr="008C0D04" w:rsidRDefault="008C0D04" w:rsidP="008C0D04">
      <w:pPr>
        <w:rPr>
          <w:b/>
        </w:rPr>
      </w:pPr>
      <w:r w:rsidRPr="008C0D04">
        <w:rPr>
          <w:b/>
        </w:rPr>
        <w:t>D Series</w:t>
      </w:r>
    </w:p>
    <w:p w14:paraId="03BCE853" w14:textId="77777777" w:rsidR="00CC7839" w:rsidRDefault="00CC7839" w:rsidP="00CC7839">
      <w:pPr>
        <w:pStyle w:val="Note"/>
      </w:pPr>
      <w:r>
        <w:t>General purpose computer</w:t>
      </w:r>
    </w:p>
    <w:p w14:paraId="01296590" w14:textId="77777777" w:rsidR="00CC7839" w:rsidRDefault="00CC7839" w:rsidP="00CC7839">
      <w:pPr>
        <w:pStyle w:val="Note"/>
      </w:pPr>
      <w:r>
        <w:t>D-series VMs feature solid state drives (SSDs), fast CPUs, and optimal CPU-to-memory configuration making them suitable for most general-purpose applications. A subset of the D-series VMs also sports higher memory per CPU making them suitable for applications that require higher amounts of memory.</w:t>
      </w:r>
    </w:p>
    <w:p w14:paraId="61A76A24" w14:textId="77777777" w:rsidR="00CC7839" w:rsidRDefault="00CC7839" w:rsidP="00CC7839">
      <w:pPr>
        <w:pStyle w:val="Note"/>
      </w:pPr>
      <w:r>
        <w:t>Example use cases include most applications, relational databases, in-memory caching, and analytics.</w:t>
      </w:r>
    </w:p>
    <w:p w14:paraId="6D35CC1D" w14:textId="77777777" w:rsidR="00CC7839" w:rsidRDefault="00CC7839" w:rsidP="00CC7839">
      <w:pPr>
        <w:pStyle w:val="Note"/>
      </w:pPr>
      <w:r>
        <w:t xml:space="preserve">D11-15 v2 instances are based on the 2.4 GHz Intel Xeon® E5-2673 v3 (Haswell) processor and can achieve 3.1 GHz with Intel Turbo Boost Technology 2.0. D11-15 v2 is ideal for memory-intensive enterprise applications. The d15 v2 instance is isolated to hardware dedicated to a single customer. </w:t>
      </w:r>
    </w:p>
    <w:p w14:paraId="3DA1856D" w14:textId="77777777" w:rsidR="00CC7839" w:rsidRDefault="00CC7839" w:rsidP="00CC7839">
      <w:pPr>
        <w:pStyle w:val="Note"/>
      </w:pPr>
      <w:r>
        <w:t>For persistent storage, use the variant Dsv2 virtual machines and purchase Premium Storage separately. The pricing and billing meters for Dsv2 sizes are the same as Dv2-series.</w:t>
      </w:r>
    </w:p>
    <w:p w14:paraId="5336C6EE" w14:textId="77777777" w:rsidR="00CC7839" w:rsidRDefault="00CC7839" w:rsidP="00CC7839">
      <w:pPr>
        <w:pStyle w:val="Note"/>
      </w:pPr>
      <w:r w:rsidRPr="00CC7839">
        <w:t>D2-64 instances are the latest generation of general purpose instances. D2-64 v3 cases are based on the 2.3 GHz Intel Xeon ® E5-2673 v4 (Broadwell) processor and can achieve 3.5 GHz with Intel Turbo Boost Technology 2.0. D2-64 v3 instances offer the combination of CPU, memory, and local disk for most production workloads.</w:t>
      </w:r>
    </w:p>
    <w:p w14:paraId="14781877" w14:textId="777A8627" w:rsidR="008C0D04" w:rsidRDefault="00CC7839" w:rsidP="00CC7839">
      <w:pPr>
        <w:pStyle w:val="Note"/>
      </w:pPr>
      <w:r w:rsidRPr="00CC7839">
        <w:t>Persistent storage disks are billed separately from virtual machines. To use premium storage disks, use the variant Dsv3 virtual machines. The pricing and billing meters for Dsv3 sizes are the same as Dv3-series. See pricing for disks.</w:t>
      </w:r>
    </w:p>
    <w:p w14:paraId="4BDA14BD" w14:textId="77777777" w:rsidR="005C7187" w:rsidRDefault="005C7187" w:rsidP="008C0D04">
      <w:pPr>
        <w:rPr>
          <w:b/>
        </w:rPr>
      </w:pPr>
    </w:p>
    <w:p w14:paraId="1121CA19" w14:textId="77777777" w:rsidR="005C7187" w:rsidRDefault="005C7187" w:rsidP="008C0D04">
      <w:pPr>
        <w:rPr>
          <w:b/>
        </w:rPr>
      </w:pPr>
    </w:p>
    <w:p w14:paraId="4709C775" w14:textId="085A7406" w:rsidR="008C0D04" w:rsidRPr="008C0D04" w:rsidRDefault="008C0D04" w:rsidP="008C0D04">
      <w:pPr>
        <w:rPr>
          <w:b/>
        </w:rPr>
      </w:pPr>
      <w:r w:rsidRPr="008C0D04">
        <w:rPr>
          <w:b/>
        </w:rPr>
        <w:lastRenderedPageBreak/>
        <w:t>E Series</w:t>
      </w:r>
    </w:p>
    <w:p w14:paraId="5FAF7E3F" w14:textId="77777777" w:rsidR="008C0D04" w:rsidRDefault="008C0D04" w:rsidP="00F329CA">
      <w:pPr>
        <w:pStyle w:val="Note"/>
      </w:pPr>
      <w:r>
        <w:t>E2-64 v3 instances are the latest generation of memory optimized instances. E2-64 v3 instances are based on the 2.3 GHz Intel XEON® E5-2673 v4 (Broadwell) processor and can achieve 3.5 GHz with Intel Turbo Boost Technology 2.0. E2-64 v3 instances are ideal for memory-intensive enterprise applications.</w:t>
      </w:r>
    </w:p>
    <w:p w14:paraId="6A8B1E49" w14:textId="77777777" w:rsidR="008C0D04" w:rsidRDefault="008C0D04" w:rsidP="00F329CA">
      <w:pPr>
        <w:pStyle w:val="Note"/>
      </w:pPr>
      <w:r>
        <w:t>Persistent storage disks are billed separately from virtual machines. To use premium storage disks, use the variant Esv3 virtual machines. The pricing and billing meters for Esv3 sizes are the same as Ev3-series. See pricing for disks.</w:t>
      </w:r>
    </w:p>
    <w:p w14:paraId="45A92B0C" w14:textId="77777777" w:rsidR="008C0D04" w:rsidRDefault="008C0D04" w:rsidP="008C0D04"/>
    <w:p w14:paraId="05E546C7" w14:textId="77777777" w:rsidR="008C0D04" w:rsidRPr="008C0D04" w:rsidRDefault="008C0D04" w:rsidP="008C0D04">
      <w:pPr>
        <w:rPr>
          <w:b/>
        </w:rPr>
      </w:pPr>
      <w:r w:rsidRPr="008C0D04">
        <w:rPr>
          <w:b/>
        </w:rPr>
        <w:t>F Series</w:t>
      </w:r>
    </w:p>
    <w:p w14:paraId="6A5C6025" w14:textId="77777777" w:rsidR="003661CA" w:rsidRDefault="003661CA" w:rsidP="003661CA">
      <w:pPr>
        <w:pStyle w:val="Note"/>
      </w:pPr>
      <w:r>
        <w:t>Compute-optimized virtual machines</w:t>
      </w:r>
    </w:p>
    <w:p w14:paraId="74E16965" w14:textId="77777777" w:rsidR="003661CA" w:rsidRDefault="003661CA" w:rsidP="003661CA">
      <w:pPr>
        <w:pStyle w:val="Note"/>
      </w:pPr>
      <w:r>
        <w:t>F-series VM sizes sport a higher CPU-to-memory ratio. They feature 2 GB RAM and 16 GB of local solid state drive (SSD) per CPU core and are optimized for compute-intensive workloads. The F-series is based on the 2.4 GHz Intel Xeon® E5-2673 v3 (Haswell) processor, which can achieve clock speeds as high as 3.1 GHz with the Intel Turbo Boost Technology 2.0.</w:t>
      </w:r>
    </w:p>
    <w:p w14:paraId="719BBF4B" w14:textId="06952E7F" w:rsidR="003661CA" w:rsidRDefault="003661CA" w:rsidP="003661CA">
      <w:pPr>
        <w:pStyle w:val="Note"/>
      </w:pPr>
      <w:r>
        <w:t>Example use cases include scenarios like batch processing, web servers, analytics, and gaming.</w:t>
      </w:r>
    </w:p>
    <w:p w14:paraId="426AFD15" w14:textId="77777777" w:rsidR="008C0D04" w:rsidRDefault="008C0D04" w:rsidP="008C0D04"/>
    <w:p w14:paraId="1D7BF642" w14:textId="77777777" w:rsidR="008C0D04" w:rsidRPr="008C0D04" w:rsidRDefault="008C0D04" w:rsidP="008C0D04">
      <w:pPr>
        <w:rPr>
          <w:b/>
        </w:rPr>
      </w:pPr>
      <w:r w:rsidRPr="008C0D04">
        <w:rPr>
          <w:b/>
        </w:rPr>
        <w:t>G Series</w:t>
      </w:r>
    </w:p>
    <w:p w14:paraId="37A2FD78" w14:textId="77777777" w:rsidR="008C0D04" w:rsidRPr="008C0D04" w:rsidRDefault="008C0D04" w:rsidP="00F329CA">
      <w:pPr>
        <w:pStyle w:val="Note"/>
      </w:pPr>
      <w:r w:rsidRPr="008C0D04">
        <w:t>Memory and storage optimized virtual machines</w:t>
      </w:r>
    </w:p>
    <w:p w14:paraId="02E2C6FB" w14:textId="399716BA" w:rsidR="008C0D04" w:rsidRDefault="008C0D04" w:rsidP="00F329CA">
      <w:pPr>
        <w:pStyle w:val="Note"/>
      </w:pPr>
      <w:r>
        <w:t>G-series VMs feature the latest Intel® Xeon® processor E5 v3 family, two times more memory, and four times more Solid State Drive storage (SSDs) than the General Purpose D-series. G-series sport</w:t>
      </w:r>
      <w:r w:rsidR="003661CA">
        <w:t>s</w:t>
      </w:r>
      <w:r>
        <w:t xml:space="preserve"> RAM of up to ½ TB and 32 CPU cores, and provide unparalleled computational performance, memory, and local SSD storage for your most demanding applications.</w:t>
      </w:r>
    </w:p>
    <w:p w14:paraId="50F82B41" w14:textId="77777777" w:rsidR="008C0D04" w:rsidRDefault="008C0D04" w:rsidP="00F329CA">
      <w:pPr>
        <w:pStyle w:val="Note"/>
      </w:pPr>
      <w:r>
        <w:t>Example use cases include large SQL and NoSQL databases, ERP, SAP, and data warehousing solutions.</w:t>
      </w:r>
    </w:p>
    <w:p w14:paraId="5BA02C90" w14:textId="6B72DAB7" w:rsidR="008C0D04" w:rsidRPr="008C0D04" w:rsidRDefault="008C0D04" w:rsidP="008C0D04">
      <w:pPr>
        <w:rPr>
          <w:b/>
        </w:rPr>
      </w:pPr>
      <w:r w:rsidRPr="008C0D04">
        <w:rPr>
          <w:b/>
        </w:rPr>
        <w:t>H Series</w:t>
      </w:r>
    </w:p>
    <w:p w14:paraId="2ADA79E3" w14:textId="77777777" w:rsidR="008C0D04" w:rsidRDefault="008C0D04" w:rsidP="00F329CA">
      <w:pPr>
        <w:pStyle w:val="Note"/>
      </w:pPr>
      <w:r>
        <w:t>High performance virtual machines</w:t>
      </w:r>
    </w:p>
    <w:p w14:paraId="0C4620D4" w14:textId="77777777" w:rsidR="006E54FA" w:rsidRDefault="006E54FA" w:rsidP="00F329CA">
      <w:pPr>
        <w:pStyle w:val="Note"/>
      </w:pPr>
    </w:p>
    <w:p w14:paraId="59C93239" w14:textId="77777777" w:rsidR="006E54FA" w:rsidRDefault="006E54FA" w:rsidP="006E54FA">
      <w:pPr>
        <w:pStyle w:val="Note"/>
      </w:pPr>
      <w:r>
        <w:lastRenderedPageBreak/>
        <w:t>The H series family are next-generation high-performance computing VMs. These are ideal for high-end computational needs like molecular modeling, computational fluid dynamics, and similar. These VMs are built on Intel Haswell processor technology, specifically E5-2667 V3 processors with 8 and 16 core VM sizes, both featuring DDR4 memory and local SSD based storage. The H-series line up offers, besides substantial CPU power, diverse options for RDMA and low latency capable networking using InfiniBand, along with several memory configurations to support memory-intensive computational requirements.</w:t>
      </w:r>
    </w:p>
    <w:p w14:paraId="7966285F" w14:textId="16989C09" w:rsidR="006E54FA" w:rsidRDefault="006E54FA" w:rsidP="006E54FA">
      <w:pPr>
        <w:pStyle w:val="Note"/>
      </w:pPr>
      <w:r>
        <w:t>Example of use cases includes high-performance computing, batch processing, analytics, molecular modeling, and fluid dynamics.</w:t>
      </w:r>
    </w:p>
    <w:p w14:paraId="6DAB5506" w14:textId="77777777" w:rsidR="008C0D04" w:rsidRPr="008C0D04" w:rsidRDefault="008C0D04" w:rsidP="008C0D04">
      <w:pPr>
        <w:rPr>
          <w:b/>
        </w:rPr>
      </w:pPr>
      <w:r w:rsidRPr="008C0D04">
        <w:rPr>
          <w:b/>
        </w:rPr>
        <w:t>L Series</w:t>
      </w:r>
    </w:p>
    <w:p w14:paraId="60E9C176" w14:textId="77777777" w:rsidR="008C0D04" w:rsidRDefault="008C0D04" w:rsidP="00322456">
      <w:pPr>
        <w:pStyle w:val="Note"/>
      </w:pPr>
      <w:r>
        <w:t>Storage optimized virtual machines</w:t>
      </w:r>
    </w:p>
    <w:p w14:paraId="02AFB67F" w14:textId="77777777" w:rsidR="008C0D04" w:rsidRDefault="008C0D04" w:rsidP="00322456">
      <w:pPr>
        <w:pStyle w:val="Note"/>
      </w:pPr>
      <w:r>
        <w:t>The L-series family of Azure virtual machines are storage optimized VMs. These are ideal for applications requiring low latency, high throughput, and large local disk storage. These VMs are built on Intel Haswell processor technology, specifically E5 Xeon v3 processors with 4, 8, 16, and 32 core VM sizes. L-series supports up to 6 TB of local SSD and offers unmatched storage I/O performance.</w:t>
      </w:r>
    </w:p>
    <w:p w14:paraId="29F8C575" w14:textId="012A1FED" w:rsidR="008C0D04" w:rsidRDefault="008C0D04" w:rsidP="00322456">
      <w:pPr>
        <w:pStyle w:val="Note"/>
      </w:pPr>
      <w:r>
        <w:t xml:space="preserve">Example use cases include NoSQL databases such as Cassandra, MongoDB, Cloudera, and Redis. Data warehousing applications and large transactional databases are great </w:t>
      </w:r>
      <w:r w:rsidR="006E54FA">
        <w:t xml:space="preserve">to </w:t>
      </w:r>
      <w:r>
        <w:t>use cases as well.</w:t>
      </w:r>
    </w:p>
    <w:p w14:paraId="10062490" w14:textId="77777777" w:rsidR="008C0D04" w:rsidRDefault="008C0D04" w:rsidP="008C0D04"/>
    <w:p w14:paraId="56B5556B" w14:textId="77777777" w:rsidR="008C0D04" w:rsidRPr="008C0D04" w:rsidRDefault="008C0D04" w:rsidP="008C0D04">
      <w:pPr>
        <w:rPr>
          <w:b/>
        </w:rPr>
      </w:pPr>
      <w:r w:rsidRPr="008C0D04">
        <w:rPr>
          <w:b/>
        </w:rPr>
        <w:t>N Series</w:t>
      </w:r>
    </w:p>
    <w:p w14:paraId="09441CEC" w14:textId="77777777" w:rsidR="006E54FA" w:rsidRDefault="006E54FA" w:rsidP="006E54FA">
      <w:pPr>
        <w:pStyle w:val="Note"/>
      </w:pPr>
      <w:r>
        <w:t>GPU enabled virtual machines</w:t>
      </w:r>
    </w:p>
    <w:p w14:paraId="15164F7F" w14:textId="77777777" w:rsidR="006E54FA" w:rsidRDefault="006E54FA" w:rsidP="006E54FA">
      <w:pPr>
        <w:pStyle w:val="Note"/>
      </w:pPr>
      <w:r>
        <w:t>The N-series is a family of Azure Virtual Machines with GPU capabilities. GPUs are ideal for computer and graphics-intensive workloads, helping customers to fuel innovation through scenarios like high-end remote visualization, deep learning, and predictive analytics. Available in preview today, the N-series will feature the NVIDIA Tesla accelerated platform as well as NVIDIA GRID 2.0 technology, providing the highest-end graphics support available in the cloud today. One of the N-series VMs has a second low latency, a high-throughput network interface (RDMA) tuned for tightly coupled, parallel computing workloads.</w:t>
      </w:r>
    </w:p>
    <w:p w14:paraId="0486B481" w14:textId="13F472BD" w:rsidR="006E54FA" w:rsidRDefault="006E54FA" w:rsidP="006E54FA">
      <w:pPr>
        <w:pStyle w:val="Note"/>
      </w:pPr>
      <w:r>
        <w:t>Example use cases include graphics rendering, video editing, remote visualization, high-performance computing, and analytics.</w:t>
      </w:r>
    </w:p>
    <w:p w14:paraId="52308467" w14:textId="2394CBC0" w:rsidR="00C82533" w:rsidRDefault="00C82533" w:rsidP="005B3115">
      <w:pPr>
        <w:pStyle w:val="Heading2Numbered"/>
      </w:pPr>
      <w:bookmarkStart w:id="51" w:name="_Toc527032342"/>
      <w:r>
        <w:lastRenderedPageBreak/>
        <w:t>CPU benchmarks</w:t>
      </w:r>
      <w:bookmarkEnd w:id="51"/>
    </w:p>
    <w:p w14:paraId="42B00FBC" w14:textId="4F25D99E" w:rsidR="001E3BBB" w:rsidRDefault="001E3BBB" w:rsidP="001E3BBB">
      <w:r>
        <w:t xml:space="preserve">In this Business Plan, we used the PassMark CPU benchmark methodology to compare the CPU’s used by </w:t>
      </w:r>
      <w:r w:rsidR="00E96A4C">
        <w:fldChar w:fldCharType="begin">
          <w:ffData>
            <w:name w:val="Bedrijf43"/>
            <w:enabled/>
            <w:calcOnExit w:val="0"/>
            <w:textInput>
              <w:default w:val="Bedrijf"/>
            </w:textInput>
          </w:ffData>
        </w:fldChar>
      </w:r>
      <w:bookmarkStart w:id="52" w:name="Bedrijf43"/>
      <w:r w:rsidR="00E96A4C">
        <w:instrText xml:space="preserve"> FORMTEXT </w:instrText>
      </w:r>
      <w:r w:rsidR="00E96A4C">
        <w:fldChar w:fldCharType="separate"/>
      </w:r>
      <w:r w:rsidR="006F707D">
        <w:t>${customerName}</w:t>
      </w:r>
      <w:r w:rsidR="00E96A4C">
        <w:fldChar w:fldCharType="end"/>
      </w:r>
      <w:bookmarkEnd w:id="52"/>
      <w:r>
        <w:t xml:space="preserve"> and the ones used in the target machines on Azure. To understand how this CPU Benchmark works, here are some explanations on how the benchmark test is executed (content from the PassMark website).</w:t>
      </w:r>
    </w:p>
    <w:p w14:paraId="7758784F" w14:textId="77777777" w:rsidR="001E3BBB" w:rsidRDefault="001E3BBB" w:rsidP="001E3BBB">
      <w:r>
        <w:t>Performance Test involves the execution of a collection of different tests on your computer to test various aspects of its performance. There is a suite of tests for the CPU, Disk, CPU, Disk, 3D graphics and 2D graphics and memory. For each suite, there is a "Mark" value. For example, the CPUmark. These mark values are then combined into a single overall score called the PassMark rating.</w:t>
      </w:r>
    </w:p>
    <w:p w14:paraId="2ED0F3A2" w14:textId="6C293BAF" w:rsidR="001E3BBB" w:rsidRDefault="001E3BBB" w:rsidP="001E3BBB">
      <w:r>
        <w:t>The CPUmark value is a measure of the CPU's performance. The PassMark rating is a measure of the entire system's performance. If the Mark value is doubled, does this mean the performance is also doubled? The vague, wishy-washy answer is: Yes it does, some of the time, at least for a limited set of circumstances.</w:t>
      </w:r>
    </w:p>
    <w:p w14:paraId="211F5EED" w14:textId="77777777" w:rsidR="001E3BBB" w:rsidRDefault="001E3BBB" w:rsidP="001E3BBB">
      <w:r>
        <w:t>But the CPU Mark score is mostly made up of benchmark algorithms that</w:t>
      </w:r>
    </w:p>
    <w:p w14:paraId="4B89721A" w14:textId="725FBCC4" w:rsidR="001E3BBB" w:rsidRDefault="001E3BBB" w:rsidP="001E3BBB">
      <w:r>
        <w:t xml:space="preserve"> A) execute</w:t>
      </w:r>
      <w:r w:rsidR="00403C0D">
        <w:t>s</w:t>
      </w:r>
      <w:r>
        <w:t xml:space="preserve"> almost exclusively on the CPU and</w:t>
      </w:r>
    </w:p>
    <w:p w14:paraId="72EB3EA3" w14:textId="77777777" w:rsidR="001E3BBB" w:rsidRDefault="001E3BBB" w:rsidP="001E3BBB">
      <w:r>
        <w:t xml:space="preserve"> B) Fully uses the all the CPUs cores that are available. </w:t>
      </w:r>
    </w:p>
    <w:p w14:paraId="2CCDBF1B" w14:textId="77777777" w:rsidR="001E3BBB" w:rsidRDefault="001E3BBB" w:rsidP="001E3BBB">
      <w:r>
        <w:t>There isn't any point, for example, having a CPU benchmark whose result is linked to the speed of the hard disk. In more technical terms the CPU benchmark is CPU bound. However many real-world applications are not CPU bound. They spend some of their time waiting for the hard drive to read a file, some of their time receiving data from the Internet, some of their time updating the display, etc. Also, many real-world applications are not very well "threaded" and only run on one CPU core.</w:t>
      </w:r>
    </w:p>
    <w:p w14:paraId="42EAB814" w14:textId="33FFED8A" w:rsidR="00363650" w:rsidRDefault="00363650" w:rsidP="00C82533">
      <w:r>
        <w:t xml:space="preserve">For more info see: </w:t>
      </w:r>
      <w:hyperlink r:id="rId39" w:history="1">
        <w:r w:rsidRPr="0070690E">
          <w:rPr>
            <w:rStyle w:val="Hyperlink"/>
          </w:rPr>
          <w:t>https://www.cpubenchmark.net/high_end_cpus.html</w:t>
        </w:r>
      </w:hyperlink>
      <w:r>
        <w:t xml:space="preserve"> and </w:t>
      </w:r>
      <w:hyperlink r:id="rId40" w:history="1">
        <w:r w:rsidRPr="0070690E">
          <w:rPr>
            <w:rStyle w:val="Hyperlink"/>
          </w:rPr>
          <w:t>https://www.passmark.com/support/performancetest/interpreting_test_results.htm</w:t>
        </w:r>
      </w:hyperlink>
    </w:p>
    <w:p w14:paraId="3487D35C" w14:textId="6C429023" w:rsidR="00CD06EA" w:rsidRDefault="00CD06EA">
      <w:pPr>
        <w:spacing w:before="0" w:after="160" w:line="259" w:lineRule="auto"/>
      </w:pPr>
      <w:r>
        <w:br w:type="page"/>
      </w:r>
    </w:p>
    <w:p w14:paraId="77D84D88" w14:textId="429B12E4" w:rsidR="005B3115" w:rsidRDefault="005B3115" w:rsidP="005B3115">
      <w:pPr>
        <w:pStyle w:val="Heading2Numbered"/>
      </w:pPr>
      <w:bookmarkStart w:id="53" w:name="_Toc527032343"/>
      <w:r>
        <w:lastRenderedPageBreak/>
        <w:t>Introducing the Azure Storage services</w:t>
      </w:r>
      <w:bookmarkEnd w:id="53"/>
    </w:p>
    <w:p w14:paraId="6BCE6EBD"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Blob storage</w:t>
      </w:r>
    </w:p>
    <w:p w14:paraId="181FC87E" w14:textId="61D072C0" w:rsidR="00DA10DE" w:rsidRDefault="00DA10DE" w:rsidP="000C6CAB">
      <w:pPr>
        <w:pStyle w:val="Note"/>
      </w:pPr>
      <w:r w:rsidRPr="00DA10DE">
        <w:t>Blobs are files that you store on your computer (or tablet, mobile device, and so on). They can be pictures, Microsoft Excel files, HTML files, virtual hard disks (VHDs), big data such as logs, database backups -- pretty much anything. Blobs are stored in containers, which are similar to folders. +</w:t>
      </w:r>
    </w:p>
    <w:p w14:paraId="6A4F951D"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Azure Files</w:t>
      </w:r>
    </w:p>
    <w:p w14:paraId="683C96BE" w14:textId="7C4899ED" w:rsidR="005B3115" w:rsidRPr="005B3115" w:rsidRDefault="00CF3D2F" w:rsidP="000C6CAB">
      <w:pPr>
        <w:pStyle w:val="Note"/>
        <w:rPr>
          <w:szCs w:val="22"/>
        </w:rPr>
      </w:pPr>
      <w:hyperlink r:id="rId41" w:history="1">
        <w:r w:rsidR="005B3115" w:rsidRPr="00E0244A">
          <w:rPr>
            <w:rStyle w:val="Hyperlink"/>
            <w:szCs w:val="22"/>
          </w:rPr>
          <w:t>Azure Files</w:t>
        </w:r>
      </w:hyperlink>
      <w:r w:rsidR="005B3115" w:rsidRPr="005B3115">
        <w:t xml:space="preserve"> enables you to set up highly available network file shares that can be accessed by using the standard Server Me</w:t>
      </w:r>
      <w:r w:rsidR="00DA10DE">
        <w:t>ssage Block (SMB) protocol. This</w:t>
      </w:r>
      <w:r w:rsidR="005B3115" w:rsidRPr="005B3115">
        <w:t xml:space="preserve"> means that multiple VMs can share the same files with both read and write access. You can also read the files using the REST interface or the storage client libraries. </w:t>
      </w:r>
      <w:r w:rsidR="005B3115" w:rsidRPr="005B3115">
        <w:rPr>
          <w:szCs w:val="22"/>
        </w:rPr>
        <w:t xml:space="preserve">One thing that distinguishes Azure Files from files on a corporate file share is that you can access the files from anywhere in the world using a URL that points to the file and includes a shared access signature (SAS) token. You can generate SAS tokens; they allow specific access to a private asset for a specific amount of time. + </w:t>
      </w:r>
    </w:p>
    <w:p w14:paraId="0B1DC03F"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Queue storage</w:t>
      </w:r>
    </w:p>
    <w:p w14:paraId="2F76947B" w14:textId="782F295A" w:rsidR="005B3115" w:rsidRPr="005B3115" w:rsidRDefault="005B3115" w:rsidP="000C6CAB">
      <w:pPr>
        <w:pStyle w:val="Note"/>
      </w:pPr>
      <w:r w:rsidRPr="005B3115">
        <w:t>The Azure Queue service is used to store and retrieve messages. Queue messages can be up to 64 KB in size, and a queue can contain millions of messages. Queues are generally used to store lists of messages t</w:t>
      </w:r>
      <w:r w:rsidR="000C6CAB">
        <w:t xml:space="preserve">o be processed asynchronously. </w:t>
      </w:r>
      <w:r w:rsidRPr="005B3115">
        <w:t xml:space="preserve">For example, say you want your customers to be able to upload pictures, and you want to create thumbnails for each picture. You could have your customer wait for you to create the thumbnails while uploading the pictures. An alternative would be to use a queue. When the customer finishes his upload, write a message to the queue. Then have an Azure Function retrieve the message from the queue and create the thumbnails. Each of the parts of this processing can be scaled separately, giving you more control </w:t>
      </w:r>
      <w:r w:rsidR="000C6CAB">
        <w:t>when tuning it for your usage.</w:t>
      </w:r>
    </w:p>
    <w:p w14:paraId="732AFD02"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Table storage</w:t>
      </w:r>
    </w:p>
    <w:p w14:paraId="53393D1F" w14:textId="28853CB9" w:rsidR="005B3115" w:rsidRPr="005B3115" w:rsidRDefault="005B3115" w:rsidP="000C6CAB">
      <w:pPr>
        <w:pStyle w:val="Note"/>
      </w:pPr>
      <w:r w:rsidRPr="005B3115">
        <w:t xml:space="preserve">Standard Azure Table Storage is now part of Cosmos DB. To see that documentation, see the </w:t>
      </w:r>
      <w:hyperlink r:id="rId42" w:history="1">
        <w:r w:rsidRPr="00E0244A">
          <w:rPr>
            <w:rStyle w:val="Hyperlink"/>
            <w:szCs w:val="22"/>
          </w:rPr>
          <w:t>Azure Table Storage Overview</w:t>
        </w:r>
      </w:hyperlink>
      <w:r w:rsidRPr="005B3115">
        <w:t xml:space="preserve">. Also available is Premium Tables for Azure Table storage, offering throughput-optimized tables, global distribution, and automatic secondary indexes. To learn more and try out the new premium experience, please check out </w:t>
      </w:r>
      <w:hyperlink r:id="rId43" w:history="1">
        <w:r w:rsidR="007D7CF3">
          <w:rPr>
            <w:rStyle w:val="Hyperlink"/>
            <w:szCs w:val="22"/>
          </w:rPr>
          <w:t>Az</w:t>
        </w:r>
        <w:r w:rsidRPr="00E0244A">
          <w:rPr>
            <w:rStyle w:val="Hyperlink"/>
            <w:szCs w:val="22"/>
          </w:rPr>
          <w:t>ure Cosmos DB: Table API</w:t>
        </w:r>
      </w:hyperlink>
      <w:r w:rsidR="000C6CAB">
        <w:t>.</w:t>
      </w:r>
    </w:p>
    <w:p w14:paraId="55EAB0CB"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lastRenderedPageBreak/>
        <w:t>Disk storage</w:t>
      </w:r>
    </w:p>
    <w:p w14:paraId="278D301E" w14:textId="24907568" w:rsidR="005B3115" w:rsidRPr="005B3115" w:rsidRDefault="005B3115" w:rsidP="000C6CAB">
      <w:pPr>
        <w:pStyle w:val="Note"/>
      </w:pPr>
      <w:r w:rsidRPr="005B3115">
        <w:t xml:space="preserve">Azure Storage also includes managed and unmanaged disk capabilities used by virtual machines. For more information about these features, please see the </w:t>
      </w:r>
      <w:hyperlink r:id="rId44" w:anchor="pivot=services&amp;panel=Compute" w:history="1">
        <w:r w:rsidRPr="00E0244A">
          <w:rPr>
            <w:rStyle w:val="Hyperlink"/>
            <w:szCs w:val="22"/>
          </w:rPr>
          <w:t>Compute Service documentation</w:t>
        </w:r>
      </w:hyperlink>
      <w:r w:rsidR="000C6CAB">
        <w:t>.</w:t>
      </w:r>
    </w:p>
    <w:p w14:paraId="5A56A92A"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Standard storage</w:t>
      </w:r>
    </w:p>
    <w:p w14:paraId="49A495C9" w14:textId="77777777" w:rsidR="005B3115" w:rsidRPr="005B3115" w:rsidRDefault="005B3115" w:rsidP="00F329CA">
      <w:pPr>
        <w:pStyle w:val="Note"/>
      </w:pPr>
      <w:r w:rsidRPr="005B3115">
        <w:t xml:space="preserve">The most widely used storage accounts are standard storage accounts, which can be used for all types of data. Standard storage accounts use magnetic media to store data.1 </w:t>
      </w:r>
    </w:p>
    <w:p w14:paraId="4A131E94"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Premium storage</w:t>
      </w:r>
    </w:p>
    <w:p w14:paraId="5A88F672" w14:textId="7211D199" w:rsidR="005B3115" w:rsidRPr="005B3115" w:rsidRDefault="005B3115" w:rsidP="00F329CA">
      <w:pPr>
        <w:pStyle w:val="Note"/>
      </w:pPr>
      <w:r w:rsidRPr="005B3115">
        <w:t xml:space="preserve">Premium storage provides high-performance storage for page blobs, which are primarily used for VHD files. Premium storage accounts use SSD to store data. Microsoft recommends using Premium Storage for all of your VMs. </w:t>
      </w:r>
    </w:p>
    <w:p w14:paraId="1315FEE7"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Encryption</w:t>
      </w:r>
    </w:p>
    <w:p w14:paraId="33778183" w14:textId="6EA15FDA" w:rsidR="00DA10DE" w:rsidRDefault="00DA10DE" w:rsidP="00F329CA">
      <w:pPr>
        <w:pStyle w:val="Note"/>
      </w:pPr>
      <w:r w:rsidRPr="00DA10DE">
        <w:t>There are couples of basic kinds of encryption available for the Storage services.</w:t>
      </w:r>
    </w:p>
    <w:p w14:paraId="3CA3E949"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Encryption at rest</w:t>
      </w:r>
    </w:p>
    <w:p w14:paraId="77396D08" w14:textId="69A96902" w:rsidR="005B3115" w:rsidRPr="005B3115" w:rsidRDefault="005B3115" w:rsidP="00F329CA">
      <w:pPr>
        <w:pStyle w:val="Note"/>
      </w:pPr>
      <w:r w:rsidRPr="005B3115">
        <w:t>You can enable Storage Service Encryption (SSE) on either the Files service (preview) or the Blob service for an Azure storage account. If enabled, all data written to the specific service is encrypted before it is written. When you read the data, it is dec</w:t>
      </w:r>
      <w:r w:rsidR="00F329CA">
        <w:t xml:space="preserve">rypted before it is returned. </w:t>
      </w:r>
    </w:p>
    <w:p w14:paraId="7118D21A"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Client-side encryption</w:t>
      </w:r>
    </w:p>
    <w:p w14:paraId="60411592" w14:textId="5BEBBE47" w:rsidR="005B3115" w:rsidRPr="005B3115" w:rsidRDefault="005B3115" w:rsidP="00F329CA">
      <w:pPr>
        <w:pStyle w:val="Note"/>
      </w:pPr>
      <w:r w:rsidRPr="005B3115">
        <w:t>The storage client libraries have methods you can call to programmatically encrypt data before sending it across the wire from the client to Azure. It is stored encrypted, which means it also is encrypted at rest. When reading the data back, you decrypt the in</w:t>
      </w:r>
      <w:r w:rsidR="00F329CA">
        <w:t>formation after receiving it.</w:t>
      </w:r>
    </w:p>
    <w:p w14:paraId="3BE5720F"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t>Encryption in transit with Azure File shares</w:t>
      </w:r>
    </w:p>
    <w:p w14:paraId="6C557221" w14:textId="30E5FA57" w:rsidR="005B3115" w:rsidRPr="005B3115" w:rsidRDefault="005B3115" w:rsidP="00F329CA">
      <w:pPr>
        <w:pStyle w:val="Note"/>
      </w:pPr>
      <w:r w:rsidRPr="005B3115">
        <w:t xml:space="preserve">See </w:t>
      </w:r>
      <w:hyperlink r:id="rId45" w:history="1">
        <w:r w:rsidRPr="00E0244A">
          <w:rPr>
            <w:rStyle w:val="Hyperlink"/>
            <w:szCs w:val="22"/>
          </w:rPr>
          <w:t>Using Shared Access Signatures</w:t>
        </w:r>
        <w:r w:rsidRPr="005B3115">
          <w:t xml:space="preserve"> (SAS)</w:t>
        </w:r>
      </w:hyperlink>
      <w:r w:rsidRPr="005B3115">
        <w:t xml:space="preserve"> for more information on shared access signatures. See </w:t>
      </w:r>
      <w:hyperlink r:id="rId46" w:history="1">
        <w:r w:rsidRPr="00C95117">
          <w:rPr>
            <w:rStyle w:val="Hyperlink"/>
            <w:szCs w:val="22"/>
          </w:rPr>
          <w:t>Manage anonymous read access to containers and blob</w:t>
        </w:r>
        <w:r w:rsidRPr="00E0244A">
          <w:rPr>
            <w:rStyle w:val="Hyperlink"/>
            <w:szCs w:val="22"/>
          </w:rPr>
          <w:t>s</w:t>
        </w:r>
      </w:hyperlink>
      <w:r w:rsidRPr="005B3115">
        <w:t xml:space="preserve"> and </w:t>
      </w:r>
      <w:hyperlink r:id="rId47" w:history="1">
        <w:r w:rsidRPr="00E0244A">
          <w:rPr>
            <w:rStyle w:val="Hyperlink"/>
            <w:szCs w:val="22"/>
          </w:rPr>
          <w:t>Authentication for the Azure Storage Services</w:t>
        </w:r>
      </w:hyperlink>
      <w:r w:rsidRPr="005B3115">
        <w:t xml:space="preserve"> for more information on secure a</w:t>
      </w:r>
      <w:r w:rsidR="00F329CA">
        <w:t>ccess to your storage account.</w:t>
      </w:r>
    </w:p>
    <w:p w14:paraId="25083D2C" w14:textId="01C1B67F" w:rsidR="005B3115" w:rsidRPr="005B3115" w:rsidRDefault="005B3115" w:rsidP="00F329CA">
      <w:pPr>
        <w:pStyle w:val="Note"/>
      </w:pPr>
      <w:r w:rsidRPr="005B3115">
        <w:t xml:space="preserve">For more information about securing your storage account and encryption, see the </w:t>
      </w:r>
      <w:hyperlink r:id="rId48" w:history="1">
        <w:r w:rsidRPr="00E0244A">
          <w:rPr>
            <w:rStyle w:val="Hyperlink"/>
            <w:szCs w:val="22"/>
          </w:rPr>
          <w:t>Azure Storage security guide</w:t>
        </w:r>
      </w:hyperlink>
      <w:r w:rsidRPr="005B3115">
        <w:t>.</w:t>
      </w:r>
    </w:p>
    <w:p w14:paraId="481F8B17" w14:textId="77777777" w:rsidR="005B3115" w:rsidRPr="007D7CF3" w:rsidRDefault="005B3115" w:rsidP="007D7CF3">
      <w:pPr>
        <w:pStyle w:val="Heading4"/>
        <w:spacing w:after="120"/>
        <w:rPr>
          <w:rFonts w:eastAsiaTheme="minorEastAsia"/>
          <w:color w:val="auto"/>
        </w:rPr>
      </w:pPr>
      <w:r w:rsidRPr="007D7CF3">
        <w:rPr>
          <w:rFonts w:eastAsiaTheme="minorEastAsia"/>
          <w:color w:val="auto"/>
        </w:rPr>
        <w:lastRenderedPageBreak/>
        <w:t>Replication</w:t>
      </w:r>
    </w:p>
    <w:p w14:paraId="7D27BD7B" w14:textId="1AD40B3A" w:rsidR="005B3115" w:rsidRPr="00F329CA" w:rsidRDefault="00DA10DE" w:rsidP="00F329CA">
      <w:pPr>
        <w:pStyle w:val="Note"/>
        <w:rPr>
          <w:szCs w:val="22"/>
        </w:rPr>
      </w:pPr>
      <w:r>
        <w:rPr>
          <w:szCs w:val="22"/>
        </w:rPr>
        <w:t>T</w:t>
      </w:r>
      <w:r w:rsidR="005B3115" w:rsidRPr="00F329CA">
        <w:rPr>
          <w:szCs w:val="22"/>
        </w:rPr>
        <w:t xml:space="preserve">o ensure that your data is durable, Azure Storage </w:t>
      </w:r>
      <w:r w:rsidR="009150A9">
        <w:rPr>
          <w:szCs w:val="22"/>
        </w:rPr>
        <w:t>can</w:t>
      </w:r>
      <w:r w:rsidR="005B3115" w:rsidRPr="00F329CA">
        <w:rPr>
          <w:szCs w:val="22"/>
        </w:rPr>
        <w:t xml:space="preserve"> keep (and manage) multiple copies of your data. This is called replication, or sometimes redundancy. When you set up your storage account, you select a replication type. In most cases, this setting can be modified after</w:t>
      </w:r>
      <w:r w:rsidR="00F329CA">
        <w:rPr>
          <w:szCs w:val="22"/>
        </w:rPr>
        <w:t xml:space="preserve"> the storage account is set up.</w:t>
      </w:r>
      <w:r w:rsidR="005B3115" w:rsidRPr="00F329CA">
        <w:rPr>
          <w:szCs w:val="22"/>
        </w:rPr>
        <w:t xml:space="preserve"> </w:t>
      </w:r>
    </w:p>
    <w:p w14:paraId="789D0680" w14:textId="719E0C57" w:rsidR="005B3115" w:rsidRPr="005B3115" w:rsidRDefault="005B3115" w:rsidP="00F329CA">
      <w:pPr>
        <w:pStyle w:val="Note"/>
      </w:pPr>
      <w:r w:rsidRPr="005B3115">
        <w:t xml:space="preserve">All storage accounts have </w:t>
      </w:r>
      <w:r w:rsidRPr="005B3115">
        <w:rPr>
          <w:b/>
          <w:bCs/>
        </w:rPr>
        <w:t>locally redundant storage (LRS)</w:t>
      </w:r>
      <w:r w:rsidRPr="005B3115">
        <w:t>. This means three copies of your data are managed by Azure Storage in the data center specified when the storage account was set up. When changes are committed to one copy, the other two copies are updated before returning success. This means the three replicas are always in sync. Also, the three copies reside in separate fault domains and upgrade domains, which means your data is available even if a storage node holding your data fails or is</w:t>
      </w:r>
      <w:r w:rsidR="00F329CA">
        <w:t xml:space="preserve"> taken offline to be updated. </w:t>
      </w:r>
    </w:p>
    <w:p w14:paraId="3B0F4F37" w14:textId="60DA6D11" w:rsidR="005B3115" w:rsidRPr="007D7CF3" w:rsidRDefault="005B3115" w:rsidP="007D7CF3">
      <w:pPr>
        <w:pStyle w:val="Heading4"/>
        <w:spacing w:after="120"/>
        <w:rPr>
          <w:rFonts w:eastAsiaTheme="minorEastAsia"/>
          <w:color w:val="auto"/>
        </w:rPr>
      </w:pPr>
      <w:r w:rsidRPr="007D7CF3">
        <w:rPr>
          <w:rFonts w:eastAsiaTheme="minorEastAsia"/>
          <w:color w:val="auto"/>
        </w:rPr>
        <w:t xml:space="preserve">Locally redundant storage (LRS) </w:t>
      </w:r>
    </w:p>
    <w:p w14:paraId="555ECE6A" w14:textId="10C5980C" w:rsidR="005B3115" w:rsidRPr="005B3115" w:rsidRDefault="005B3115" w:rsidP="00F329CA">
      <w:pPr>
        <w:pStyle w:val="Note"/>
      </w:pPr>
      <w:r w:rsidRPr="005B3115">
        <w:t>As explained above, with LRS you have three copies of your data in a single datacenter. This handles the problem of data becoming unavailable if a storage node fails or is taken offline to be updated, but not the case of an entire d</w:t>
      </w:r>
      <w:r w:rsidR="00F329CA">
        <w:t>ata</w:t>
      </w:r>
      <w:r w:rsidR="00157250">
        <w:t xml:space="preserve"> </w:t>
      </w:r>
      <w:r w:rsidR="00F329CA">
        <w:t>center becoming unavailable.</w:t>
      </w:r>
      <w:r w:rsidRPr="005B3115">
        <w:t xml:space="preserve"> </w:t>
      </w:r>
    </w:p>
    <w:p w14:paraId="3121A5C1" w14:textId="273E1B7D" w:rsidR="005B3115" w:rsidRPr="007D7CF3" w:rsidRDefault="005B3115" w:rsidP="007D7CF3">
      <w:pPr>
        <w:pStyle w:val="Heading4"/>
        <w:spacing w:after="120"/>
        <w:rPr>
          <w:rFonts w:eastAsiaTheme="minorEastAsia"/>
          <w:color w:val="auto"/>
        </w:rPr>
      </w:pPr>
      <w:r w:rsidRPr="007D7CF3">
        <w:rPr>
          <w:rFonts w:eastAsiaTheme="minorEastAsia"/>
          <w:color w:val="auto"/>
        </w:rPr>
        <w:t>Zone redundant storage (ZRS)</w:t>
      </w:r>
    </w:p>
    <w:p w14:paraId="72E0B081" w14:textId="2DA605C0" w:rsidR="005B3115" w:rsidRPr="005B3115" w:rsidRDefault="005B3115" w:rsidP="00F329CA">
      <w:pPr>
        <w:pStyle w:val="Note"/>
      </w:pPr>
      <w:r w:rsidRPr="005B3115">
        <w:t>Zone-redundant storage (ZRS) maintains the three local copies of your data as well as another set of three copies of your data. The second set of three copies is replicated asynchronously across data</w:t>
      </w:r>
      <w:r w:rsidR="00157250">
        <w:t xml:space="preserve"> </w:t>
      </w:r>
      <w:r w:rsidRPr="005B3115">
        <w:t xml:space="preserve">centers within one or two regions. Note that ZRS is only available for block blobs in general-purpose storage accounts. Also, once you have created your storage account and selected ZRS, you cannot convert it to use to any other type </w:t>
      </w:r>
      <w:r w:rsidR="00157250">
        <w:t xml:space="preserve">of replication </w:t>
      </w:r>
      <w:r w:rsidR="00F329CA">
        <w:t>or vice versa.</w:t>
      </w:r>
    </w:p>
    <w:p w14:paraId="30E04B70" w14:textId="62C5EC71" w:rsidR="005B3115" w:rsidRPr="005B3115" w:rsidRDefault="005B3115" w:rsidP="00F329CA">
      <w:pPr>
        <w:pStyle w:val="Note"/>
      </w:pPr>
      <w:r w:rsidRPr="005B3115">
        <w:t xml:space="preserve">ZRS accounts provide higher durability than LRS, but ZRS accounts do not have </w:t>
      </w:r>
      <w:r w:rsidR="00F329CA">
        <w:t>metrics or logging capability.</w:t>
      </w:r>
      <w:r w:rsidR="007600D0">
        <w:t xml:space="preserve"> </w:t>
      </w:r>
    </w:p>
    <w:p w14:paraId="27BAC3DB" w14:textId="10AC5D32" w:rsidR="005B3115" w:rsidRPr="007D7CF3" w:rsidRDefault="005B3115" w:rsidP="007D7CF3">
      <w:pPr>
        <w:pStyle w:val="Heading4"/>
        <w:spacing w:after="120"/>
        <w:rPr>
          <w:rFonts w:eastAsiaTheme="minorEastAsia"/>
          <w:color w:val="auto"/>
        </w:rPr>
      </w:pPr>
      <w:r w:rsidRPr="007D7CF3">
        <w:rPr>
          <w:rFonts w:eastAsiaTheme="minorEastAsia"/>
          <w:color w:val="auto"/>
        </w:rPr>
        <w:t xml:space="preserve">Geo-redundant storage (GRS) </w:t>
      </w:r>
    </w:p>
    <w:p w14:paraId="42F87CEE" w14:textId="645B613E" w:rsidR="005B3115" w:rsidRPr="005B3115" w:rsidRDefault="005B3115" w:rsidP="00F329CA">
      <w:pPr>
        <w:pStyle w:val="Note"/>
      </w:pPr>
      <w:r w:rsidRPr="005B3115">
        <w:t xml:space="preserve">Geo-redundant storage (GRS) maintains the three local copies of your data in a primary region plus another set of three copies of your data in a secondary region hundreds of miles away from the primary region. In the event of a failure at the primary region, Azure Storage will fail </w:t>
      </w:r>
      <w:r w:rsidR="00F329CA">
        <w:t xml:space="preserve">over to the secondary region. </w:t>
      </w:r>
    </w:p>
    <w:p w14:paraId="51DD7E2B" w14:textId="0D946C8F" w:rsidR="005B3115" w:rsidRPr="007D7CF3" w:rsidRDefault="005B3115" w:rsidP="007D7CF3">
      <w:pPr>
        <w:pStyle w:val="Heading4"/>
        <w:spacing w:after="120"/>
        <w:rPr>
          <w:rFonts w:eastAsiaTheme="minorEastAsia"/>
          <w:color w:val="auto"/>
        </w:rPr>
      </w:pPr>
      <w:r w:rsidRPr="007D7CF3">
        <w:rPr>
          <w:rFonts w:eastAsiaTheme="minorEastAsia"/>
          <w:color w:val="auto"/>
        </w:rPr>
        <w:t>Read-access geo-redundant storage (RA-GRS)</w:t>
      </w:r>
      <w:r w:rsidR="00F329CA" w:rsidRPr="007D7CF3">
        <w:rPr>
          <w:rFonts w:eastAsiaTheme="minorEastAsia"/>
          <w:color w:val="auto"/>
        </w:rPr>
        <w:t xml:space="preserve"> </w:t>
      </w:r>
    </w:p>
    <w:p w14:paraId="393E0AF1" w14:textId="77777777" w:rsidR="005B3115" w:rsidRPr="005B3115" w:rsidRDefault="005B3115" w:rsidP="00F329CA">
      <w:pPr>
        <w:pStyle w:val="Note"/>
      </w:pPr>
      <w:r w:rsidRPr="005B3115">
        <w:t xml:space="preserve">Read-access geo-redundant storage is exactly like GRS except that you get read access to the data in the secondary location. If the primary data center becomes unavailable </w:t>
      </w:r>
      <w:r w:rsidRPr="005B3115">
        <w:lastRenderedPageBreak/>
        <w:t xml:space="preserve">temporarily, you can continue to read the data from the secondary location. This can be very helpful. For example, you could have a web application that changes into read-only mode and points to the secondary copy, allowing some access even though updates are not available. + </w:t>
      </w:r>
    </w:p>
    <w:p w14:paraId="1C31B810" w14:textId="1405F79C" w:rsidR="006A6C3E" w:rsidRDefault="000F521E" w:rsidP="643697E3">
      <w:pPr>
        <w:pStyle w:val="Heading1Numbered"/>
      </w:pPr>
      <w:bookmarkStart w:id="54" w:name="_Toc527032344"/>
      <w:r>
        <w:lastRenderedPageBreak/>
        <w:t>Disclaimer</w:t>
      </w:r>
      <w:bookmarkEnd w:id="54"/>
    </w:p>
    <w:bookmarkEnd w:id="4"/>
    <w:bookmarkEnd w:id="3"/>
    <w:bookmarkEnd w:id="2"/>
    <w:p w14:paraId="7C9E6461" w14:textId="77777777" w:rsidR="002520C4" w:rsidRDefault="002520C4" w:rsidP="002520C4">
      <w:r>
        <w:t xml:space="preserve">The CloudLab assumes no responsibility for errors or omissions in the contents of this Business Plan especially if the data is coming from an external source. </w:t>
      </w:r>
    </w:p>
    <w:p w14:paraId="637DDCD7" w14:textId="77777777" w:rsidR="002520C4" w:rsidRDefault="002520C4" w:rsidP="002520C4">
      <w:r>
        <w:t>In no event shall The CloudLab be liable for any special, direct, indirect, consequential, or incidental damages or any damages whatsoever, whether in an action of contract, negligence or another tort, arising out of or in connection with the use of the Service or the contents of the Service. The CloudLab reserves the right to make additions, deletions, or modification to the contents of the Service at any time without prior notice.</w:t>
      </w:r>
    </w:p>
    <w:p w14:paraId="6E8E0AD4" w14:textId="77777777" w:rsidR="002520C4" w:rsidRDefault="002520C4" w:rsidP="002520C4">
      <w:r>
        <w:t>The CloudLab does not warrant that the Service is free of viruses or other harmful components.</w:t>
      </w:r>
    </w:p>
    <w:sectPr w:rsidR="002520C4" w:rsidSect="00C34E88">
      <w:footerReference w:type="default" r:id="rId49"/>
      <w:headerReference w:type="first" r:id="rId50"/>
      <w:footerReference w:type="first" r:id="rId51"/>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789D81" w14:textId="77777777" w:rsidR="00CF3D2F" w:rsidRDefault="00CF3D2F">
      <w:pPr>
        <w:spacing w:before="0" w:after="0" w:line="240" w:lineRule="auto"/>
      </w:pPr>
      <w:r>
        <w:separator/>
      </w:r>
    </w:p>
  </w:endnote>
  <w:endnote w:type="continuationSeparator" w:id="0">
    <w:p w14:paraId="0C68BBAA" w14:textId="77777777" w:rsidR="00CF3D2F" w:rsidRDefault="00CF3D2F">
      <w:pPr>
        <w:spacing w:before="0" w:after="0" w:line="240" w:lineRule="auto"/>
      </w:pPr>
      <w:r>
        <w:continuationSeparator/>
      </w:r>
    </w:p>
  </w:endnote>
  <w:endnote w:type="continuationNotice" w:id="1">
    <w:p w14:paraId="3781A041" w14:textId="77777777" w:rsidR="00CF3D2F" w:rsidRDefault="00CF3D2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Light">
    <w:altName w:val="Calibri"/>
    <w:charset w:val="00"/>
    <w:family w:val="swiss"/>
    <w:pitch w:val="variable"/>
    <w:sig w:usb0="A00002AF" w:usb1="4000205B" w:usb2="00000000" w:usb3="00000000" w:csb0="0000009F" w:csb1="00000000"/>
  </w:font>
  <w:font w:name="Segoe">
    <w:altName w:val="Segoe Print"/>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Condensed">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E69FC" w14:textId="77777777" w:rsidR="00B71479" w:rsidRPr="00A5503A" w:rsidRDefault="00B71479" w:rsidP="00A5503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95526" w14:textId="77777777" w:rsidR="00B71479" w:rsidRPr="00A5503A" w:rsidRDefault="00B71479" w:rsidP="00A5503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C88B75" w14:textId="77777777" w:rsidR="00CF3D2F" w:rsidRDefault="00CF3D2F">
      <w:pPr>
        <w:spacing w:before="0" w:after="0" w:line="240" w:lineRule="auto"/>
      </w:pPr>
      <w:r>
        <w:separator/>
      </w:r>
    </w:p>
  </w:footnote>
  <w:footnote w:type="continuationSeparator" w:id="0">
    <w:p w14:paraId="25674067" w14:textId="77777777" w:rsidR="00CF3D2F" w:rsidRDefault="00CF3D2F">
      <w:pPr>
        <w:spacing w:before="0" w:after="0" w:line="240" w:lineRule="auto"/>
      </w:pPr>
      <w:r>
        <w:continuationSeparator/>
      </w:r>
    </w:p>
  </w:footnote>
  <w:footnote w:type="continuationNotice" w:id="1">
    <w:p w14:paraId="7A65B59E" w14:textId="77777777" w:rsidR="00CF3D2F" w:rsidRDefault="00CF3D2F">
      <w:pPr>
        <w:spacing w:before="0"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22C0B" w14:textId="77777777" w:rsidR="00B71479" w:rsidRPr="007D7CF3" w:rsidRDefault="00B71479" w:rsidP="007D7CF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1B9543B"/>
    <w:multiLevelType w:val="hybridMultilevel"/>
    <w:tmpl w:val="600C34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1CD4060"/>
    <w:multiLevelType w:val="multilevel"/>
    <w:tmpl w:val="77BE586C"/>
    <w:lvl w:ilvl="0">
      <w:start w:val="1"/>
      <w:numFmt w:val="decimal"/>
      <w:lvlText w:val="%1"/>
      <w:lvlJc w:val="left"/>
      <w:pPr>
        <w:ind w:left="432" w:hanging="432"/>
      </w:pPr>
    </w:lvl>
    <w:lvl w:ilvl="1">
      <w:start w:val="1"/>
      <w:numFmt w:val="decimal"/>
      <w:lvlText w:val="%1.%2"/>
      <w:lvlJc w:val="left"/>
      <w:pPr>
        <w:ind w:left="576" w:hanging="576"/>
      </w:pPr>
      <w:rPr>
        <w:b w:val="0"/>
      </w:rPr>
    </w:lvl>
    <w:lvl w:ilvl="2">
      <w:start w:val="1"/>
      <w:numFmt w:val="decimal"/>
      <w:lvlText w:val="%1.%2.%3"/>
      <w:lvlJc w:val="left"/>
      <w:pPr>
        <w:ind w:left="720" w:hanging="720"/>
      </w:pPr>
      <w:rPr>
        <w:b w:val="0"/>
      </w:rPr>
    </w:lvl>
    <w:lvl w:ilvl="3">
      <w:start w:val="1"/>
      <w:numFmt w:val="bullet"/>
      <w:pStyle w:val="BPOSBullets1"/>
      <w:lvlText w:val=""/>
      <w:lvlJc w:val="left"/>
      <w:pPr>
        <w:ind w:left="1134" w:hanging="864"/>
      </w:pPr>
      <w:rPr>
        <w:rFonts w:ascii="Symbol" w:hAnsi="Symbol" w:hint="default"/>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0414196A"/>
    <w:multiLevelType w:val="hybridMultilevel"/>
    <w:tmpl w:val="FF424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833AB9"/>
    <w:multiLevelType w:val="multilevel"/>
    <w:tmpl w:val="F170E5D6"/>
    <w:styleLink w:val="SDMTableNumbers"/>
    <w:lvl w:ilvl="0">
      <w:start w:val="1"/>
      <w:numFmt w:val="decimal"/>
      <w:lvlRestart w:val="0"/>
      <w:suff w:val="space"/>
      <w:lvlText w:val="%1   "/>
      <w:lvlJc w:val="left"/>
      <w:pPr>
        <w:ind w:left="360" w:hanging="360"/>
      </w:pPr>
      <w:rPr>
        <w:rFonts w:hint="default"/>
      </w:rPr>
    </w:lvl>
    <w:lvl w:ilvl="1">
      <w:start w:val="1"/>
      <w:numFmt w:val="decimal"/>
      <w:suff w:val="space"/>
      <w:lvlText w:val="%1.%2   "/>
      <w:lvlJc w:val="left"/>
      <w:pPr>
        <w:ind w:left="792" w:hanging="792"/>
      </w:pPr>
      <w:rPr>
        <w:rFonts w:hint="default"/>
      </w:rPr>
    </w:lvl>
    <w:lvl w:ilvl="2">
      <w:start w:val="1"/>
      <w:numFmt w:val="decimal"/>
      <w:suff w:val="space"/>
      <w:lvlText w:val="%1.%2.%3   "/>
      <w:lvlJc w:val="left"/>
      <w:pPr>
        <w:ind w:left="1854" w:hanging="122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
      <w:lvlJc w:val="left"/>
      <w:pPr>
        <w:ind w:left="1728" w:hanging="1728"/>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396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2" w15:restartNumberingAfterBreak="0">
    <w:nsid w:val="04C76873"/>
    <w:multiLevelType w:val="hybridMultilevel"/>
    <w:tmpl w:val="C16AA3F4"/>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3" w15:restartNumberingAfterBreak="0">
    <w:nsid w:val="07AF71B2"/>
    <w:multiLevelType w:val="hybridMultilevel"/>
    <w:tmpl w:val="EEF4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9AD6717"/>
    <w:multiLevelType w:val="hybridMultilevel"/>
    <w:tmpl w:val="5A0616F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5" w15:restartNumberingAfterBreak="0">
    <w:nsid w:val="0B9D278B"/>
    <w:multiLevelType w:val="hybridMultilevel"/>
    <w:tmpl w:val="53184B90"/>
    <w:lvl w:ilvl="0" w:tplc="D0AAC2F4">
      <w:start w:val="1"/>
      <w:numFmt w:val="bullet"/>
      <w:pStyle w:val="FirstBullet"/>
      <w:lvlText w:val=""/>
      <w:lvlJc w:val="left"/>
      <w:pPr>
        <w:ind w:left="720" w:hanging="360"/>
      </w:pPr>
      <w:rPr>
        <w:rFonts w:ascii="Symbol" w:hAnsi="Symbol" w:hint="default"/>
        <w:color w:val="E47823"/>
        <w:sz w:val="36"/>
        <w:szCs w:val="3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3C5C8F"/>
    <w:multiLevelType w:val="multilevel"/>
    <w:tmpl w:val="E04AFF4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249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7" w15:restartNumberingAfterBreak="0">
    <w:nsid w:val="0E5C0852"/>
    <w:multiLevelType w:val="hybridMultilevel"/>
    <w:tmpl w:val="9BE07196"/>
    <w:lvl w:ilvl="0" w:tplc="E4C02FDC">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113D10A4"/>
    <w:multiLevelType w:val="hybridMultilevel"/>
    <w:tmpl w:val="506237B8"/>
    <w:lvl w:ilvl="0" w:tplc="20000001">
      <w:start w:val="1"/>
      <w:numFmt w:val="bullet"/>
      <w:lvlText w:val=""/>
      <w:lvlJc w:val="left"/>
      <w:pPr>
        <w:ind w:left="778" w:hanging="360"/>
      </w:pPr>
      <w:rPr>
        <w:rFonts w:ascii="Symbol" w:hAnsi="Symbol" w:hint="default"/>
      </w:rPr>
    </w:lvl>
    <w:lvl w:ilvl="1" w:tplc="20000003" w:tentative="1">
      <w:start w:val="1"/>
      <w:numFmt w:val="bullet"/>
      <w:lvlText w:val="o"/>
      <w:lvlJc w:val="left"/>
      <w:pPr>
        <w:ind w:left="1498" w:hanging="360"/>
      </w:pPr>
      <w:rPr>
        <w:rFonts w:ascii="Courier New" w:hAnsi="Courier New" w:cs="Courier New" w:hint="default"/>
      </w:rPr>
    </w:lvl>
    <w:lvl w:ilvl="2" w:tplc="20000005" w:tentative="1">
      <w:start w:val="1"/>
      <w:numFmt w:val="bullet"/>
      <w:lvlText w:val=""/>
      <w:lvlJc w:val="left"/>
      <w:pPr>
        <w:ind w:left="2218" w:hanging="360"/>
      </w:pPr>
      <w:rPr>
        <w:rFonts w:ascii="Wingdings" w:hAnsi="Wingdings" w:hint="default"/>
      </w:rPr>
    </w:lvl>
    <w:lvl w:ilvl="3" w:tplc="20000001" w:tentative="1">
      <w:start w:val="1"/>
      <w:numFmt w:val="bullet"/>
      <w:lvlText w:val=""/>
      <w:lvlJc w:val="left"/>
      <w:pPr>
        <w:ind w:left="2938" w:hanging="360"/>
      </w:pPr>
      <w:rPr>
        <w:rFonts w:ascii="Symbol" w:hAnsi="Symbol" w:hint="default"/>
      </w:rPr>
    </w:lvl>
    <w:lvl w:ilvl="4" w:tplc="20000003" w:tentative="1">
      <w:start w:val="1"/>
      <w:numFmt w:val="bullet"/>
      <w:lvlText w:val="o"/>
      <w:lvlJc w:val="left"/>
      <w:pPr>
        <w:ind w:left="3658" w:hanging="360"/>
      </w:pPr>
      <w:rPr>
        <w:rFonts w:ascii="Courier New" w:hAnsi="Courier New" w:cs="Courier New" w:hint="default"/>
      </w:rPr>
    </w:lvl>
    <w:lvl w:ilvl="5" w:tplc="20000005" w:tentative="1">
      <w:start w:val="1"/>
      <w:numFmt w:val="bullet"/>
      <w:lvlText w:val=""/>
      <w:lvlJc w:val="left"/>
      <w:pPr>
        <w:ind w:left="4378" w:hanging="360"/>
      </w:pPr>
      <w:rPr>
        <w:rFonts w:ascii="Wingdings" w:hAnsi="Wingdings" w:hint="default"/>
      </w:rPr>
    </w:lvl>
    <w:lvl w:ilvl="6" w:tplc="20000001" w:tentative="1">
      <w:start w:val="1"/>
      <w:numFmt w:val="bullet"/>
      <w:lvlText w:val=""/>
      <w:lvlJc w:val="left"/>
      <w:pPr>
        <w:ind w:left="5098" w:hanging="360"/>
      </w:pPr>
      <w:rPr>
        <w:rFonts w:ascii="Symbol" w:hAnsi="Symbol" w:hint="default"/>
      </w:rPr>
    </w:lvl>
    <w:lvl w:ilvl="7" w:tplc="20000003" w:tentative="1">
      <w:start w:val="1"/>
      <w:numFmt w:val="bullet"/>
      <w:lvlText w:val="o"/>
      <w:lvlJc w:val="left"/>
      <w:pPr>
        <w:ind w:left="5818" w:hanging="360"/>
      </w:pPr>
      <w:rPr>
        <w:rFonts w:ascii="Courier New" w:hAnsi="Courier New" w:cs="Courier New" w:hint="default"/>
      </w:rPr>
    </w:lvl>
    <w:lvl w:ilvl="8" w:tplc="20000005" w:tentative="1">
      <w:start w:val="1"/>
      <w:numFmt w:val="bullet"/>
      <w:lvlText w:val=""/>
      <w:lvlJc w:val="left"/>
      <w:pPr>
        <w:ind w:left="6538" w:hanging="360"/>
      </w:pPr>
      <w:rPr>
        <w:rFonts w:ascii="Wingdings" w:hAnsi="Wingdings" w:hint="default"/>
      </w:rPr>
    </w:lvl>
  </w:abstractNum>
  <w:abstractNum w:abstractNumId="20"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5451C6B"/>
    <w:multiLevelType w:val="multilevel"/>
    <w:tmpl w:val="42D8D2FE"/>
    <w:lvl w:ilvl="0">
      <w:start w:val="1"/>
      <w:numFmt w:val="decimal"/>
      <w:lvlText w:val="%1"/>
      <w:lvlJc w:val="left"/>
      <w:pPr>
        <w:ind w:left="936" w:hanging="936"/>
      </w:pPr>
      <w:rPr>
        <w:rFonts w:hint="default"/>
      </w:rPr>
    </w:lvl>
    <w:lvl w:ilvl="1">
      <w:start w:val="1"/>
      <w:numFmt w:val="decimal"/>
      <w:pStyle w:val="NumHeading1"/>
      <w:lvlText w:val="%1.%2"/>
      <w:lvlJc w:val="left"/>
      <w:pPr>
        <w:ind w:left="1116" w:hanging="936"/>
      </w:pPr>
      <w:rPr>
        <w:rFonts w:hint="default"/>
      </w:rPr>
    </w:lvl>
    <w:lvl w:ilvl="2">
      <w:start w:val="1"/>
      <w:numFmt w:val="decimal"/>
      <w:pStyle w:val="NumHeading2"/>
      <w:lvlText w:val="%1.%2.%3"/>
      <w:lvlJc w:val="left"/>
      <w:pPr>
        <w:ind w:left="936" w:hanging="936"/>
      </w:pPr>
      <w:rPr>
        <w:rFonts w:hint="default"/>
        <w:sz w:val="32"/>
      </w:rPr>
    </w:lvl>
    <w:lvl w:ilvl="3">
      <w:start w:val="1"/>
      <w:numFmt w:val="decimal"/>
      <w:lvlText w:val="%1.%2.%3.%4"/>
      <w:lvlJc w:val="left"/>
      <w:pPr>
        <w:ind w:left="936" w:hanging="936"/>
      </w:pPr>
      <w:rPr>
        <w:rFonts w:hint="default"/>
      </w:rPr>
    </w:lvl>
    <w:lvl w:ilvl="4">
      <w:start w:val="1"/>
      <w:numFmt w:val="decimal"/>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15551216"/>
    <w:multiLevelType w:val="hybridMultilevel"/>
    <w:tmpl w:val="B80897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CF04879"/>
    <w:multiLevelType w:val="hybridMultilevel"/>
    <w:tmpl w:val="1CE0FE4C"/>
    <w:lvl w:ilvl="0" w:tplc="04090001">
      <w:start w:val="1"/>
      <w:numFmt w:val="bullet"/>
      <w:lvlText w:val=""/>
      <w:lvlJc w:val="left"/>
      <w:pPr>
        <w:ind w:left="1153" w:hanging="360"/>
      </w:pPr>
      <w:rPr>
        <w:rFonts w:ascii="Symbol" w:hAnsi="Symbol" w:hint="default"/>
      </w:rPr>
    </w:lvl>
    <w:lvl w:ilvl="1" w:tplc="04090003" w:tentative="1">
      <w:start w:val="1"/>
      <w:numFmt w:val="bullet"/>
      <w:lvlText w:val="o"/>
      <w:lvlJc w:val="left"/>
      <w:pPr>
        <w:ind w:left="1873" w:hanging="360"/>
      </w:pPr>
      <w:rPr>
        <w:rFonts w:ascii="Courier New" w:hAnsi="Courier New" w:cs="Courier New" w:hint="default"/>
      </w:rPr>
    </w:lvl>
    <w:lvl w:ilvl="2" w:tplc="04090005" w:tentative="1">
      <w:start w:val="1"/>
      <w:numFmt w:val="bullet"/>
      <w:lvlText w:val=""/>
      <w:lvlJc w:val="left"/>
      <w:pPr>
        <w:ind w:left="2593" w:hanging="360"/>
      </w:pPr>
      <w:rPr>
        <w:rFonts w:ascii="Wingdings" w:hAnsi="Wingdings" w:hint="default"/>
      </w:rPr>
    </w:lvl>
    <w:lvl w:ilvl="3" w:tplc="04090001" w:tentative="1">
      <w:start w:val="1"/>
      <w:numFmt w:val="bullet"/>
      <w:lvlText w:val=""/>
      <w:lvlJc w:val="left"/>
      <w:pPr>
        <w:ind w:left="3313" w:hanging="360"/>
      </w:pPr>
      <w:rPr>
        <w:rFonts w:ascii="Symbol" w:hAnsi="Symbol" w:hint="default"/>
      </w:rPr>
    </w:lvl>
    <w:lvl w:ilvl="4" w:tplc="04090003" w:tentative="1">
      <w:start w:val="1"/>
      <w:numFmt w:val="bullet"/>
      <w:lvlText w:val="o"/>
      <w:lvlJc w:val="left"/>
      <w:pPr>
        <w:ind w:left="4033" w:hanging="360"/>
      </w:pPr>
      <w:rPr>
        <w:rFonts w:ascii="Courier New" w:hAnsi="Courier New" w:cs="Courier New" w:hint="default"/>
      </w:rPr>
    </w:lvl>
    <w:lvl w:ilvl="5" w:tplc="04090005" w:tentative="1">
      <w:start w:val="1"/>
      <w:numFmt w:val="bullet"/>
      <w:lvlText w:val=""/>
      <w:lvlJc w:val="left"/>
      <w:pPr>
        <w:ind w:left="4753" w:hanging="360"/>
      </w:pPr>
      <w:rPr>
        <w:rFonts w:ascii="Wingdings" w:hAnsi="Wingdings" w:hint="default"/>
      </w:rPr>
    </w:lvl>
    <w:lvl w:ilvl="6" w:tplc="04090001" w:tentative="1">
      <w:start w:val="1"/>
      <w:numFmt w:val="bullet"/>
      <w:lvlText w:val=""/>
      <w:lvlJc w:val="left"/>
      <w:pPr>
        <w:ind w:left="5473" w:hanging="360"/>
      </w:pPr>
      <w:rPr>
        <w:rFonts w:ascii="Symbol" w:hAnsi="Symbol" w:hint="default"/>
      </w:rPr>
    </w:lvl>
    <w:lvl w:ilvl="7" w:tplc="04090003" w:tentative="1">
      <w:start w:val="1"/>
      <w:numFmt w:val="bullet"/>
      <w:lvlText w:val="o"/>
      <w:lvlJc w:val="left"/>
      <w:pPr>
        <w:ind w:left="6193" w:hanging="360"/>
      </w:pPr>
      <w:rPr>
        <w:rFonts w:ascii="Courier New" w:hAnsi="Courier New" w:cs="Courier New" w:hint="default"/>
      </w:rPr>
    </w:lvl>
    <w:lvl w:ilvl="8" w:tplc="04090005" w:tentative="1">
      <w:start w:val="1"/>
      <w:numFmt w:val="bullet"/>
      <w:lvlText w:val=""/>
      <w:lvlJc w:val="left"/>
      <w:pPr>
        <w:ind w:left="6913" w:hanging="360"/>
      </w:pPr>
      <w:rPr>
        <w:rFonts w:ascii="Wingdings" w:hAnsi="Wingdings" w:hint="default"/>
      </w:rPr>
    </w:lvl>
  </w:abstractNum>
  <w:abstractNum w:abstractNumId="24" w15:restartNumberingAfterBreak="0">
    <w:nsid w:val="210A27DD"/>
    <w:multiLevelType w:val="hybridMultilevel"/>
    <w:tmpl w:val="24288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26" w15:restartNumberingAfterBreak="0">
    <w:nsid w:val="273F5BDA"/>
    <w:multiLevelType w:val="multilevel"/>
    <w:tmpl w:val="9228A626"/>
    <w:numStyleLink w:val="Checklist"/>
  </w:abstractNum>
  <w:abstractNum w:abstractNumId="27" w15:restartNumberingAfterBreak="0">
    <w:nsid w:val="281A366E"/>
    <w:multiLevelType w:val="hybridMultilevel"/>
    <w:tmpl w:val="911EA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E12EA1"/>
    <w:multiLevelType w:val="hybridMultilevel"/>
    <w:tmpl w:val="4704C674"/>
    <w:lvl w:ilvl="0" w:tplc="EA1AA3B2">
      <w:start w:val="1"/>
      <w:numFmt w:val="bullet"/>
      <w:pStyle w:val="BodyText"/>
      <w:lvlText w:val=""/>
      <w:lvlJc w:val="left"/>
      <w:pPr>
        <w:ind w:left="720" w:hanging="360"/>
      </w:pPr>
      <w:rPr>
        <w:rFonts w:ascii="Symbol" w:hAnsi="Symbol" w:hint="default"/>
      </w:rPr>
    </w:lvl>
    <w:lvl w:ilvl="1" w:tplc="EAB8310C">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7548EE"/>
    <w:multiLevelType w:val="hybridMultilevel"/>
    <w:tmpl w:val="0B38C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31" w15:restartNumberingAfterBreak="0">
    <w:nsid w:val="35292C3C"/>
    <w:multiLevelType w:val="multilevel"/>
    <w:tmpl w:val="E04AFF44"/>
    <w:lvl w:ilvl="0">
      <w:start w:val="1"/>
      <w:numFmt w:val="decimal"/>
      <w:lvlRestart w:val="0"/>
      <w:lvlText w:val="%1"/>
      <w:lvlJc w:val="left"/>
      <w:pPr>
        <w:ind w:left="936" w:hanging="936"/>
      </w:pPr>
      <w:rPr>
        <w:rFonts w:hint="default"/>
      </w:rPr>
    </w:lvl>
    <w:lvl w:ilvl="1">
      <w:start w:val="1"/>
      <w:numFmt w:val="decimal"/>
      <w:lvlText w:val="%1.%2"/>
      <w:lvlJc w:val="left"/>
      <w:pPr>
        <w:ind w:left="2496" w:hanging="936"/>
      </w:pPr>
      <w:rPr>
        <w:rFonts w:hint="default"/>
      </w:rPr>
    </w:lvl>
    <w:lvl w:ilvl="2">
      <w:start w:val="1"/>
      <w:numFmt w:val="decimal"/>
      <w:lvlText w:val="%1.%2.%3"/>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lvlText w:val="%1.%2.%6"/>
      <w:lvlJc w:val="left"/>
      <w:pPr>
        <w:tabs>
          <w:tab w:val="num" w:pos="4680"/>
        </w:tabs>
        <w:ind w:left="2736" w:hanging="936"/>
      </w:pPr>
      <w:rPr>
        <w:rFonts w:hint="default"/>
      </w:rPr>
    </w:lvl>
    <w:lvl w:ilvl="6">
      <w:start w:val="1"/>
      <w:numFmt w:val="decimal"/>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32" w15:restartNumberingAfterBreak="0">
    <w:nsid w:val="3A255127"/>
    <w:multiLevelType w:val="hybridMultilevel"/>
    <w:tmpl w:val="515C9AA8"/>
    <w:lvl w:ilvl="0" w:tplc="97DC4AF4">
      <w:start w:val="1"/>
      <w:numFmt w:val="bullet"/>
      <w:pStyle w:val="ListBulletedItem2"/>
      <w:lvlText w:val=""/>
      <w:lvlJc w:val="left"/>
      <w:pPr>
        <w:ind w:left="720" w:hanging="360"/>
      </w:pPr>
      <w:rPr>
        <w:rFonts w:ascii="Symbol" w:hAnsi="Symbol" w:hint="default"/>
        <w:color w:val="5B9BD5" w:themeColor="accent1"/>
        <w:sz w:val="16"/>
        <w:u w:color="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A07ED2"/>
    <w:multiLevelType w:val="multilevel"/>
    <w:tmpl w:val="B1C0B846"/>
    <w:styleLink w:val="Style1"/>
    <w:lvl w:ilvl="0">
      <w:start w:val="1"/>
      <w:numFmt w:val="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34"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36" w15:restartNumberingAfterBreak="0">
    <w:nsid w:val="45286566"/>
    <w:multiLevelType w:val="multilevel"/>
    <w:tmpl w:val="BFEA11AE"/>
    <w:styleLink w:val="NumberBulletStylesMS"/>
    <w:lvl w:ilvl="0">
      <w:start w:val="1"/>
      <w:numFmt w:val="decimal"/>
      <w:pStyle w:val="NumBullet1MS"/>
      <w:lvlText w:val="%1."/>
      <w:lvlJc w:val="left"/>
      <w:pPr>
        <w:ind w:left="288" w:hanging="288"/>
      </w:pPr>
      <w:rPr>
        <w:rFonts w:ascii="Segoe Light" w:hAnsi="Segoe Light" w:hint="default"/>
        <w:color w:val="557EB9"/>
        <w:sz w:val="20"/>
      </w:rPr>
    </w:lvl>
    <w:lvl w:ilvl="1">
      <w:start w:val="1"/>
      <w:numFmt w:val="lowerLetter"/>
      <w:pStyle w:val="NumBullet2MS"/>
      <w:lvlText w:val="%2."/>
      <w:lvlJc w:val="left"/>
      <w:pPr>
        <w:ind w:left="576" w:hanging="288"/>
      </w:pPr>
      <w:rPr>
        <w:rFonts w:ascii="Segoe Light" w:hAnsi="Segoe Light" w:hint="default"/>
        <w:b w:val="0"/>
        <w:i w:val="0"/>
        <w:color w:val="557EB9"/>
        <w:sz w:val="20"/>
      </w:rPr>
    </w:lvl>
    <w:lvl w:ilvl="2">
      <w:start w:val="1"/>
      <w:numFmt w:val="lowerRoman"/>
      <w:pStyle w:val="NumBullet3MS"/>
      <w:lvlText w:val="%3."/>
      <w:lvlJc w:val="left"/>
      <w:pPr>
        <w:ind w:left="864" w:hanging="288"/>
      </w:pPr>
      <w:rPr>
        <w:rFonts w:ascii="Segoe Light" w:hAnsi="Segoe Light" w:hint="default"/>
        <w:b w:val="0"/>
        <w:i w:val="0"/>
        <w:color w:val="557EB9"/>
        <w:sz w:val="20"/>
      </w:rPr>
    </w:lvl>
    <w:lvl w:ilvl="3">
      <w:start w:val="1"/>
      <w:numFmt w:val="decimal"/>
      <w:pStyle w:val="NumBullet4MS"/>
      <w:lvlText w:val="%4."/>
      <w:lvlJc w:val="left"/>
      <w:pPr>
        <w:ind w:left="1152" w:hanging="288"/>
      </w:pPr>
      <w:rPr>
        <w:rFonts w:ascii="Segoe Light" w:hAnsi="Segoe Light" w:hint="default"/>
        <w:b w:val="0"/>
        <w:i w:val="0"/>
        <w:color w:val="557EB9"/>
        <w:sz w:val="20"/>
      </w:rPr>
    </w:lvl>
    <w:lvl w:ilvl="4">
      <w:start w:val="1"/>
      <w:numFmt w:val="lowerLetter"/>
      <w:pStyle w:val="NumBullet5MS"/>
      <w:lvlText w:val="%5."/>
      <w:lvlJc w:val="left"/>
      <w:pPr>
        <w:ind w:left="1440" w:hanging="288"/>
      </w:pPr>
      <w:rPr>
        <w:rFonts w:ascii="Segoe Light" w:hAnsi="Segoe Light" w:hint="default"/>
        <w:b w:val="0"/>
        <w:i w:val="0"/>
        <w:color w:val="557EB9"/>
        <w:sz w:val="20"/>
      </w:rPr>
    </w:lvl>
    <w:lvl w:ilvl="5">
      <w:start w:val="1"/>
      <w:numFmt w:val="none"/>
      <w:lvlText w:val="%6"/>
      <w:lvlJc w:val="right"/>
      <w:pPr>
        <w:ind w:left="3960" w:hanging="180"/>
      </w:pPr>
      <w:rPr>
        <w:rFonts w:hint="default"/>
      </w:rPr>
    </w:lvl>
    <w:lvl w:ilvl="6">
      <w:start w:val="1"/>
      <w:numFmt w:val="none"/>
      <w:lvlText w:val="%7"/>
      <w:lvlJc w:val="left"/>
      <w:pPr>
        <w:ind w:left="4680" w:hanging="360"/>
      </w:pPr>
      <w:rPr>
        <w:rFonts w:hint="default"/>
      </w:rPr>
    </w:lvl>
    <w:lvl w:ilvl="7">
      <w:start w:val="1"/>
      <w:numFmt w:val="none"/>
      <w:lvlText w:val="%8"/>
      <w:lvlJc w:val="left"/>
      <w:pPr>
        <w:ind w:left="5400" w:hanging="360"/>
      </w:pPr>
      <w:rPr>
        <w:rFonts w:hint="default"/>
      </w:rPr>
    </w:lvl>
    <w:lvl w:ilvl="8">
      <w:start w:val="1"/>
      <w:numFmt w:val="none"/>
      <w:lvlText w:val="%9"/>
      <w:lvlJc w:val="right"/>
      <w:pPr>
        <w:ind w:left="6120" w:hanging="180"/>
      </w:pPr>
      <w:rPr>
        <w:rFonts w:hint="default"/>
      </w:rPr>
    </w:lvl>
  </w:abstractNum>
  <w:abstractNum w:abstractNumId="37" w15:restartNumberingAfterBreak="0">
    <w:nsid w:val="458F49F1"/>
    <w:multiLevelType w:val="multilevel"/>
    <w:tmpl w:val="BFEA11AE"/>
    <w:numStyleLink w:val="NumberBulletStylesMS"/>
  </w:abstractNum>
  <w:abstractNum w:abstractNumId="38" w15:restartNumberingAfterBreak="0">
    <w:nsid w:val="47AD7555"/>
    <w:multiLevelType w:val="multilevel"/>
    <w:tmpl w:val="137E0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097A92"/>
    <w:multiLevelType w:val="hybridMultilevel"/>
    <w:tmpl w:val="FC00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7E41CF"/>
    <w:multiLevelType w:val="hybridMultilevel"/>
    <w:tmpl w:val="C030A90A"/>
    <w:lvl w:ilvl="0" w:tplc="8FA2B750">
      <w:start w:val="1"/>
      <w:numFmt w:val="bullet"/>
      <w:pStyle w:val="TableTextbullet"/>
      <w:lvlText w:val=""/>
      <w:lvlJc w:val="left"/>
      <w:pPr>
        <w:ind w:left="1080" w:hanging="360"/>
      </w:pPr>
      <w:rPr>
        <w:rFonts w:ascii="Symbol" w:hAnsi="Symbol" w:hint="default"/>
        <w:color w:val="5B9BD5" w:themeColor="accent1"/>
        <w:sz w:val="16"/>
        <w:u w:color="5B9BD5" w:themeColor="accen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E48651D"/>
    <w:multiLevelType w:val="hybridMultilevel"/>
    <w:tmpl w:val="A1220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E17EF5"/>
    <w:multiLevelType w:val="hybridMultilevel"/>
    <w:tmpl w:val="C5500E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5C043ECC"/>
    <w:multiLevelType w:val="multilevel"/>
    <w:tmpl w:val="B1C0B846"/>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44" w15:restartNumberingAfterBreak="0">
    <w:nsid w:val="5FDC3A38"/>
    <w:multiLevelType w:val="hybridMultilevel"/>
    <w:tmpl w:val="4A168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46"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7" w15:restartNumberingAfterBreak="0">
    <w:nsid w:val="71BC1B71"/>
    <w:multiLevelType w:val="hybridMultilevel"/>
    <w:tmpl w:val="032AC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467F29"/>
    <w:multiLevelType w:val="hybridMultilevel"/>
    <w:tmpl w:val="5ED0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5"/>
  </w:num>
  <w:num w:numId="3">
    <w:abstractNumId w:val="46"/>
  </w:num>
  <w:num w:numId="4">
    <w:abstractNumId w:val="43"/>
  </w:num>
  <w:num w:numId="5">
    <w:abstractNumId w:val="33"/>
  </w:num>
  <w:num w:numId="6">
    <w:abstractNumId w:val="45"/>
  </w:num>
  <w:num w:numId="7">
    <w:abstractNumId w:val="30"/>
  </w:num>
  <w:num w:numId="8">
    <w:abstractNumId w:val="26"/>
  </w:num>
  <w:num w:numId="9">
    <w:abstractNumId w:val="18"/>
  </w:num>
  <w:num w:numId="10">
    <w:abstractNumId w:val="16"/>
  </w:num>
  <w:num w:numId="11">
    <w:abstractNumId w:val="34"/>
  </w:num>
  <w:num w:numId="12">
    <w:abstractNumId w:val="6"/>
  </w:num>
  <w:num w:numId="13">
    <w:abstractNumId w:val="5"/>
  </w:num>
  <w:num w:numId="14">
    <w:abstractNumId w:val="4"/>
  </w:num>
  <w:num w:numId="15">
    <w:abstractNumId w:val="3"/>
  </w:num>
  <w:num w:numId="16">
    <w:abstractNumId w:val="7"/>
  </w:num>
  <w:num w:numId="17">
    <w:abstractNumId w:val="2"/>
  </w:num>
  <w:num w:numId="18">
    <w:abstractNumId w:val="1"/>
  </w:num>
  <w:num w:numId="19">
    <w:abstractNumId w:val="0"/>
  </w:num>
  <w:num w:numId="20">
    <w:abstractNumId w:val="25"/>
  </w:num>
  <w:num w:numId="21">
    <w:abstractNumId w:val="36"/>
  </w:num>
  <w:num w:numId="22">
    <w:abstractNumId w:val="37"/>
  </w:num>
  <w:num w:numId="23">
    <w:abstractNumId w:val="11"/>
  </w:num>
  <w:num w:numId="24">
    <w:abstractNumId w:val="9"/>
  </w:num>
  <w:num w:numId="25">
    <w:abstractNumId w:val="40"/>
  </w:num>
  <w:num w:numId="26">
    <w:abstractNumId w:val="28"/>
  </w:num>
  <w:num w:numId="27">
    <w:abstractNumId w:val="32"/>
  </w:num>
  <w:num w:numId="28">
    <w:abstractNumId w:val="21"/>
  </w:num>
  <w:num w:numId="29">
    <w:abstractNumId w:val="8"/>
  </w:num>
  <w:num w:numId="30">
    <w:abstractNumId w:val="42"/>
  </w:num>
  <w:num w:numId="31">
    <w:abstractNumId w:val="15"/>
  </w:num>
  <w:num w:numId="32">
    <w:abstractNumId w:val="47"/>
  </w:num>
  <w:num w:numId="33">
    <w:abstractNumId w:val="14"/>
  </w:num>
  <w:num w:numId="34">
    <w:abstractNumId w:val="48"/>
  </w:num>
  <w:num w:numId="35">
    <w:abstractNumId w:val="39"/>
  </w:num>
  <w:num w:numId="36">
    <w:abstractNumId w:val="29"/>
  </w:num>
  <w:num w:numId="37">
    <w:abstractNumId w:val="44"/>
  </w:num>
  <w:num w:numId="38">
    <w:abstractNumId w:val="27"/>
  </w:num>
  <w:num w:numId="39">
    <w:abstractNumId w:val="22"/>
  </w:num>
  <w:num w:numId="40">
    <w:abstractNumId w:val="10"/>
  </w:num>
  <w:num w:numId="41">
    <w:abstractNumId w:val="41"/>
  </w:num>
  <w:num w:numId="42">
    <w:abstractNumId w:val="12"/>
  </w:num>
  <w:num w:numId="43">
    <w:abstractNumId w:val="13"/>
  </w:num>
  <w:num w:numId="44">
    <w:abstractNumId w:val="23"/>
  </w:num>
  <w:num w:numId="45">
    <w:abstractNumId w:val="30"/>
  </w:num>
  <w:num w:numId="46">
    <w:abstractNumId w:val="31"/>
  </w:num>
  <w:num w:numId="47">
    <w:abstractNumId w:val="24"/>
  </w:num>
  <w:num w:numId="48">
    <w:abstractNumId w:val="38"/>
  </w:num>
  <w:num w:numId="49">
    <w:abstractNumId w:val="17"/>
  </w:num>
  <w:num w:numId="50">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hideSpellingErrors/>
  <w:hideGrammaticalErrors/>
  <w:stylePaneSortMethod w:val="0000"/>
  <w:defaultTabStop w:val="567"/>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1552"/>
    <w:rsid w:val="00001239"/>
    <w:rsid w:val="000015B0"/>
    <w:rsid w:val="000015ED"/>
    <w:rsid w:val="00001E83"/>
    <w:rsid w:val="00002905"/>
    <w:rsid w:val="0000441A"/>
    <w:rsid w:val="00005E4F"/>
    <w:rsid w:val="00006905"/>
    <w:rsid w:val="0000709A"/>
    <w:rsid w:val="0001162F"/>
    <w:rsid w:val="00011A8F"/>
    <w:rsid w:val="00012212"/>
    <w:rsid w:val="00012C9B"/>
    <w:rsid w:val="000139D6"/>
    <w:rsid w:val="00014485"/>
    <w:rsid w:val="0001497D"/>
    <w:rsid w:val="00014F0E"/>
    <w:rsid w:val="00015FD4"/>
    <w:rsid w:val="000164A2"/>
    <w:rsid w:val="00017BD2"/>
    <w:rsid w:val="00017FC1"/>
    <w:rsid w:val="000200EA"/>
    <w:rsid w:val="00020486"/>
    <w:rsid w:val="00021869"/>
    <w:rsid w:val="00024457"/>
    <w:rsid w:val="00026BAA"/>
    <w:rsid w:val="000276B0"/>
    <w:rsid w:val="000277AF"/>
    <w:rsid w:val="000319CA"/>
    <w:rsid w:val="0003211F"/>
    <w:rsid w:val="00032A72"/>
    <w:rsid w:val="00032E68"/>
    <w:rsid w:val="0003663B"/>
    <w:rsid w:val="00036E43"/>
    <w:rsid w:val="000370BA"/>
    <w:rsid w:val="0003782C"/>
    <w:rsid w:val="00041B2E"/>
    <w:rsid w:val="00041D6D"/>
    <w:rsid w:val="00043399"/>
    <w:rsid w:val="00045206"/>
    <w:rsid w:val="00046172"/>
    <w:rsid w:val="00046858"/>
    <w:rsid w:val="00050E4C"/>
    <w:rsid w:val="0005119E"/>
    <w:rsid w:val="000538AF"/>
    <w:rsid w:val="000554ED"/>
    <w:rsid w:val="00056302"/>
    <w:rsid w:val="00056557"/>
    <w:rsid w:val="000604F2"/>
    <w:rsid w:val="00060F88"/>
    <w:rsid w:val="000610CB"/>
    <w:rsid w:val="00061C67"/>
    <w:rsid w:val="0006303C"/>
    <w:rsid w:val="00063459"/>
    <w:rsid w:val="000643AB"/>
    <w:rsid w:val="0006622E"/>
    <w:rsid w:val="00066633"/>
    <w:rsid w:val="00066C18"/>
    <w:rsid w:val="00070B0A"/>
    <w:rsid w:val="00070D4E"/>
    <w:rsid w:val="000713C4"/>
    <w:rsid w:val="00072480"/>
    <w:rsid w:val="00073162"/>
    <w:rsid w:val="000733F1"/>
    <w:rsid w:val="000734CF"/>
    <w:rsid w:val="00073C94"/>
    <w:rsid w:val="000748A4"/>
    <w:rsid w:val="00074C40"/>
    <w:rsid w:val="00074DCD"/>
    <w:rsid w:val="00075B43"/>
    <w:rsid w:val="00076D6A"/>
    <w:rsid w:val="0007767C"/>
    <w:rsid w:val="00077CF0"/>
    <w:rsid w:val="000828C6"/>
    <w:rsid w:val="000832ED"/>
    <w:rsid w:val="0008475D"/>
    <w:rsid w:val="00090980"/>
    <w:rsid w:val="00090CC6"/>
    <w:rsid w:val="000913D5"/>
    <w:rsid w:val="00091727"/>
    <w:rsid w:val="00091CE1"/>
    <w:rsid w:val="00092A80"/>
    <w:rsid w:val="00097277"/>
    <w:rsid w:val="000A1043"/>
    <w:rsid w:val="000A1E8A"/>
    <w:rsid w:val="000A234E"/>
    <w:rsid w:val="000A29BB"/>
    <w:rsid w:val="000B0833"/>
    <w:rsid w:val="000B0D5D"/>
    <w:rsid w:val="000B1392"/>
    <w:rsid w:val="000B1626"/>
    <w:rsid w:val="000B1EE8"/>
    <w:rsid w:val="000B2953"/>
    <w:rsid w:val="000B3677"/>
    <w:rsid w:val="000B3B5A"/>
    <w:rsid w:val="000B5333"/>
    <w:rsid w:val="000B5613"/>
    <w:rsid w:val="000B7E5C"/>
    <w:rsid w:val="000C0D5F"/>
    <w:rsid w:val="000C1807"/>
    <w:rsid w:val="000C360E"/>
    <w:rsid w:val="000C3CCC"/>
    <w:rsid w:val="000C3E3C"/>
    <w:rsid w:val="000C4318"/>
    <w:rsid w:val="000C6CAB"/>
    <w:rsid w:val="000D091D"/>
    <w:rsid w:val="000D317E"/>
    <w:rsid w:val="000D426D"/>
    <w:rsid w:val="000D4B50"/>
    <w:rsid w:val="000E32E3"/>
    <w:rsid w:val="000E5930"/>
    <w:rsid w:val="000E7101"/>
    <w:rsid w:val="000F1107"/>
    <w:rsid w:val="000F4709"/>
    <w:rsid w:val="000F521E"/>
    <w:rsid w:val="000F57BE"/>
    <w:rsid w:val="000F5A4B"/>
    <w:rsid w:val="000F7913"/>
    <w:rsid w:val="000F79CE"/>
    <w:rsid w:val="000F7B05"/>
    <w:rsid w:val="00100E60"/>
    <w:rsid w:val="00104B09"/>
    <w:rsid w:val="00104FD1"/>
    <w:rsid w:val="001068AF"/>
    <w:rsid w:val="00110F0F"/>
    <w:rsid w:val="001129AE"/>
    <w:rsid w:val="00114B75"/>
    <w:rsid w:val="001169AD"/>
    <w:rsid w:val="0011767F"/>
    <w:rsid w:val="0012071C"/>
    <w:rsid w:val="00120A0D"/>
    <w:rsid w:val="00121146"/>
    <w:rsid w:val="001222C2"/>
    <w:rsid w:val="001223B6"/>
    <w:rsid w:val="00124AB3"/>
    <w:rsid w:val="00130043"/>
    <w:rsid w:val="0013100C"/>
    <w:rsid w:val="00134A69"/>
    <w:rsid w:val="00135CC1"/>
    <w:rsid w:val="00141299"/>
    <w:rsid w:val="001431FF"/>
    <w:rsid w:val="00147FA0"/>
    <w:rsid w:val="00150A52"/>
    <w:rsid w:val="00151945"/>
    <w:rsid w:val="001523C2"/>
    <w:rsid w:val="00152831"/>
    <w:rsid w:val="001540D0"/>
    <w:rsid w:val="00154160"/>
    <w:rsid w:val="001541C7"/>
    <w:rsid w:val="0015580D"/>
    <w:rsid w:val="001560B0"/>
    <w:rsid w:val="0015705A"/>
    <w:rsid w:val="00157250"/>
    <w:rsid w:val="00157BBF"/>
    <w:rsid w:val="00160C69"/>
    <w:rsid w:val="0016126D"/>
    <w:rsid w:val="001626B0"/>
    <w:rsid w:val="00167795"/>
    <w:rsid w:val="001746E1"/>
    <w:rsid w:val="0017641A"/>
    <w:rsid w:val="00176486"/>
    <w:rsid w:val="001803BA"/>
    <w:rsid w:val="001809A8"/>
    <w:rsid w:val="001828CE"/>
    <w:rsid w:val="00184A1F"/>
    <w:rsid w:val="00186016"/>
    <w:rsid w:val="0018742D"/>
    <w:rsid w:val="00191378"/>
    <w:rsid w:val="00192099"/>
    <w:rsid w:val="001923D0"/>
    <w:rsid w:val="00192993"/>
    <w:rsid w:val="001931C9"/>
    <w:rsid w:val="00193B55"/>
    <w:rsid w:val="00194D11"/>
    <w:rsid w:val="001958E7"/>
    <w:rsid w:val="00195C22"/>
    <w:rsid w:val="0019656F"/>
    <w:rsid w:val="001A2A4F"/>
    <w:rsid w:val="001A5461"/>
    <w:rsid w:val="001A658F"/>
    <w:rsid w:val="001A6980"/>
    <w:rsid w:val="001A7332"/>
    <w:rsid w:val="001B02EF"/>
    <w:rsid w:val="001B4A93"/>
    <w:rsid w:val="001B4AC5"/>
    <w:rsid w:val="001B5F7B"/>
    <w:rsid w:val="001B72B2"/>
    <w:rsid w:val="001B7360"/>
    <w:rsid w:val="001B755A"/>
    <w:rsid w:val="001B77D9"/>
    <w:rsid w:val="001C2EBC"/>
    <w:rsid w:val="001C3498"/>
    <w:rsid w:val="001C3F05"/>
    <w:rsid w:val="001C4A70"/>
    <w:rsid w:val="001C53E9"/>
    <w:rsid w:val="001C6F3F"/>
    <w:rsid w:val="001C7280"/>
    <w:rsid w:val="001C73A5"/>
    <w:rsid w:val="001D198B"/>
    <w:rsid w:val="001D1ECE"/>
    <w:rsid w:val="001D2183"/>
    <w:rsid w:val="001D66E5"/>
    <w:rsid w:val="001D6EE9"/>
    <w:rsid w:val="001D7240"/>
    <w:rsid w:val="001D7995"/>
    <w:rsid w:val="001E02E9"/>
    <w:rsid w:val="001E04E8"/>
    <w:rsid w:val="001E0F87"/>
    <w:rsid w:val="001E3BBB"/>
    <w:rsid w:val="001E4866"/>
    <w:rsid w:val="001F0B7B"/>
    <w:rsid w:val="001F0C97"/>
    <w:rsid w:val="001F1552"/>
    <w:rsid w:val="001F1BC1"/>
    <w:rsid w:val="001F234B"/>
    <w:rsid w:val="001F2E8B"/>
    <w:rsid w:val="001F378E"/>
    <w:rsid w:val="001F4DE9"/>
    <w:rsid w:val="001F4F8E"/>
    <w:rsid w:val="001F541E"/>
    <w:rsid w:val="001F550C"/>
    <w:rsid w:val="001F5B8C"/>
    <w:rsid w:val="00202241"/>
    <w:rsid w:val="00203AD1"/>
    <w:rsid w:val="002046C7"/>
    <w:rsid w:val="00205327"/>
    <w:rsid w:val="00205379"/>
    <w:rsid w:val="00205BB6"/>
    <w:rsid w:val="00205D61"/>
    <w:rsid w:val="00205D66"/>
    <w:rsid w:val="00210C34"/>
    <w:rsid w:val="0021379C"/>
    <w:rsid w:val="00214A0A"/>
    <w:rsid w:val="00214BFC"/>
    <w:rsid w:val="00217578"/>
    <w:rsid w:val="00220157"/>
    <w:rsid w:val="00220B77"/>
    <w:rsid w:val="0022166F"/>
    <w:rsid w:val="00226251"/>
    <w:rsid w:val="00226F42"/>
    <w:rsid w:val="002279B6"/>
    <w:rsid w:val="00232073"/>
    <w:rsid w:val="002323C8"/>
    <w:rsid w:val="0023287D"/>
    <w:rsid w:val="00232ADD"/>
    <w:rsid w:val="002345C4"/>
    <w:rsid w:val="00234B29"/>
    <w:rsid w:val="0023503F"/>
    <w:rsid w:val="0023722A"/>
    <w:rsid w:val="002401CF"/>
    <w:rsid w:val="00240525"/>
    <w:rsid w:val="00240F75"/>
    <w:rsid w:val="00241441"/>
    <w:rsid w:val="00242517"/>
    <w:rsid w:val="00243450"/>
    <w:rsid w:val="00243820"/>
    <w:rsid w:val="002453FA"/>
    <w:rsid w:val="00245A9F"/>
    <w:rsid w:val="00245DBF"/>
    <w:rsid w:val="0024753B"/>
    <w:rsid w:val="002520C4"/>
    <w:rsid w:val="00253341"/>
    <w:rsid w:val="00257B6F"/>
    <w:rsid w:val="00257C67"/>
    <w:rsid w:val="002605A7"/>
    <w:rsid w:val="0026083E"/>
    <w:rsid w:val="00264DFA"/>
    <w:rsid w:val="00265F6B"/>
    <w:rsid w:val="0026647A"/>
    <w:rsid w:val="00266FB1"/>
    <w:rsid w:val="00267CE1"/>
    <w:rsid w:val="002703FF"/>
    <w:rsid w:val="00270B12"/>
    <w:rsid w:val="00271615"/>
    <w:rsid w:val="0027257B"/>
    <w:rsid w:val="0027329A"/>
    <w:rsid w:val="00273479"/>
    <w:rsid w:val="00274B34"/>
    <w:rsid w:val="00274DAF"/>
    <w:rsid w:val="002778D8"/>
    <w:rsid w:val="00280034"/>
    <w:rsid w:val="00280E7E"/>
    <w:rsid w:val="002816E3"/>
    <w:rsid w:val="002819C5"/>
    <w:rsid w:val="002844A2"/>
    <w:rsid w:val="0028474F"/>
    <w:rsid w:val="0028563B"/>
    <w:rsid w:val="002864EB"/>
    <w:rsid w:val="0028708C"/>
    <w:rsid w:val="00291205"/>
    <w:rsid w:val="00293467"/>
    <w:rsid w:val="002943A0"/>
    <w:rsid w:val="00296EB5"/>
    <w:rsid w:val="0029752A"/>
    <w:rsid w:val="002A1C76"/>
    <w:rsid w:val="002A2030"/>
    <w:rsid w:val="002A2A77"/>
    <w:rsid w:val="002A311E"/>
    <w:rsid w:val="002A3A24"/>
    <w:rsid w:val="002A3F85"/>
    <w:rsid w:val="002A4260"/>
    <w:rsid w:val="002A4365"/>
    <w:rsid w:val="002A599F"/>
    <w:rsid w:val="002B0FA1"/>
    <w:rsid w:val="002B139E"/>
    <w:rsid w:val="002B21F9"/>
    <w:rsid w:val="002B2246"/>
    <w:rsid w:val="002B3EEF"/>
    <w:rsid w:val="002B4675"/>
    <w:rsid w:val="002B4B6E"/>
    <w:rsid w:val="002B525C"/>
    <w:rsid w:val="002B5C84"/>
    <w:rsid w:val="002B6469"/>
    <w:rsid w:val="002B72E0"/>
    <w:rsid w:val="002B7C16"/>
    <w:rsid w:val="002C067E"/>
    <w:rsid w:val="002C1933"/>
    <w:rsid w:val="002C23C6"/>
    <w:rsid w:val="002C3C4D"/>
    <w:rsid w:val="002C4C49"/>
    <w:rsid w:val="002C5A3D"/>
    <w:rsid w:val="002C6757"/>
    <w:rsid w:val="002C7CE8"/>
    <w:rsid w:val="002D028D"/>
    <w:rsid w:val="002D179E"/>
    <w:rsid w:val="002D20A7"/>
    <w:rsid w:val="002D4631"/>
    <w:rsid w:val="002D506E"/>
    <w:rsid w:val="002D6680"/>
    <w:rsid w:val="002D7104"/>
    <w:rsid w:val="002E33F2"/>
    <w:rsid w:val="002E5E2A"/>
    <w:rsid w:val="002E5FA8"/>
    <w:rsid w:val="002F00F9"/>
    <w:rsid w:val="002F1C32"/>
    <w:rsid w:val="002F1F3B"/>
    <w:rsid w:val="002F2E27"/>
    <w:rsid w:val="002F5072"/>
    <w:rsid w:val="002F568C"/>
    <w:rsid w:val="002F75C7"/>
    <w:rsid w:val="002F7CE2"/>
    <w:rsid w:val="00301FC8"/>
    <w:rsid w:val="00304809"/>
    <w:rsid w:val="00304DC5"/>
    <w:rsid w:val="00304DED"/>
    <w:rsid w:val="00305909"/>
    <w:rsid w:val="003100C4"/>
    <w:rsid w:val="00310B08"/>
    <w:rsid w:val="00310EB7"/>
    <w:rsid w:val="003116C8"/>
    <w:rsid w:val="00311A38"/>
    <w:rsid w:val="003124F4"/>
    <w:rsid w:val="00313888"/>
    <w:rsid w:val="003152C9"/>
    <w:rsid w:val="003162E8"/>
    <w:rsid w:val="00316D6C"/>
    <w:rsid w:val="00317095"/>
    <w:rsid w:val="00317B6F"/>
    <w:rsid w:val="00320C47"/>
    <w:rsid w:val="0032186F"/>
    <w:rsid w:val="00321B97"/>
    <w:rsid w:val="00322456"/>
    <w:rsid w:val="0032274F"/>
    <w:rsid w:val="00322B1E"/>
    <w:rsid w:val="0032311F"/>
    <w:rsid w:val="00323DD5"/>
    <w:rsid w:val="00326AAE"/>
    <w:rsid w:val="0032722E"/>
    <w:rsid w:val="003278CF"/>
    <w:rsid w:val="00330123"/>
    <w:rsid w:val="00330530"/>
    <w:rsid w:val="003319FD"/>
    <w:rsid w:val="00334F1C"/>
    <w:rsid w:val="00337717"/>
    <w:rsid w:val="003379A5"/>
    <w:rsid w:val="00337C31"/>
    <w:rsid w:val="00337DA4"/>
    <w:rsid w:val="003410D0"/>
    <w:rsid w:val="003430CC"/>
    <w:rsid w:val="0034375C"/>
    <w:rsid w:val="00343828"/>
    <w:rsid w:val="0034423F"/>
    <w:rsid w:val="003442B8"/>
    <w:rsid w:val="00344C02"/>
    <w:rsid w:val="003467A4"/>
    <w:rsid w:val="00346FD3"/>
    <w:rsid w:val="0034739A"/>
    <w:rsid w:val="00347B40"/>
    <w:rsid w:val="00350378"/>
    <w:rsid w:val="003504FB"/>
    <w:rsid w:val="00351EAB"/>
    <w:rsid w:val="00351FC5"/>
    <w:rsid w:val="00353C30"/>
    <w:rsid w:val="00354B7A"/>
    <w:rsid w:val="00356394"/>
    <w:rsid w:val="0036011A"/>
    <w:rsid w:val="0036043F"/>
    <w:rsid w:val="003606A2"/>
    <w:rsid w:val="00360E9F"/>
    <w:rsid w:val="0036103D"/>
    <w:rsid w:val="00361388"/>
    <w:rsid w:val="00361F5B"/>
    <w:rsid w:val="0036207F"/>
    <w:rsid w:val="00363650"/>
    <w:rsid w:val="00363F21"/>
    <w:rsid w:val="0036446C"/>
    <w:rsid w:val="00364946"/>
    <w:rsid w:val="00364ADE"/>
    <w:rsid w:val="00365628"/>
    <w:rsid w:val="003661CA"/>
    <w:rsid w:val="00366230"/>
    <w:rsid w:val="00366467"/>
    <w:rsid w:val="00370BD6"/>
    <w:rsid w:val="00370C8F"/>
    <w:rsid w:val="00371A53"/>
    <w:rsid w:val="003723AE"/>
    <w:rsid w:val="00372C76"/>
    <w:rsid w:val="003730F2"/>
    <w:rsid w:val="003731D2"/>
    <w:rsid w:val="003734F8"/>
    <w:rsid w:val="00377144"/>
    <w:rsid w:val="00377877"/>
    <w:rsid w:val="00377E49"/>
    <w:rsid w:val="00380662"/>
    <w:rsid w:val="0038073B"/>
    <w:rsid w:val="00381BA5"/>
    <w:rsid w:val="00381C33"/>
    <w:rsid w:val="0038325A"/>
    <w:rsid w:val="00384114"/>
    <w:rsid w:val="00384845"/>
    <w:rsid w:val="00386632"/>
    <w:rsid w:val="00391BF2"/>
    <w:rsid w:val="00392211"/>
    <w:rsid w:val="00392B4C"/>
    <w:rsid w:val="00396614"/>
    <w:rsid w:val="003A0649"/>
    <w:rsid w:val="003A1A32"/>
    <w:rsid w:val="003A4F0F"/>
    <w:rsid w:val="003A5016"/>
    <w:rsid w:val="003A5182"/>
    <w:rsid w:val="003A6C88"/>
    <w:rsid w:val="003A7353"/>
    <w:rsid w:val="003A7615"/>
    <w:rsid w:val="003B0266"/>
    <w:rsid w:val="003B27E0"/>
    <w:rsid w:val="003B2B87"/>
    <w:rsid w:val="003B6275"/>
    <w:rsid w:val="003B6436"/>
    <w:rsid w:val="003B6A6A"/>
    <w:rsid w:val="003C0C0C"/>
    <w:rsid w:val="003C4DFA"/>
    <w:rsid w:val="003C5D5D"/>
    <w:rsid w:val="003D4746"/>
    <w:rsid w:val="003D4828"/>
    <w:rsid w:val="003D4920"/>
    <w:rsid w:val="003D4C43"/>
    <w:rsid w:val="003D501B"/>
    <w:rsid w:val="003D59B7"/>
    <w:rsid w:val="003D5A35"/>
    <w:rsid w:val="003D60C8"/>
    <w:rsid w:val="003E17B7"/>
    <w:rsid w:val="003E230B"/>
    <w:rsid w:val="003E244D"/>
    <w:rsid w:val="003E2D19"/>
    <w:rsid w:val="003E33BA"/>
    <w:rsid w:val="003E3799"/>
    <w:rsid w:val="003E3AA2"/>
    <w:rsid w:val="003E48FD"/>
    <w:rsid w:val="003F0511"/>
    <w:rsid w:val="003F06B3"/>
    <w:rsid w:val="003F11DE"/>
    <w:rsid w:val="003F1F90"/>
    <w:rsid w:val="003F23E1"/>
    <w:rsid w:val="003F622C"/>
    <w:rsid w:val="00400977"/>
    <w:rsid w:val="004013F1"/>
    <w:rsid w:val="00403C0D"/>
    <w:rsid w:val="00405BB3"/>
    <w:rsid w:val="00406345"/>
    <w:rsid w:val="0041048D"/>
    <w:rsid w:val="00411562"/>
    <w:rsid w:val="004117FA"/>
    <w:rsid w:val="00411CD2"/>
    <w:rsid w:val="0041388C"/>
    <w:rsid w:val="00414513"/>
    <w:rsid w:val="0041573E"/>
    <w:rsid w:val="00415A1C"/>
    <w:rsid w:val="004165F8"/>
    <w:rsid w:val="00421312"/>
    <w:rsid w:val="00422E21"/>
    <w:rsid w:val="004230DC"/>
    <w:rsid w:val="00424630"/>
    <w:rsid w:val="0042487F"/>
    <w:rsid w:val="00424A32"/>
    <w:rsid w:val="00424E02"/>
    <w:rsid w:val="00426814"/>
    <w:rsid w:val="004300F0"/>
    <w:rsid w:val="0043085E"/>
    <w:rsid w:val="00431C47"/>
    <w:rsid w:val="00432F46"/>
    <w:rsid w:val="00433728"/>
    <w:rsid w:val="004350B9"/>
    <w:rsid w:val="004359BE"/>
    <w:rsid w:val="0043724B"/>
    <w:rsid w:val="00437F8E"/>
    <w:rsid w:val="00440D0C"/>
    <w:rsid w:val="00441CA4"/>
    <w:rsid w:val="00442A59"/>
    <w:rsid w:val="00443FB1"/>
    <w:rsid w:val="00444986"/>
    <w:rsid w:val="004462B9"/>
    <w:rsid w:val="004473BE"/>
    <w:rsid w:val="00447EA6"/>
    <w:rsid w:val="00447FA1"/>
    <w:rsid w:val="004518E1"/>
    <w:rsid w:val="00451995"/>
    <w:rsid w:val="00451DCB"/>
    <w:rsid w:val="004527CE"/>
    <w:rsid w:val="004537DC"/>
    <w:rsid w:val="00454339"/>
    <w:rsid w:val="00457F2C"/>
    <w:rsid w:val="0046099F"/>
    <w:rsid w:val="00461792"/>
    <w:rsid w:val="00466E46"/>
    <w:rsid w:val="00467778"/>
    <w:rsid w:val="00471CFF"/>
    <w:rsid w:val="00472E23"/>
    <w:rsid w:val="0047486F"/>
    <w:rsid w:val="00474892"/>
    <w:rsid w:val="00475B6F"/>
    <w:rsid w:val="00476101"/>
    <w:rsid w:val="004816D4"/>
    <w:rsid w:val="00483173"/>
    <w:rsid w:val="0048353C"/>
    <w:rsid w:val="00484693"/>
    <w:rsid w:val="004857B4"/>
    <w:rsid w:val="0048647A"/>
    <w:rsid w:val="0048723D"/>
    <w:rsid w:val="00492373"/>
    <w:rsid w:val="00495F3F"/>
    <w:rsid w:val="00496087"/>
    <w:rsid w:val="0049777D"/>
    <w:rsid w:val="004A02AA"/>
    <w:rsid w:val="004A0BF7"/>
    <w:rsid w:val="004A105F"/>
    <w:rsid w:val="004A1130"/>
    <w:rsid w:val="004A3652"/>
    <w:rsid w:val="004A36CB"/>
    <w:rsid w:val="004A4A89"/>
    <w:rsid w:val="004A5C30"/>
    <w:rsid w:val="004A71B0"/>
    <w:rsid w:val="004B1ECB"/>
    <w:rsid w:val="004B2E08"/>
    <w:rsid w:val="004B57A6"/>
    <w:rsid w:val="004B6532"/>
    <w:rsid w:val="004B7502"/>
    <w:rsid w:val="004B7E4B"/>
    <w:rsid w:val="004C0ED3"/>
    <w:rsid w:val="004C12D4"/>
    <w:rsid w:val="004C1EF4"/>
    <w:rsid w:val="004C1EF8"/>
    <w:rsid w:val="004C330B"/>
    <w:rsid w:val="004C4160"/>
    <w:rsid w:val="004C4487"/>
    <w:rsid w:val="004C77E5"/>
    <w:rsid w:val="004D0A48"/>
    <w:rsid w:val="004D0ADD"/>
    <w:rsid w:val="004D29CA"/>
    <w:rsid w:val="004D422B"/>
    <w:rsid w:val="004D5795"/>
    <w:rsid w:val="004E1D7F"/>
    <w:rsid w:val="004F2EC3"/>
    <w:rsid w:val="004F3E7E"/>
    <w:rsid w:val="004F4944"/>
    <w:rsid w:val="004F4FCF"/>
    <w:rsid w:val="004F5096"/>
    <w:rsid w:val="004F57A5"/>
    <w:rsid w:val="004F61DB"/>
    <w:rsid w:val="004F778D"/>
    <w:rsid w:val="0050087C"/>
    <w:rsid w:val="00500B5E"/>
    <w:rsid w:val="00500BF1"/>
    <w:rsid w:val="00501595"/>
    <w:rsid w:val="00501BFF"/>
    <w:rsid w:val="00501FCF"/>
    <w:rsid w:val="00502A86"/>
    <w:rsid w:val="005032F9"/>
    <w:rsid w:val="0050409D"/>
    <w:rsid w:val="005044A7"/>
    <w:rsid w:val="00504AE2"/>
    <w:rsid w:val="005067D5"/>
    <w:rsid w:val="00506830"/>
    <w:rsid w:val="005068E8"/>
    <w:rsid w:val="00507CF9"/>
    <w:rsid w:val="0051235C"/>
    <w:rsid w:val="0051401B"/>
    <w:rsid w:val="00514A81"/>
    <w:rsid w:val="00515107"/>
    <w:rsid w:val="005154C0"/>
    <w:rsid w:val="005169F3"/>
    <w:rsid w:val="005171BE"/>
    <w:rsid w:val="005221A0"/>
    <w:rsid w:val="005221A4"/>
    <w:rsid w:val="005225B5"/>
    <w:rsid w:val="00522A67"/>
    <w:rsid w:val="00523F62"/>
    <w:rsid w:val="00526001"/>
    <w:rsid w:val="0053118B"/>
    <w:rsid w:val="00532302"/>
    <w:rsid w:val="005340DE"/>
    <w:rsid w:val="0053417A"/>
    <w:rsid w:val="005352A8"/>
    <w:rsid w:val="00535311"/>
    <w:rsid w:val="005353CF"/>
    <w:rsid w:val="00535F95"/>
    <w:rsid w:val="00537BB3"/>
    <w:rsid w:val="00540D10"/>
    <w:rsid w:val="00541484"/>
    <w:rsid w:val="00541581"/>
    <w:rsid w:val="005421B0"/>
    <w:rsid w:val="00543976"/>
    <w:rsid w:val="00544919"/>
    <w:rsid w:val="00545F87"/>
    <w:rsid w:val="0054670E"/>
    <w:rsid w:val="00547911"/>
    <w:rsid w:val="005501C9"/>
    <w:rsid w:val="00552295"/>
    <w:rsid w:val="005531E5"/>
    <w:rsid w:val="00554CCC"/>
    <w:rsid w:val="00557AA7"/>
    <w:rsid w:val="005605B0"/>
    <w:rsid w:val="00561663"/>
    <w:rsid w:val="005628D6"/>
    <w:rsid w:val="00563862"/>
    <w:rsid w:val="00563A2B"/>
    <w:rsid w:val="0056600B"/>
    <w:rsid w:val="00566E9B"/>
    <w:rsid w:val="0056774D"/>
    <w:rsid w:val="005679AB"/>
    <w:rsid w:val="00571E53"/>
    <w:rsid w:val="00574387"/>
    <w:rsid w:val="00576D67"/>
    <w:rsid w:val="00577F1D"/>
    <w:rsid w:val="00580068"/>
    <w:rsid w:val="005801DC"/>
    <w:rsid w:val="00581837"/>
    <w:rsid w:val="00582E60"/>
    <w:rsid w:val="005838E3"/>
    <w:rsid w:val="005848D0"/>
    <w:rsid w:val="00584D47"/>
    <w:rsid w:val="00585CBD"/>
    <w:rsid w:val="0058670B"/>
    <w:rsid w:val="00586715"/>
    <w:rsid w:val="00587E10"/>
    <w:rsid w:val="00587E78"/>
    <w:rsid w:val="00590869"/>
    <w:rsid w:val="005929F0"/>
    <w:rsid w:val="00593ACF"/>
    <w:rsid w:val="00595CE7"/>
    <w:rsid w:val="00597620"/>
    <w:rsid w:val="005A0122"/>
    <w:rsid w:val="005A1044"/>
    <w:rsid w:val="005A15A5"/>
    <w:rsid w:val="005A3CD5"/>
    <w:rsid w:val="005A3D9D"/>
    <w:rsid w:val="005A4410"/>
    <w:rsid w:val="005A4EE9"/>
    <w:rsid w:val="005A5628"/>
    <w:rsid w:val="005A63C2"/>
    <w:rsid w:val="005A6BA7"/>
    <w:rsid w:val="005A7C66"/>
    <w:rsid w:val="005B1AE3"/>
    <w:rsid w:val="005B270A"/>
    <w:rsid w:val="005B3115"/>
    <w:rsid w:val="005B37D3"/>
    <w:rsid w:val="005B42C6"/>
    <w:rsid w:val="005B4D00"/>
    <w:rsid w:val="005B521C"/>
    <w:rsid w:val="005B5351"/>
    <w:rsid w:val="005C00FA"/>
    <w:rsid w:val="005C4089"/>
    <w:rsid w:val="005C54B1"/>
    <w:rsid w:val="005C7187"/>
    <w:rsid w:val="005D1ECE"/>
    <w:rsid w:val="005D3874"/>
    <w:rsid w:val="005D4D87"/>
    <w:rsid w:val="005E0FBD"/>
    <w:rsid w:val="005E5D5E"/>
    <w:rsid w:val="005F05A3"/>
    <w:rsid w:val="005F074F"/>
    <w:rsid w:val="005F7E55"/>
    <w:rsid w:val="00600B0D"/>
    <w:rsid w:val="006034B8"/>
    <w:rsid w:val="00603EAD"/>
    <w:rsid w:val="0060491D"/>
    <w:rsid w:val="00607075"/>
    <w:rsid w:val="00607106"/>
    <w:rsid w:val="00611BDF"/>
    <w:rsid w:val="00612712"/>
    <w:rsid w:val="006140BA"/>
    <w:rsid w:val="00614129"/>
    <w:rsid w:val="00615BEB"/>
    <w:rsid w:val="006164A5"/>
    <w:rsid w:val="00617306"/>
    <w:rsid w:val="00620684"/>
    <w:rsid w:val="006209EB"/>
    <w:rsid w:val="00624400"/>
    <w:rsid w:val="006249FE"/>
    <w:rsid w:val="00627359"/>
    <w:rsid w:val="00631118"/>
    <w:rsid w:val="00632285"/>
    <w:rsid w:val="00632EC6"/>
    <w:rsid w:val="00634707"/>
    <w:rsid w:val="006348AC"/>
    <w:rsid w:val="006360F0"/>
    <w:rsid w:val="00636B07"/>
    <w:rsid w:val="006378FE"/>
    <w:rsid w:val="00640D97"/>
    <w:rsid w:val="006413FB"/>
    <w:rsid w:val="00641CDE"/>
    <w:rsid w:val="0064254A"/>
    <w:rsid w:val="006432BF"/>
    <w:rsid w:val="006439B7"/>
    <w:rsid w:val="0064466C"/>
    <w:rsid w:val="0064620C"/>
    <w:rsid w:val="00653094"/>
    <w:rsid w:val="00654770"/>
    <w:rsid w:val="00655379"/>
    <w:rsid w:val="00655C9A"/>
    <w:rsid w:val="00657113"/>
    <w:rsid w:val="006576B4"/>
    <w:rsid w:val="006600EB"/>
    <w:rsid w:val="006644B0"/>
    <w:rsid w:val="0066618B"/>
    <w:rsid w:val="0066680A"/>
    <w:rsid w:val="006669D7"/>
    <w:rsid w:val="00666E54"/>
    <w:rsid w:val="00670040"/>
    <w:rsid w:val="006702A2"/>
    <w:rsid w:val="006729A3"/>
    <w:rsid w:val="00673B0A"/>
    <w:rsid w:val="00673CBB"/>
    <w:rsid w:val="00674C4E"/>
    <w:rsid w:val="006809AD"/>
    <w:rsid w:val="00681601"/>
    <w:rsid w:val="006817E1"/>
    <w:rsid w:val="00682ED0"/>
    <w:rsid w:val="00683862"/>
    <w:rsid w:val="00683D89"/>
    <w:rsid w:val="00683F40"/>
    <w:rsid w:val="00684BA2"/>
    <w:rsid w:val="00684FBD"/>
    <w:rsid w:val="00686049"/>
    <w:rsid w:val="0068757E"/>
    <w:rsid w:val="00691166"/>
    <w:rsid w:val="006922C4"/>
    <w:rsid w:val="006936E0"/>
    <w:rsid w:val="00693D8E"/>
    <w:rsid w:val="00694B6C"/>
    <w:rsid w:val="00695640"/>
    <w:rsid w:val="00695E12"/>
    <w:rsid w:val="00695F0A"/>
    <w:rsid w:val="00697564"/>
    <w:rsid w:val="006977EC"/>
    <w:rsid w:val="00697D30"/>
    <w:rsid w:val="006A28A1"/>
    <w:rsid w:val="006A35E4"/>
    <w:rsid w:val="006A37B5"/>
    <w:rsid w:val="006A45D6"/>
    <w:rsid w:val="006A6A4F"/>
    <w:rsid w:val="006A6C3E"/>
    <w:rsid w:val="006A763E"/>
    <w:rsid w:val="006A778A"/>
    <w:rsid w:val="006A799C"/>
    <w:rsid w:val="006B00DA"/>
    <w:rsid w:val="006B0D46"/>
    <w:rsid w:val="006B1AD4"/>
    <w:rsid w:val="006B356C"/>
    <w:rsid w:val="006B3733"/>
    <w:rsid w:val="006B425F"/>
    <w:rsid w:val="006B4D79"/>
    <w:rsid w:val="006B6F23"/>
    <w:rsid w:val="006C0D12"/>
    <w:rsid w:val="006C1403"/>
    <w:rsid w:val="006C1DA4"/>
    <w:rsid w:val="006C25A2"/>
    <w:rsid w:val="006C2C89"/>
    <w:rsid w:val="006C3018"/>
    <w:rsid w:val="006C3452"/>
    <w:rsid w:val="006C3555"/>
    <w:rsid w:val="006C51D2"/>
    <w:rsid w:val="006C63F4"/>
    <w:rsid w:val="006C69DE"/>
    <w:rsid w:val="006C7E9D"/>
    <w:rsid w:val="006D0585"/>
    <w:rsid w:val="006D2B8E"/>
    <w:rsid w:val="006D39CA"/>
    <w:rsid w:val="006D4D1A"/>
    <w:rsid w:val="006D5DE6"/>
    <w:rsid w:val="006D6588"/>
    <w:rsid w:val="006D6786"/>
    <w:rsid w:val="006D6EBC"/>
    <w:rsid w:val="006E1AF5"/>
    <w:rsid w:val="006E3C59"/>
    <w:rsid w:val="006E4930"/>
    <w:rsid w:val="006E54FA"/>
    <w:rsid w:val="006E69AE"/>
    <w:rsid w:val="006F1057"/>
    <w:rsid w:val="006F2312"/>
    <w:rsid w:val="006F34E9"/>
    <w:rsid w:val="006F414B"/>
    <w:rsid w:val="006F4F29"/>
    <w:rsid w:val="006F5590"/>
    <w:rsid w:val="006F707D"/>
    <w:rsid w:val="006F71B7"/>
    <w:rsid w:val="006F79AC"/>
    <w:rsid w:val="007003CF"/>
    <w:rsid w:val="007026F2"/>
    <w:rsid w:val="00702A68"/>
    <w:rsid w:val="00703DFA"/>
    <w:rsid w:val="00703F25"/>
    <w:rsid w:val="00704800"/>
    <w:rsid w:val="007049CB"/>
    <w:rsid w:val="007064AA"/>
    <w:rsid w:val="00706527"/>
    <w:rsid w:val="00707608"/>
    <w:rsid w:val="00707AC4"/>
    <w:rsid w:val="00707C63"/>
    <w:rsid w:val="00710B91"/>
    <w:rsid w:val="00711C83"/>
    <w:rsid w:val="0071270B"/>
    <w:rsid w:val="007137A9"/>
    <w:rsid w:val="00714235"/>
    <w:rsid w:val="007148B7"/>
    <w:rsid w:val="00717212"/>
    <w:rsid w:val="00717907"/>
    <w:rsid w:val="007228C7"/>
    <w:rsid w:val="007228F1"/>
    <w:rsid w:val="00726FB7"/>
    <w:rsid w:val="00731141"/>
    <w:rsid w:val="00731B32"/>
    <w:rsid w:val="00733289"/>
    <w:rsid w:val="007335E1"/>
    <w:rsid w:val="00734465"/>
    <w:rsid w:val="00735538"/>
    <w:rsid w:val="007411A7"/>
    <w:rsid w:val="00741486"/>
    <w:rsid w:val="0074154A"/>
    <w:rsid w:val="00742E20"/>
    <w:rsid w:val="00746D37"/>
    <w:rsid w:val="00747628"/>
    <w:rsid w:val="00750C78"/>
    <w:rsid w:val="00751526"/>
    <w:rsid w:val="00751871"/>
    <w:rsid w:val="00752F96"/>
    <w:rsid w:val="0075326A"/>
    <w:rsid w:val="00753880"/>
    <w:rsid w:val="00753B73"/>
    <w:rsid w:val="0075525A"/>
    <w:rsid w:val="007600D0"/>
    <w:rsid w:val="00760924"/>
    <w:rsid w:val="00760994"/>
    <w:rsid w:val="00761E78"/>
    <w:rsid w:val="00762889"/>
    <w:rsid w:val="00762A11"/>
    <w:rsid w:val="00763167"/>
    <w:rsid w:val="007631B5"/>
    <w:rsid w:val="00763E41"/>
    <w:rsid w:val="00763FC4"/>
    <w:rsid w:val="00766D90"/>
    <w:rsid w:val="0076770A"/>
    <w:rsid w:val="00771908"/>
    <w:rsid w:val="007722A9"/>
    <w:rsid w:val="007723DB"/>
    <w:rsid w:val="007726CD"/>
    <w:rsid w:val="007743B1"/>
    <w:rsid w:val="00774B3C"/>
    <w:rsid w:val="007772B1"/>
    <w:rsid w:val="007830AB"/>
    <w:rsid w:val="00783102"/>
    <w:rsid w:val="00783A20"/>
    <w:rsid w:val="00785181"/>
    <w:rsid w:val="00787061"/>
    <w:rsid w:val="00787063"/>
    <w:rsid w:val="007877DE"/>
    <w:rsid w:val="00790154"/>
    <w:rsid w:val="00791C0B"/>
    <w:rsid w:val="00792CC4"/>
    <w:rsid w:val="00793667"/>
    <w:rsid w:val="00794740"/>
    <w:rsid w:val="00794A10"/>
    <w:rsid w:val="00794E49"/>
    <w:rsid w:val="007A23E5"/>
    <w:rsid w:val="007A26EA"/>
    <w:rsid w:val="007A33EA"/>
    <w:rsid w:val="007A3E45"/>
    <w:rsid w:val="007A4D48"/>
    <w:rsid w:val="007A578A"/>
    <w:rsid w:val="007A5E9F"/>
    <w:rsid w:val="007B090C"/>
    <w:rsid w:val="007B1BBE"/>
    <w:rsid w:val="007B24F2"/>
    <w:rsid w:val="007B529A"/>
    <w:rsid w:val="007B5948"/>
    <w:rsid w:val="007B5B74"/>
    <w:rsid w:val="007B6283"/>
    <w:rsid w:val="007C1F44"/>
    <w:rsid w:val="007C43AF"/>
    <w:rsid w:val="007D0D6F"/>
    <w:rsid w:val="007D1D30"/>
    <w:rsid w:val="007D252E"/>
    <w:rsid w:val="007D2692"/>
    <w:rsid w:val="007D2DEC"/>
    <w:rsid w:val="007D3C7B"/>
    <w:rsid w:val="007D3D83"/>
    <w:rsid w:val="007D43AE"/>
    <w:rsid w:val="007D48B9"/>
    <w:rsid w:val="007D56DE"/>
    <w:rsid w:val="007D5CD9"/>
    <w:rsid w:val="007D71A4"/>
    <w:rsid w:val="007D7CF3"/>
    <w:rsid w:val="007E2B19"/>
    <w:rsid w:val="007E2D0C"/>
    <w:rsid w:val="007E35CB"/>
    <w:rsid w:val="007E4416"/>
    <w:rsid w:val="007E5B34"/>
    <w:rsid w:val="007E5D45"/>
    <w:rsid w:val="007E70F1"/>
    <w:rsid w:val="007F0827"/>
    <w:rsid w:val="007F1339"/>
    <w:rsid w:val="007F2F42"/>
    <w:rsid w:val="007F33F8"/>
    <w:rsid w:val="007F3730"/>
    <w:rsid w:val="007F37F2"/>
    <w:rsid w:val="007F43CD"/>
    <w:rsid w:val="007F48C0"/>
    <w:rsid w:val="007F5409"/>
    <w:rsid w:val="007F6F4D"/>
    <w:rsid w:val="007F78BD"/>
    <w:rsid w:val="007F7F86"/>
    <w:rsid w:val="008004D3"/>
    <w:rsid w:val="00800AA6"/>
    <w:rsid w:val="00800C52"/>
    <w:rsid w:val="00801E7F"/>
    <w:rsid w:val="00803847"/>
    <w:rsid w:val="008059DB"/>
    <w:rsid w:val="0080628C"/>
    <w:rsid w:val="008100A6"/>
    <w:rsid w:val="008110DC"/>
    <w:rsid w:val="00811639"/>
    <w:rsid w:val="0081186F"/>
    <w:rsid w:val="0081305E"/>
    <w:rsid w:val="00814AB9"/>
    <w:rsid w:val="00815512"/>
    <w:rsid w:val="00816807"/>
    <w:rsid w:val="00817C58"/>
    <w:rsid w:val="008218BD"/>
    <w:rsid w:val="00821FA0"/>
    <w:rsid w:val="00822AB8"/>
    <w:rsid w:val="00822DBF"/>
    <w:rsid w:val="00823418"/>
    <w:rsid w:val="00824754"/>
    <w:rsid w:val="00825933"/>
    <w:rsid w:val="00830F8D"/>
    <w:rsid w:val="00831A21"/>
    <w:rsid w:val="0083246E"/>
    <w:rsid w:val="008328C8"/>
    <w:rsid w:val="00833257"/>
    <w:rsid w:val="0083344B"/>
    <w:rsid w:val="0083380B"/>
    <w:rsid w:val="008363A1"/>
    <w:rsid w:val="00836C93"/>
    <w:rsid w:val="00841505"/>
    <w:rsid w:val="00841E80"/>
    <w:rsid w:val="00845831"/>
    <w:rsid w:val="0084602C"/>
    <w:rsid w:val="0085119C"/>
    <w:rsid w:val="00851851"/>
    <w:rsid w:val="00852D78"/>
    <w:rsid w:val="00854718"/>
    <w:rsid w:val="00854A1B"/>
    <w:rsid w:val="00854C3F"/>
    <w:rsid w:val="00854DC6"/>
    <w:rsid w:val="00856706"/>
    <w:rsid w:val="008574F3"/>
    <w:rsid w:val="008604DA"/>
    <w:rsid w:val="008606C4"/>
    <w:rsid w:val="00860D03"/>
    <w:rsid w:val="00861A70"/>
    <w:rsid w:val="008620D2"/>
    <w:rsid w:val="008621D8"/>
    <w:rsid w:val="00862B31"/>
    <w:rsid w:val="00863A7C"/>
    <w:rsid w:val="00864506"/>
    <w:rsid w:val="00864943"/>
    <w:rsid w:val="008650EB"/>
    <w:rsid w:val="008654DB"/>
    <w:rsid w:val="00865E2D"/>
    <w:rsid w:val="008660F6"/>
    <w:rsid w:val="008679BF"/>
    <w:rsid w:val="00870885"/>
    <w:rsid w:val="008716DA"/>
    <w:rsid w:val="008722E0"/>
    <w:rsid w:val="00875D14"/>
    <w:rsid w:val="0087690F"/>
    <w:rsid w:val="00876F0E"/>
    <w:rsid w:val="0088012C"/>
    <w:rsid w:val="00882916"/>
    <w:rsid w:val="008841D1"/>
    <w:rsid w:val="008852D0"/>
    <w:rsid w:val="008856B3"/>
    <w:rsid w:val="0088649E"/>
    <w:rsid w:val="00886CEC"/>
    <w:rsid w:val="008878BA"/>
    <w:rsid w:val="00887983"/>
    <w:rsid w:val="00890664"/>
    <w:rsid w:val="008914E3"/>
    <w:rsid w:val="00892301"/>
    <w:rsid w:val="00892F53"/>
    <w:rsid w:val="00895643"/>
    <w:rsid w:val="00895C43"/>
    <w:rsid w:val="00897D45"/>
    <w:rsid w:val="008A010D"/>
    <w:rsid w:val="008A1555"/>
    <w:rsid w:val="008A3B3B"/>
    <w:rsid w:val="008A4190"/>
    <w:rsid w:val="008A4826"/>
    <w:rsid w:val="008A628A"/>
    <w:rsid w:val="008A67AC"/>
    <w:rsid w:val="008A69B4"/>
    <w:rsid w:val="008A6B0F"/>
    <w:rsid w:val="008A7D24"/>
    <w:rsid w:val="008B1258"/>
    <w:rsid w:val="008B1418"/>
    <w:rsid w:val="008B1BD5"/>
    <w:rsid w:val="008B30F8"/>
    <w:rsid w:val="008B46A4"/>
    <w:rsid w:val="008B5CF2"/>
    <w:rsid w:val="008B6919"/>
    <w:rsid w:val="008B7AAE"/>
    <w:rsid w:val="008C0D04"/>
    <w:rsid w:val="008C4001"/>
    <w:rsid w:val="008C5DCF"/>
    <w:rsid w:val="008C6BB8"/>
    <w:rsid w:val="008C75C1"/>
    <w:rsid w:val="008D0E8D"/>
    <w:rsid w:val="008D3EED"/>
    <w:rsid w:val="008D4BBD"/>
    <w:rsid w:val="008D4EF7"/>
    <w:rsid w:val="008D729E"/>
    <w:rsid w:val="008D7A0A"/>
    <w:rsid w:val="008E05D3"/>
    <w:rsid w:val="008E1394"/>
    <w:rsid w:val="008E4152"/>
    <w:rsid w:val="008E505B"/>
    <w:rsid w:val="008E5E9C"/>
    <w:rsid w:val="008E71D8"/>
    <w:rsid w:val="008F1031"/>
    <w:rsid w:val="008F16C9"/>
    <w:rsid w:val="008F22E4"/>
    <w:rsid w:val="008F23CF"/>
    <w:rsid w:val="008F287C"/>
    <w:rsid w:val="008F3197"/>
    <w:rsid w:val="008F36BE"/>
    <w:rsid w:val="008F3D20"/>
    <w:rsid w:val="008F3D89"/>
    <w:rsid w:val="008F5C65"/>
    <w:rsid w:val="008F6042"/>
    <w:rsid w:val="008F692F"/>
    <w:rsid w:val="008F73C3"/>
    <w:rsid w:val="008F77DD"/>
    <w:rsid w:val="008F7BB6"/>
    <w:rsid w:val="008F7E1A"/>
    <w:rsid w:val="00900AF3"/>
    <w:rsid w:val="00904923"/>
    <w:rsid w:val="0090555E"/>
    <w:rsid w:val="00910D36"/>
    <w:rsid w:val="009118FB"/>
    <w:rsid w:val="00911D4B"/>
    <w:rsid w:val="00912652"/>
    <w:rsid w:val="00913151"/>
    <w:rsid w:val="009150A9"/>
    <w:rsid w:val="00916BA5"/>
    <w:rsid w:val="00917324"/>
    <w:rsid w:val="00917CA3"/>
    <w:rsid w:val="00917F7D"/>
    <w:rsid w:val="009207D7"/>
    <w:rsid w:val="00920BC0"/>
    <w:rsid w:val="0093059B"/>
    <w:rsid w:val="00933BE0"/>
    <w:rsid w:val="009349DB"/>
    <w:rsid w:val="00934A15"/>
    <w:rsid w:val="00934C67"/>
    <w:rsid w:val="0093608C"/>
    <w:rsid w:val="00936B29"/>
    <w:rsid w:val="00937262"/>
    <w:rsid w:val="009375A2"/>
    <w:rsid w:val="00940273"/>
    <w:rsid w:val="00941402"/>
    <w:rsid w:val="0094245D"/>
    <w:rsid w:val="00943D30"/>
    <w:rsid w:val="00945A96"/>
    <w:rsid w:val="0094666C"/>
    <w:rsid w:val="009478ED"/>
    <w:rsid w:val="00951469"/>
    <w:rsid w:val="009519C7"/>
    <w:rsid w:val="009526D8"/>
    <w:rsid w:val="00957C13"/>
    <w:rsid w:val="00961B79"/>
    <w:rsid w:val="009626F2"/>
    <w:rsid w:val="009637FB"/>
    <w:rsid w:val="0096441A"/>
    <w:rsid w:val="00964868"/>
    <w:rsid w:val="00966F14"/>
    <w:rsid w:val="00970176"/>
    <w:rsid w:val="0097054F"/>
    <w:rsid w:val="00974243"/>
    <w:rsid w:val="0097691F"/>
    <w:rsid w:val="00976ADA"/>
    <w:rsid w:val="00980E79"/>
    <w:rsid w:val="009829C8"/>
    <w:rsid w:val="00983675"/>
    <w:rsid w:val="00983DEB"/>
    <w:rsid w:val="00984054"/>
    <w:rsid w:val="00984673"/>
    <w:rsid w:val="00985C54"/>
    <w:rsid w:val="009871E5"/>
    <w:rsid w:val="00987449"/>
    <w:rsid w:val="00987483"/>
    <w:rsid w:val="00987F0A"/>
    <w:rsid w:val="00990D94"/>
    <w:rsid w:val="00991071"/>
    <w:rsid w:val="00992575"/>
    <w:rsid w:val="009925D2"/>
    <w:rsid w:val="00992C6F"/>
    <w:rsid w:val="009937B5"/>
    <w:rsid w:val="009937FA"/>
    <w:rsid w:val="0099497D"/>
    <w:rsid w:val="009970EC"/>
    <w:rsid w:val="009A2243"/>
    <w:rsid w:val="009A24B0"/>
    <w:rsid w:val="009A3476"/>
    <w:rsid w:val="009A3ACE"/>
    <w:rsid w:val="009A4875"/>
    <w:rsid w:val="009A4AB6"/>
    <w:rsid w:val="009A4F02"/>
    <w:rsid w:val="009A77D3"/>
    <w:rsid w:val="009B1CF8"/>
    <w:rsid w:val="009B2D08"/>
    <w:rsid w:val="009B6835"/>
    <w:rsid w:val="009B7B1C"/>
    <w:rsid w:val="009C05B9"/>
    <w:rsid w:val="009C1300"/>
    <w:rsid w:val="009C1BF5"/>
    <w:rsid w:val="009C5482"/>
    <w:rsid w:val="009C5779"/>
    <w:rsid w:val="009C6018"/>
    <w:rsid w:val="009C7473"/>
    <w:rsid w:val="009D0025"/>
    <w:rsid w:val="009D18F8"/>
    <w:rsid w:val="009D1FD2"/>
    <w:rsid w:val="009D20C5"/>
    <w:rsid w:val="009D2482"/>
    <w:rsid w:val="009D26E3"/>
    <w:rsid w:val="009D28B0"/>
    <w:rsid w:val="009D2ACA"/>
    <w:rsid w:val="009D440F"/>
    <w:rsid w:val="009D4D61"/>
    <w:rsid w:val="009D57DB"/>
    <w:rsid w:val="009D6254"/>
    <w:rsid w:val="009D63D0"/>
    <w:rsid w:val="009D6B8A"/>
    <w:rsid w:val="009E1FD1"/>
    <w:rsid w:val="009E219F"/>
    <w:rsid w:val="009E286C"/>
    <w:rsid w:val="009E3471"/>
    <w:rsid w:val="009E379E"/>
    <w:rsid w:val="009E56DD"/>
    <w:rsid w:val="009E665E"/>
    <w:rsid w:val="009E6A27"/>
    <w:rsid w:val="009E7571"/>
    <w:rsid w:val="009E76D7"/>
    <w:rsid w:val="009F18D2"/>
    <w:rsid w:val="009F338F"/>
    <w:rsid w:val="009F38C8"/>
    <w:rsid w:val="009F3AB9"/>
    <w:rsid w:val="009F3C91"/>
    <w:rsid w:val="009F48EF"/>
    <w:rsid w:val="009F4F52"/>
    <w:rsid w:val="009F571E"/>
    <w:rsid w:val="009F5CE5"/>
    <w:rsid w:val="009F6E3B"/>
    <w:rsid w:val="009F7404"/>
    <w:rsid w:val="009F7731"/>
    <w:rsid w:val="00A0053F"/>
    <w:rsid w:val="00A00615"/>
    <w:rsid w:val="00A00693"/>
    <w:rsid w:val="00A0132B"/>
    <w:rsid w:val="00A01628"/>
    <w:rsid w:val="00A01EF0"/>
    <w:rsid w:val="00A02F67"/>
    <w:rsid w:val="00A0399C"/>
    <w:rsid w:val="00A04393"/>
    <w:rsid w:val="00A05672"/>
    <w:rsid w:val="00A11370"/>
    <w:rsid w:val="00A11779"/>
    <w:rsid w:val="00A11F0F"/>
    <w:rsid w:val="00A12854"/>
    <w:rsid w:val="00A13072"/>
    <w:rsid w:val="00A1332A"/>
    <w:rsid w:val="00A13609"/>
    <w:rsid w:val="00A14346"/>
    <w:rsid w:val="00A14B8C"/>
    <w:rsid w:val="00A150D1"/>
    <w:rsid w:val="00A16A48"/>
    <w:rsid w:val="00A1723C"/>
    <w:rsid w:val="00A17942"/>
    <w:rsid w:val="00A17F53"/>
    <w:rsid w:val="00A2100C"/>
    <w:rsid w:val="00A2135E"/>
    <w:rsid w:val="00A2257B"/>
    <w:rsid w:val="00A22A13"/>
    <w:rsid w:val="00A247CC"/>
    <w:rsid w:val="00A25282"/>
    <w:rsid w:val="00A263F7"/>
    <w:rsid w:val="00A26FEE"/>
    <w:rsid w:val="00A27A3D"/>
    <w:rsid w:val="00A3121A"/>
    <w:rsid w:val="00A3129F"/>
    <w:rsid w:val="00A35DCF"/>
    <w:rsid w:val="00A367AF"/>
    <w:rsid w:val="00A36F13"/>
    <w:rsid w:val="00A403D8"/>
    <w:rsid w:val="00A4124D"/>
    <w:rsid w:val="00A4158A"/>
    <w:rsid w:val="00A45BD9"/>
    <w:rsid w:val="00A45EC1"/>
    <w:rsid w:val="00A5013D"/>
    <w:rsid w:val="00A51FEA"/>
    <w:rsid w:val="00A52ED6"/>
    <w:rsid w:val="00A5503A"/>
    <w:rsid w:val="00A5675B"/>
    <w:rsid w:val="00A56C9C"/>
    <w:rsid w:val="00A574A6"/>
    <w:rsid w:val="00A576D1"/>
    <w:rsid w:val="00A61086"/>
    <w:rsid w:val="00A61BDD"/>
    <w:rsid w:val="00A62678"/>
    <w:rsid w:val="00A673A6"/>
    <w:rsid w:val="00A67A01"/>
    <w:rsid w:val="00A710A8"/>
    <w:rsid w:val="00A716AB"/>
    <w:rsid w:val="00A7273A"/>
    <w:rsid w:val="00A75B56"/>
    <w:rsid w:val="00A7623D"/>
    <w:rsid w:val="00A77E60"/>
    <w:rsid w:val="00A8281B"/>
    <w:rsid w:val="00A83135"/>
    <w:rsid w:val="00A83789"/>
    <w:rsid w:val="00A83F61"/>
    <w:rsid w:val="00A843A6"/>
    <w:rsid w:val="00A859AC"/>
    <w:rsid w:val="00A85C3C"/>
    <w:rsid w:val="00A901A0"/>
    <w:rsid w:val="00A91D96"/>
    <w:rsid w:val="00A91F33"/>
    <w:rsid w:val="00A9421F"/>
    <w:rsid w:val="00A94A61"/>
    <w:rsid w:val="00A973A9"/>
    <w:rsid w:val="00A976BE"/>
    <w:rsid w:val="00A97969"/>
    <w:rsid w:val="00AA0715"/>
    <w:rsid w:val="00AA10B5"/>
    <w:rsid w:val="00AA482A"/>
    <w:rsid w:val="00AA4EDA"/>
    <w:rsid w:val="00AB0089"/>
    <w:rsid w:val="00AB0AD7"/>
    <w:rsid w:val="00AB1EED"/>
    <w:rsid w:val="00AB34DB"/>
    <w:rsid w:val="00AB560C"/>
    <w:rsid w:val="00AB664F"/>
    <w:rsid w:val="00AB6AE4"/>
    <w:rsid w:val="00AB7AC7"/>
    <w:rsid w:val="00AC1B31"/>
    <w:rsid w:val="00AC2297"/>
    <w:rsid w:val="00AC2E09"/>
    <w:rsid w:val="00AC4A87"/>
    <w:rsid w:val="00AC64D5"/>
    <w:rsid w:val="00AC6850"/>
    <w:rsid w:val="00AC7E6E"/>
    <w:rsid w:val="00AD0127"/>
    <w:rsid w:val="00AD1A2C"/>
    <w:rsid w:val="00AD24E0"/>
    <w:rsid w:val="00AD257B"/>
    <w:rsid w:val="00AD3065"/>
    <w:rsid w:val="00AD5B30"/>
    <w:rsid w:val="00AD63E2"/>
    <w:rsid w:val="00AD79DD"/>
    <w:rsid w:val="00AE099C"/>
    <w:rsid w:val="00AE1D78"/>
    <w:rsid w:val="00AE26D4"/>
    <w:rsid w:val="00AE6230"/>
    <w:rsid w:val="00AE6B3A"/>
    <w:rsid w:val="00AE7A45"/>
    <w:rsid w:val="00AE7D68"/>
    <w:rsid w:val="00AF214B"/>
    <w:rsid w:val="00AF253D"/>
    <w:rsid w:val="00AF4773"/>
    <w:rsid w:val="00AF621A"/>
    <w:rsid w:val="00AF63F1"/>
    <w:rsid w:val="00AF68FD"/>
    <w:rsid w:val="00AF7143"/>
    <w:rsid w:val="00AF7901"/>
    <w:rsid w:val="00B002DB"/>
    <w:rsid w:val="00B00EF2"/>
    <w:rsid w:val="00B02BAD"/>
    <w:rsid w:val="00B03328"/>
    <w:rsid w:val="00B038B0"/>
    <w:rsid w:val="00B04538"/>
    <w:rsid w:val="00B049D1"/>
    <w:rsid w:val="00B06118"/>
    <w:rsid w:val="00B06781"/>
    <w:rsid w:val="00B07946"/>
    <w:rsid w:val="00B10BC3"/>
    <w:rsid w:val="00B1130E"/>
    <w:rsid w:val="00B123BC"/>
    <w:rsid w:val="00B1241E"/>
    <w:rsid w:val="00B137F0"/>
    <w:rsid w:val="00B1518D"/>
    <w:rsid w:val="00B154F9"/>
    <w:rsid w:val="00B155E6"/>
    <w:rsid w:val="00B215E9"/>
    <w:rsid w:val="00B227B3"/>
    <w:rsid w:val="00B23467"/>
    <w:rsid w:val="00B25CE4"/>
    <w:rsid w:val="00B2634A"/>
    <w:rsid w:val="00B303E3"/>
    <w:rsid w:val="00B30A53"/>
    <w:rsid w:val="00B33C92"/>
    <w:rsid w:val="00B37C82"/>
    <w:rsid w:val="00B37FBE"/>
    <w:rsid w:val="00B40343"/>
    <w:rsid w:val="00B42839"/>
    <w:rsid w:val="00B42849"/>
    <w:rsid w:val="00B42BA1"/>
    <w:rsid w:val="00B42F92"/>
    <w:rsid w:val="00B432EC"/>
    <w:rsid w:val="00B44DF4"/>
    <w:rsid w:val="00B45CDD"/>
    <w:rsid w:val="00B45DFC"/>
    <w:rsid w:val="00B45ECF"/>
    <w:rsid w:val="00B4680B"/>
    <w:rsid w:val="00B478AC"/>
    <w:rsid w:val="00B512F6"/>
    <w:rsid w:val="00B5206E"/>
    <w:rsid w:val="00B52407"/>
    <w:rsid w:val="00B537F6"/>
    <w:rsid w:val="00B54564"/>
    <w:rsid w:val="00B54989"/>
    <w:rsid w:val="00B5569C"/>
    <w:rsid w:val="00B55CC7"/>
    <w:rsid w:val="00B564FC"/>
    <w:rsid w:val="00B56C69"/>
    <w:rsid w:val="00B56EB2"/>
    <w:rsid w:val="00B601B1"/>
    <w:rsid w:val="00B60979"/>
    <w:rsid w:val="00B6130A"/>
    <w:rsid w:val="00B624A1"/>
    <w:rsid w:val="00B6449B"/>
    <w:rsid w:val="00B66F0B"/>
    <w:rsid w:val="00B700E7"/>
    <w:rsid w:val="00B71479"/>
    <w:rsid w:val="00B71C38"/>
    <w:rsid w:val="00B73159"/>
    <w:rsid w:val="00B746B3"/>
    <w:rsid w:val="00B75DF2"/>
    <w:rsid w:val="00B764AA"/>
    <w:rsid w:val="00B801CD"/>
    <w:rsid w:val="00B807AA"/>
    <w:rsid w:val="00B84576"/>
    <w:rsid w:val="00B87D45"/>
    <w:rsid w:val="00B91A48"/>
    <w:rsid w:val="00B91F1E"/>
    <w:rsid w:val="00B91F69"/>
    <w:rsid w:val="00B93263"/>
    <w:rsid w:val="00B93E00"/>
    <w:rsid w:val="00B9441C"/>
    <w:rsid w:val="00B95256"/>
    <w:rsid w:val="00B97714"/>
    <w:rsid w:val="00BA018F"/>
    <w:rsid w:val="00BA053A"/>
    <w:rsid w:val="00BA1CFA"/>
    <w:rsid w:val="00BA205B"/>
    <w:rsid w:val="00BA2A9A"/>
    <w:rsid w:val="00BA2E1E"/>
    <w:rsid w:val="00BA5320"/>
    <w:rsid w:val="00BA6472"/>
    <w:rsid w:val="00BA668C"/>
    <w:rsid w:val="00BA7A00"/>
    <w:rsid w:val="00BB2483"/>
    <w:rsid w:val="00BB2A53"/>
    <w:rsid w:val="00BB2E33"/>
    <w:rsid w:val="00BB3698"/>
    <w:rsid w:val="00BB6A91"/>
    <w:rsid w:val="00BB6C16"/>
    <w:rsid w:val="00BB6F2D"/>
    <w:rsid w:val="00BB7E44"/>
    <w:rsid w:val="00BC0988"/>
    <w:rsid w:val="00BC28B3"/>
    <w:rsid w:val="00BC37E2"/>
    <w:rsid w:val="00BC3F9F"/>
    <w:rsid w:val="00BC4564"/>
    <w:rsid w:val="00BC4925"/>
    <w:rsid w:val="00BC63D0"/>
    <w:rsid w:val="00BC6FA7"/>
    <w:rsid w:val="00BD01F7"/>
    <w:rsid w:val="00BD02D3"/>
    <w:rsid w:val="00BD15D6"/>
    <w:rsid w:val="00BD3355"/>
    <w:rsid w:val="00BD3EE3"/>
    <w:rsid w:val="00BD4888"/>
    <w:rsid w:val="00BD5E80"/>
    <w:rsid w:val="00BE06E7"/>
    <w:rsid w:val="00BE0F48"/>
    <w:rsid w:val="00BE186B"/>
    <w:rsid w:val="00BE22F1"/>
    <w:rsid w:val="00BE244D"/>
    <w:rsid w:val="00BE31EC"/>
    <w:rsid w:val="00BE5186"/>
    <w:rsid w:val="00BF0DC1"/>
    <w:rsid w:val="00BF12EE"/>
    <w:rsid w:val="00BF2814"/>
    <w:rsid w:val="00BF4986"/>
    <w:rsid w:val="00BF6753"/>
    <w:rsid w:val="00BF69DC"/>
    <w:rsid w:val="00BF74CB"/>
    <w:rsid w:val="00C02DC4"/>
    <w:rsid w:val="00C03BC9"/>
    <w:rsid w:val="00C0689F"/>
    <w:rsid w:val="00C06B2D"/>
    <w:rsid w:val="00C07C3E"/>
    <w:rsid w:val="00C07C61"/>
    <w:rsid w:val="00C07CC7"/>
    <w:rsid w:val="00C1017F"/>
    <w:rsid w:val="00C10CC8"/>
    <w:rsid w:val="00C12881"/>
    <w:rsid w:val="00C14ACB"/>
    <w:rsid w:val="00C14C70"/>
    <w:rsid w:val="00C20C37"/>
    <w:rsid w:val="00C20EC7"/>
    <w:rsid w:val="00C21DE7"/>
    <w:rsid w:val="00C22858"/>
    <w:rsid w:val="00C23308"/>
    <w:rsid w:val="00C23E51"/>
    <w:rsid w:val="00C24AA0"/>
    <w:rsid w:val="00C24E60"/>
    <w:rsid w:val="00C2502A"/>
    <w:rsid w:val="00C25C36"/>
    <w:rsid w:val="00C26623"/>
    <w:rsid w:val="00C26FA2"/>
    <w:rsid w:val="00C2719F"/>
    <w:rsid w:val="00C27A2B"/>
    <w:rsid w:val="00C30EC3"/>
    <w:rsid w:val="00C311F6"/>
    <w:rsid w:val="00C31846"/>
    <w:rsid w:val="00C31C0A"/>
    <w:rsid w:val="00C32081"/>
    <w:rsid w:val="00C33676"/>
    <w:rsid w:val="00C34E88"/>
    <w:rsid w:val="00C35C9B"/>
    <w:rsid w:val="00C36069"/>
    <w:rsid w:val="00C429C0"/>
    <w:rsid w:val="00C432F4"/>
    <w:rsid w:val="00C43E72"/>
    <w:rsid w:val="00C453B8"/>
    <w:rsid w:val="00C479FE"/>
    <w:rsid w:val="00C50CBE"/>
    <w:rsid w:val="00C54EE0"/>
    <w:rsid w:val="00C551D1"/>
    <w:rsid w:val="00C60909"/>
    <w:rsid w:val="00C60951"/>
    <w:rsid w:val="00C6166C"/>
    <w:rsid w:val="00C62C05"/>
    <w:rsid w:val="00C634E1"/>
    <w:rsid w:val="00C6361B"/>
    <w:rsid w:val="00C63739"/>
    <w:rsid w:val="00C64933"/>
    <w:rsid w:val="00C65A18"/>
    <w:rsid w:val="00C65E4E"/>
    <w:rsid w:val="00C672F5"/>
    <w:rsid w:val="00C70E51"/>
    <w:rsid w:val="00C70FC7"/>
    <w:rsid w:val="00C7257F"/>
    <w:rsid w:val="00C73830"/>
    <w:rsid w:val="00C801B0"/>
    <w:rsid w:val="00C82533"/>
    <w:rsid w:val="00C831C4"/>
    <w:rsid w:val="00C84471"/>
    <w:rsid w:val="00C862CD"/>
    <w:rsid w:val="00C874D8"/>
    <w:rsid w:val="00C91119"/>
    <w:rsid w:val="00C93D24"/>
    <w:rsid w:val="00C95117"/>
    <w:rsid w:val="00C9512E"/>
    <w:rsid w:val="00C952D6"/>
    <w:rsid w:val="00C9783D"/>
    <w:rsid w:val="00C979A1"/>
    <w:rsid w:val="00CA1567"/>
    <w:rsid w:val="00CA3E4C"/>
    <w:rsid w:val="00CA43AF"/>
    <w:rsid w:val="00CA4D1E"/>
    <w:rsid w:val="00CA529C"/>
    <w:rsid w:val="00CB0338"/>
    <w:rsid w:val="00CB0FEC"/>
    <w:rsid w:val="00CB1694"/>
    <w:rsid w:val="00CB2087"/>
    <w:rsid w:val="00CB3C45"/>
    <w:rsid w:val="00CB453C"/>
    <w:rsid w:val="00CB73F5"/>
    <w:rsid w:val="00CB75C9"/>
    <w:rsid w:val="00CC010D"/>
    <w:rsid w:val="00CC2B50"/>
    <w:rsid w:val="00CC328A"/>
    <w:rsid w:val="00CC32A6"/>
    <w:rsid w:val="00CC361C"/>
    <w:rsid w:val="00CC40A0"/>
    <w:rsid w:val="00CC4183"/>
    <w:rsid w:val="00CC4899"/>
    <w:rsid w:val="00CC617E"/>
    <w:rsid w:val="00CC651B"/>
    <w:rsid w:val="00CC76B4"/>
    <w:rsid w:val="00CC7839"/>
    <w:rsid w:val="00CD06EA"/>
    <w:rsid w:val="00CD08B1"/>
    <w:rsid w:val="00CD08C5"/>
    <w:rsid w:val="00CD0EF4"/>
    <w:rsid w:val="00CD1549"/>
    <w:rsid w:val="00CD28C9"/>
    <w:rsid w:val="00CD2984"/>
    <w:rsid w:val="00CD2DEF"/>
    <w:rsid w:val="00CD51DF"/>
    <w:rsid w:val="00CD6DFC"/>
    <w:rsid w:val="00CE0EAA"/>
    <w:rsid w:val="00CE3EA2"/>
    <w:rsid w:val="00CE43E0"/>
    <w:rsid w:val="00CE54AD"/>
    <w:rsid w:val="00CE568F"/>
    <w:rsid w:val="00CE5EC8"/>
    <w:rsid w:val="00CE71BD"/>
    <w:rsid w:val="00CE722C"/>
    <w:rsid w:val="00CE75DB"/>
    <w:rsid w:val="00CE7807"/>
    <w:rsid w:val="00CE7885"/>
    <w:rsid w:val="00CF09FC"/>
    <w:rsid w:val="00CF3D2F"/>
    <w:rsid w:val="00CF4A1C"/>
    <w:rsid w:val="00CF4C37"/>
    <w:rsid w:val="00CF4C8C"/>
    <w:rsid w:val="00CF5BD4"/>
    <w:rsid w:val="00CF6167"/>
    <w:rsid w:val="00CF73CF"/>
    <w:rsid w:val="00D01B84"/>
    <w:rsid w:val="00D0256C"/>
    <w:rsid w:val="00D04DDF"/>
    <w:rsid w:val="00D05362"/>
    <w:rsid w:val="00D07F3A"/>
    <w:rsid w:val="00D104BD"/>
    <w:rsid w:val="00D120BF"/>
    <w:rsid w:val="00D133C7"/>
    <w:rsid w:val="00D133F4"/>
    <w:rsid w:val="00D14188"/>
    <w:rsid w:val="00D146D7"/>
    <w:rsid w:val="00D1499D"/>
    <w:rsid w:val="00D16DB1"/>
    <w:rsid w:val="00D243E8"/>
    <w:rsid w:val="00D257FF"/>
    <w:rsid w:val="00D267B4"/>
    <w:rsid w:val="00D30703"/>
    <w:rsid w:val="00D318C2"/>
    <w:rsid w:val="00D33615"/>
    <w:rsid w:val="00D33796"/>
    <w:rsid w:val="00D35420"/>
    <w:rsid w:val="00D35FD5"/>
    <w:rsid w:val="00D41E90"/>
    <w:rsid w:val="00D4287B"/>
    <w:rsid w:val="00D43239"/>
    <w:rsid w:val="00D43C17"/>
    <w:rsid w:val="00D44A79"/>
    <w:rsid w:val="00D453FE"/>
    <w:rsid w:val="00D4686B"/>
    <w:rsid w:val="00D47CAE"/>
    <w:rsid w:val="00D50A4A"/>
    <w:rsid w:val="00D51C04"/>
    <w:rsid w:val="00D5378B"/>
    <w:rsid w:val="00D53AD0"/>
    <w:rsid w:val="00D542A8"/>
    <w:rsid w:val="00D55B69"/>
    <w:rsid w:val="00D56D68"/>
    <w:rsid w:val="00D57FEF"/>
    <w:rsid w:val="00D61482"/>
    <w:rsid w:val="00D62016"/>
    <w:rsid w:val="00D62CAE"/>
    <w:rsid w:val="00D634C0"/>
    <w:rsid w:val="00D63F82"/>
    <w:rsid w:val="00D64CE8"/>
    <w:rsid w:val="00D65410"/>
    <w:rsid w:val="00D65D3E"/>
    <w:rsid w:val="00D6602E"/>
    <w:rsid w:val="00D67A18"/>
    <w:rsid w:val="00D7106E"/>
    <w:rsid w:val="00D71443"/>
    <w:rsid w:val="00D723E7"/>
    <w:rsid w:val="00D725E9"/>
    <w:rsid w:val="00D7362C"/>
    <w:rsid w:val="00D7619D"/>
    <w:rsid w:val="00D779D9"/>
    <w:rsid w:val="00D84C31"/>
    <w:rsid w:val="00D853A7"/>
    <w:rsid w:val="00D855D2"/>
    <w:rsid w:val="00D85B74"/>
    <w:rsid w:val="00D8628B"/>
    <w:rsid w:val="00D8652D"/>
    <w:rsid w:val="00D87D77"/>
    <w:rsid w:val="00D90A17"/>
    <w:rsid w:val="00D9301A"/>
    <w:rsid w:val="00D93F96"/>
    <w:rsid w:val="00D94B4D"/>
    <w:rsid w:val="00D95304"/>
    <w:rsid w:val="00D95AD9"/>
    <w:rsid w:val="00DA10DE"/>
    <w:rsid w:val="00DA198D"/>
    <w:rsid w:val="00DA22D3"/>
    <w:rsid w:val="00DA5B07"/>
    <w:rsid w:val="00DA7CBB"/>
    <w:rsid w:val="00DB0291"/>
    <w:rsid w:val="00DB04DF"/>
    <w:rsid w:val="00DB05F0"/>
    <w:rsid w:val="00DB0A8E"/>
    <w:rsid w:val="00DB2B18"/>
    <w:rsid w:val="00DB44DC"/>
    <w:rsid w:val="00DB5727"/>
    <w:rsid w:val="00DB72F8"/>
    <w:rsid w:val="00DB7C14"/>
    <w:rsid w:val="00DB7DA9"/>
    <w:rsid w:val="00DC0BF7"/>
    <w:rsid w:val="00DC0C1F"/>
    <w:rsid w:val="00DC0E33"/>
    <w:rsid w:val="00DC364D"/>
    <w:rsid w:val="00DC3FB0"/>
    <w:rsid w:val="00DC5396"/>
    <w:rsid w:val="00DC5B4B"/>
    <w:rsid w:val="00DC6609"/>
    <w:rsid w:val="00DC69D3"/>
    <w:rsid w:val="00DC7583"/>
    <w:rsid w:val="00DD0822"/>
    <w:rsid w:val="00DD6F62"/>
    <w:rsid w:val="00DD779B"/>
    <w:rsid w:val="00DD7C16"/>
    <w:rsid w:val="00DD7EF4"/>
    <w:rsid w:val="00DE312C"/>
    <w:rsid w:val="00DE3471"/>
    <w:rsid w:val="00DE57D5"/>
    <w:rsid w:val="00DE5E34"/>
    <w:rsid w:val="00DE60F3"/>
    <w:rsid w:val="00DE610A"/>
    <w:rsid w:val="00DE6958"/>
    <w:rsid w:val="00DE72B0"/>
    <w:rsid w:val="00DE7EBC"/>
    <w:rsid w:val="00DE7F47"/>
    <w:rsid w:val="00DF088E"/>
    <w:rsid w:val="00DF1010"/>
    <w:rsid w:val="00DF1145"/>
    <w:rsid w:val="00DF199F"/>
    <w:rsid w:val="00DF2282"/>
    <w:rsid w:val="00DF299B"/>
    <w:rsid w:val="00DF2EE7"/>
    <w:rsid w:val="00DF4B90"/>
    <w:rsid w:val="00DF50A1"/>
    <w:rsid w:val="00DF536C"/>
    <w:rsid w:val="00DF6805"/>
    <w:rsid w:val="00E00510"/>
    <w:rsid w:val="00E00EC9"/>
    <w:rsid w:val="00E0244A"/>
    <w:rsid w:val="00E039F9"/>
    <w:rsid w:val="00E0470C"/>
    <w:rsid w:val="00E04B96"/>
    <w:rsid w:val="00E056D9"/>
    <w:rsid w:val="00E11810"/>
    <w:rsid w:val="00E134BA"/>
    <w:rsid w:val="00E17163"/>
    <w:rsid w:val="00E20BB2"/>
    <w:rsid w:val="00E2195A"/>
    <w:rsid w:val="00E227F1"/>
    <w:rsid w:val="00E22B0B"/>
    <w:rsid w:val="00E23708"/>
    <w:rsid w:val="00E25566"/>
    <w:rsid w:val="00E26920"/>
    <w:rsid w:val="00E26A3B"/>
    <w:rsid w:val="00E2700E"/>
    <w:rsid w:val="00E278BB"/>
    <w:rsid w:val="00E306FB"/>
    <w:rsid w:val="00E30E47"/>
    <w:rsid w:val="00E30F4C"/>
    <w:rsid w:val="00E333D4"/>
    <w:rsid w:val="00E334AC"/>
    <w:rsid w:val="00E335F3"/>
    <w:rsid w:val="00E35B5C"/>
    <w:rsid w:val="00E36957"/>
    <w:rsid w:val="00E413FC"/>
    <w:rsid w:val="00E4177B"/>
    <w:rsid w:val="00E41EC1"/>
    <w:rsid w:val="00E4298A"/>
    <w:rsid w:val="00E43B70"/>
    <w:rsid w:val="00E440E8"/>
    <w:rsid w:val="00E4615D"/>
    <w:rsid w:val="00E47189"/>
    <w:rsid w:val="00E507D9"/>
    <w:rsid w:val="00E509C8"/>
    <w:rsid w:val="00E53F9B"/>
    <w:rsid w:val="00E54AD2"/>
    <w:rsid w:val="00E560C7"/>
    <w:rsid w:val="00E61306"/>
    <w:rsid w:val="00E61ADA"/>
    <w:rsid w:val="00E6264C"/>
    <w:rsid w:val="00E62FA6"/>
    <w:rsid w:val="00E649AC"/>
    <w:rsid w:val="00E66097"/>
    <w:rsid w:val="00E6665B"/>
    <w:rsid w:val="00E66768"/>
    <w:rsid w:val="00E66E1C"/>
    <w:rsid w:val="00E670B9"/>
    <w:rsid w:val="00E675DA"/>
    <w:rsid w:val="00E71009"/>
    <w:rsid w:val="00E7140E"/>
    <w:rsid w:val="00E71589"/>
    <w:rsid w:val="00E7176C"/>
    <w:rsid w:val="00E72BEA"/>
    <w:rsid w:val="00E74B9E"/>
    <w:rsid w:val="00E752D9"/>
    <w:rsid w:val="00E760DA"/>
    <w:rsid w:val="00E77BCA"/>
    <w:rsid w:val="00E81AAF"/>
    <w:rsid w:val="00E81B93"/>
    <w:rsid w:val="00E82B9A"/>
    <w:rsid w:val="00E8330C"/>
    <w:rsid w:val="00E8483E"/>
    <w:rsid w:val="00E85706"/>
    <w:rsid w:val="00E85965"/>
    <w:rsid w:val="00E86522"/>
    <w:rsid w:val="00E87BB4"/>
    <w:rsid w:val="00E91480"/>
    <w:rsid w:val="00E927CA"/>
    <w:rsid w:val="00E929B4"/>
    <w:rsid w:val="00E92C94"/>
    <w:rsid w:val="00E9419D"/>
    <w:rsid w:val="00E954DA"/>
    <w:rsid w:val="00E96A4C"/>
    <w:rsid w:val="00EA1AF5"/>
    <w:rsid w:val="00EA2CFA"/>
    <w:rsid w:val="00EA2E2A"/>
    <w:rsid w:val="00EA52D9"/>
    <w:rsid w:val="00EA5C72"/>
    <w:rsid w:val="00EA5F9D"/>
    <w:rsid w:val="00EA6AB3"/>
    <w:rsid w:val="00EA7808"/>
    <w:rsid w:val="00EB01AA"/>
    <w:rsid w:val="00EB1C35"/>
    <w:rsid w:val="00EB23A6"/>
    <w:rsid w:val="00EB3BBA"/>
    <w:rsid w:val="00EB5359"/>
    <w:rsid w:val="00EB7FA3"/>
    <w:rsid w:val="00EC091A"/>
    <w:rsid w:val="00EC2637"/>
    <w:rsid w:val="00EC3DE3"/>
    <w:rsid w:val="00EC5C19"/>
    <w:rsid w:val="00EC6469"/>
    <w:rsid w:val="00EC6DD6"/>
    <w:rsid w:val="00ED00A1"/>
    <w:rsid w:val="00ED0543"/>
    <w:rsid w:val="00ED1870"/>
    <w:rsid w:val="00ED2655"/>
    <w:rsid w:val="00ED54C8"/>
    <w:rsid w:val="00ED705A"/>
    <w:rsid w:val="00ED7F56"/>
    <w:rsid w:val="00EE05BC"/>
    <w:rsid w:val="00EE0DFE"/>
    <w:rsid w:val="00EE35B3"/>
    <w:rsid w:val="00EE7685"/>
    <w:rsid w:val="00EE779A"/>
    <w:rsid w:val="00EF0567"/>
    <w:rsid w:val="00EF1054"/>
    <w:rsid w:val="00EF1BE3"/>
    <w:rsid w:val="00EF289D"/>
    <w:rsid w:val="00EF2E2A"/>
    <w:rsid w:val="00EF4488"/>
    <w:rsid w:val="00EF4529"/>
    <w:rsid w:val="00EF4D7F"/>
    <w:rsid w:val="00EF57F7"/>
    <w:rsid w:val="00EF61C4"/>
    <w:rsid w:val="00F009B8"/>
    <w:rsid w:val="00F0113E"/>
    <w:rsid w:val="00F02197"/>
    <w:rsid w:val="00F0365D"/>
    <w:rsid w:val="00F03EA3"/>
    <w:rsid w:val="00F04F2A"/>
    <w:rsid w:val="00F04FA2"/>
    <w:rsid w:val="00F0505B"/>
    <w:rsid w:val="00F052B0"/>
    <w:rsid w:val="00F143EC"/>
    <w:rsid w:val="00F14710"/>
    <w:rsid w:val="00F15DF9"/>
    <w:rsid w:val="00F1620C"/>
    <w:rsid w:val="00F21AF9"/>
    <w:rsid w:val="00F222A2"/>
    <w:rsid w:val="00F2376F"/>
    <w:rsid w:val="00F237BC"/>
    <w:rsid w:val="00F245B2"/>
    <w:rsid w:val="00F24CDA"/>
    <w:rsid w:val="00F26475"/>
    <w:rsid w:val="00F27C93"/>
    <w:rsid w:val="00F30BD2"/>
    <w:rsid w:val="00F30F4F"/>
    <w:rsid w:val="00F31528"/>
    <w:rsid w:val="00F329CA"/>
    <w:rsid w:val="00F32D1F"/>
    <w:rsid w:val="00F330EF"/>
    <w:rsid w:val="00F34601"/>
    <w:rsid w:val="00F356B9"/>
    <w:rsid w:val="00F359F4"/>
    <w:rsid w:val="00F36B43"/>
    <w:rsid w:val="00F40070"/>
    <w:rsid w:val="00F4272F"/>
    <w:rsid w:val="00F427AF"/>
    <w:rsid w:val="00F434AE"/>
    <w:rsid w:val="00F43A40"/>
    <w:rsid w:val="00F44E97"/>
    <w:rsid w:val="00F4511F"/>
    <w:rsid w:val="00F45A1B"/>
    <w:rsid w:val="00F469E0"/>
    <w:rsid w:val="00F47124"/>
    <w:rsid w:val="00F53CAF"/>
    <w:rsid w:val="00F5410C"/>
    <w:rsid w:val="00F54D06"/>
    <w:rsid w:val="00F55303"/>
    <w:rsid w:val="00F56FD4"/>
    <w:rsid w:val="00F57B29"/>
    <w:rsid w:val="00F603E4"/>
    <w:rsid w:val="00F61AFE"/>
    <w:rsid w:val="00F61EE5"/>
    <w:rsid w:val="00F635D7"/>
    <w:rsid w:val="00F63978"/>
    <w:rsid w:val="00F6511B"/>
    <w:rsid w:val="00F656BF"/>
    <w:rsid w:val="00F65F82"/>
    <w:rsid w:val="00F66597"/>
    <w:rsid w:val="00F666C4"/>
    <w:rsid w:val="00F6737D"/>
    <w:rsid w:val="00F67F5D"/>
    <w:rsid w:val="00F7042D"/>
    <w:rsid w:val="00F7218D"/>
    <w:rsid w:val="00F72F93"/>
    <w:rsid w:val="00F81130"/>
    <w:rsid w:val="00F815EC"/>
    <w:rsid w:val="00F82F22"/>
    <w:rsid w:val="00F86E3D"/>
    <w:rsid w:val="00F90791"/>
    <w:rsid w:val="00F90847"/>
    <w:rsid w:val="00F908B2"/>
    <w:rsid w:val="00F9161B"/>
    <w:rsid w:val="00F91F31"/>
    <w:rsid w:val="00F9350D"/>
    <w:rsid w:val="00F9369F"/>
    <w:rsid w:val="00F93AAF"/>
    <w:rsid w:val="00F940EF"/>
    <w:rsid w:val="00F9420E"/>
    <w:rsid w:val="00F9486B"/>
    <w:rsid w:val="00F95328"/>
    <w:rsid w:val="00F95839"/>
    <w:rsid w:val="00F95CB5"/>
    <w:rsid w:val="00FA0455"/>
    <w:rsid w:val="00FA06BA"/>
    <w:rsid w:val="00FA1119"/>
    <w:rsid w:val="00FA1239"/>
    <w:rsid w:val="00FA18E6"/>
    <w:rsid w:val="00FA30BF"/>
    <w:rsid w:val="00FA34D5"/>
    <w:rsid w:val="00FA5FAF"/>
    <w:rsid w:val="00FA601E"/>
    <w:rsid w:val="00FA737D"/>
    <w:rsid w:val="00FA7495"/>
    <w:rsid w:val="00FB169B"/>
    <w:rsid w:val="00FB194A"/>
    <w:rsid w:val="00FB30B3"/>
    <w:rsid w:val="00FB3362"/>
    <w:rsid w:val="00FB3F47"/>
    <w:rsid w:val="00FB408F"/>
    <w:rsid w:val="00FB5283"/>
    <w:rsid w:val="00FB67C3"/>
    <w:rsid w:val="00FB68CE"/>
    <w:rsid w:val="00FB69FB"/>
    <w:rsid w:val="00FB7275"/>
    <w:rsid w:val="00FB79FC"/>
    <w:rsid w:val="00FC00AB"/>
    <w:rsid w:val="00FC26E8"/>
    <w:rsid w:val="00FC2E0E"/>
    <w:rsid w:val="00FC45AA"/>
    <w:rsid w:val="00FC6D83"/>
    <w:rsid w:val="00FC79E4"/>
    <w:rsid w:val="00FD0580"/>
    <w:rsid w:val="00FD121C"/>
    <w:rsid w:val="00FD4AC1"/>
    <w:rsid w:val="00FD64D2"/>
    <w:rsid w:val="00FE0CD6"/>
    <w:rsid w:val="00FE17E1"/>
    <w:rsid w:val="00FE1A83"/>
    <w:rsid w:val="00FE3DCC"/>
    <w:rsid w:val="00FE41C7"/>
    <w:rsid w:val="00FE4FFF"/>
    <w:rsid w:val="00FE738D"/>
    <w:rsid w:val="00FF0576"/>
    <w:rsid w:val="00FF594B"/>
    <w:rsid w:val="00FF6495"/>
    <w:rsid w:val="00FF7C95"/>
    <w:rsid w:val="057C4ADA"/>
    <w:rsid w:val="0879BC02"/>
    <w:rsid w:val="0AC1E45C"/>
    <w:rsid w:val="0DFCE92F"/>
    <w:rsid w:val="1E212CBB"/>
    <w:rsid w:val="3773F90F"/>
    <w:rsid w:val="3F897C17"/>
    <w:rsid w:val="5EAB1A1B"/>
    <w:rsid w:val="643697E3"/>
    <w:rsid w:val="774D00E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338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6E5"/>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9"/>
    <w:qFormat/>
    <w:rsid w:val="001D7240"/>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1D7240"/>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1D7240"/>
    <w:pPr>
      <w:outlineLvl w:val="2"/>
    </w:pPr>
    <w:rPr>
      <w:sz w:val="28"/>
      <w:szCs w:val="24"/>
    </w:rPr>
  </w:style>
  <w:style w:type="paragraph" w:styleId="Heading4">
    <w:name w:val="heading 4"/>
    <w:basedOn w:val="Heading3"/>
    <w:next w:val="Normal"/>
    <w:link w:val="Heading4Char"/>
    <w:uiPriority w:val="99"/>
    <w:unhideWhenUsed/>
    <w:qFormat/>
    <w:rsid w:val="001D7240"/>
    <w:pPr>
      <w:spacing w:before="240"/>
      <w:outlineLvl w:val="3"/>
    </w:pPr>
    <w:rPr>
      <w:iCs/>
      <w:sz w:val="24"/>
    </w:rPr>
  </w:style>
  <w:style w:type="paragraph" w:styleId="Heading5">
    <w:name w:val="heading 5"/>
    <w:basedOn w:val="Heading4"/>
    <w:next w:val="Normal"/>
    <w:link w:val="Heading5Char"/>
    <w:uiPriority w:val="99"/>
    <w:unhideWhenUsed/>
    <w:rsid w:val="001D7240"/>
    <w:pPr>
      <w:outlineLvl w:val="4"/>
    </w:pPr>
    <w:rPr>
      <w:rFonts w:eastAsiaTheme="minorHAnsi"/>
    </w:rPr>
  </w:style>
  <w:style w:type="paragraph" w:styleId="Heading6">
    <w:name w:val="heading 6"/>
    <w:basedOn w:val="Normal"/>
    <w:next w:val="Normal"/>
    <w:link w:val="Heading6Char"/>
    <w:uiPriority w:val="9"/>
    <w:semiHidden/>
    <w:rsid w:val="00B37FBE"/>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B37FBE"/>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B37FB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37FB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D104BD"/>
    <w:rPr>
      <w:rFonts w:ascii="Segoe UI" w:eastAsiaTheme="majorEastAsia" w:hAnsi="Segoe UI" w:cs="Segoe UI"/>
      <w:bCs/>
      <w:color w:val="008AC8"/>
      <w:sz w:val="36"/>
      <w:szCs w:val="28"/>
    </w:rPr>
  </w:style>
  <w:style w:type="paragraph" w:styleId="TOC1">
    <w:name w:val="toc 1"/>
    <w:basedOn w:val="Normal"/>
    <w:next w:val="Normal"/>
    <w:uiPriority w:val="39"/>
    <w:unhideWhenUsed/>
    <w:rsid w:val="00354B7A"/>
    <w:pPr>
      <w:tabs>
        <w:tab w:val="right" w:leader="dot" w:pos="9346"/>
      </w:tabs>
      <w:spacing w:after="100"/>
    </w:pPr>
    <w:rPr>
      <w:noProof/>
      <w:sz w:val="24"/>
    </w:rPr>
  </w:style>
  <w:style w:type="character" w:styleId="Hyperlink">
    <w:name w:val="Hyperlink"/>
    <w:basedOn w:val="DefaultParagraphFont"/>
    <w:uiPriority w:val="99"/>
    <w:unhideWhenUsed/>
    <w:rsid w:val="00D0256C"/>
    <w:rPr>
      <w:rFonts w:ascii="Segoe UI" w:hAnsi="Segoe UI"/>
      <w:color w:val="0563C1" w:themeColor="hyperlink"/>
      <w:u w:val="single"/>
    </w:rPr>
  </w:style>
  <w:style w:type="paragraph" w:customStyle="1" w:styleId="Bullet1">
    <w:name w:val="Bullet1"/>
    <w:basedOn w:val="ListBullet"/>
    <w:uiPriority w:val="99"/>
    <w:rsid w:val="00C24E60"/>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544919"/>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544919"/>
    <w:rPr>
      <w:rFonts w:ascii="Segoe UI" w:eastAsiaTheme="minorEastAsia" w:hAnsi="Segoe UI"/>
      <w:sz w:val="16"/>
    </w:rPr>
  </w:style>
  <w:style w:type="paragraph" w:styleId="Footer">
    <w:name w:val="footer"/>
    <w:basedOn w:val="Normal"/>
    <w:link w:val="FooterChar"/>
    <w:uiPriority w:val="99"/>
    <w:unhideWhenUsed/>
    <w:rsid w:val="00C24E60"/>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C24E60"/>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C06B2D"/>
    <w:pPr>
      <w:keepNext w:val="0"/>
      <w:keepLines w:val="0"/>
      <w:pageBreakBefore w:val="0"/>
      <w:tabs>
        <w:tab w:val="right" w:leader="dot" w:pos="9346"/>
      </w:tabs>
      <w:spacing w:before="0" w:after="100"/>
      <w:ind w:left="864"/>
    </w:pPr>
    <w:rPr>
      <w:rFonts w:eastAsiaTheme="minorHAnsi" w:cs="Segoe UI"/>
      <w:noProof/>
      <w:color w:val="auto"/>
      <w:spacing w:val="10"/>
      <w:sz w:val="20"/>
      <w:szCs w:val="48"/>
    </w:rPr>
  </w:style>
  <w:style w:type="character" w:customStyle="1" w:styleId="StyleLatinSegoeUI10pt">
    <w:name w:val="Style (Latin) Segoe UI 10 pt"/>
    <w:basedOn w:val="DefaultParagraphFont"/>
    <w:semiHidden/>
    <w:rsid w:val="00C24E60"/>
    <w:rPr>
      <w:rFonts w:ascii="Segoe UI" w:hAnsi="Segoe UI"/>
      <w:sz w:val="20"/>
    </w:rPr>
  </w:style>
  <w:style w:type="table" w:styleId="TableGrid">
    <w:name w:val="Table Grid"/>
    <w:aliases w:val="Tabla Microsoft Servicios"/>
    <w:basedOn w:val="TableNormal"/>
    <w:uiPriority w:val="39"/>
    <w:rsid w:val="00C07C3E"/>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Condensed" w:hAnsi="Segoe UI Condensed"/>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C24E60"/>
    <w:pPr>
      <w:spacing w:line="240" w:lineRule="auto"/>
    </w:pPr>
    <w:rPr>
      <w:color w:val="FFFFFF" w:themeColor="background1"/>
      <w:sz w:val="44"/>
    </w:rPr>
  </w:style>
  <w:style w:type="paragraph" w:customStyle="1" w:styleId="CoverSubject">
    <w:name w:val="Cover Subject"/>
    <w:basedOn w:val="Normal"/>
    <w:uiPriority w:val="99"/>
    <w:rsid w:val="00C24E60"/>
    <w:pPr>
      <w:spacing w:after="600"/>
      <w:ind w:left="-720"/>
    </w:pPr>
    <w:rPr>
      <w:color w:val="008AC8"/>
      <w:sz w:val="36"/>
    </w:rPr>
  </w:style>
  <w:style w:type="paragraph" w:customStyle="1" w:styleId="CoverHeading2">
    <w:name w:val="Cover Heading 2"/>
    <w:basedOn w:val="Normal"/>
    <w:uiPriority w:val="99"/>
    <w:rsid w:val="00C24E60"/>
    <w:pPr>
      <w:spacing w:before="360"/>
      <w:ind w:left="-357"/>
    </w:pPr>
    <w:rPr>
      <w:bCs/>
      <w:color w:val="008AC8"/>
      <w:sz w:val="28"/>
      <w:szCs w:val="28"/>
    </w:rPr>
  </w:style>
  <w:style w:type="character" w:styleId="Emphasis">
    <w:name w:val="Emphasis"/>
    <w:basedOn w:val="IntenseEmphasis"/>
    <w:uiPriority w:val="20"/>
    <w:qFormat/>
    <w:rsid w:val="00C24E60"/>
    <w:rPr>
      <w:rFonts w:ascii="Segoe UI" w:hAnsi="Segoe UI"/>
      <w:b w:val="0"/>
      <w:bCs/>
      <w:i/>
      <w:iCs/>
      <w:color w:val="auto"/>
      <w:sz w:val="22"/>
    </w:rPr>
  </w:style>
  <w:style w:type="paragraph" w:customStyle="1" w:styleId="VisibleGuidance">
    <w:name w:val="Visible Guidance"/>
    <w:basedOn w:val="Normal"/>
    <w:next w:val="Normal"/>
    <w:uiPriority w:val="99"/>
    <w:rsid w:val="00C24E60"/>
    <w:pPr>
      <w:shd w:val="clear" w:color="auto" w:fill="F2F2F2"/>
    </w:pPr>
    <w:rPr>
      <w:color w:val="FF0066"/>
    </w:rPr>
  </w:style>
  <w:style w:type="character" w:styleId="Strong">
    <w:name w:val="Strong"/>
    <w:basedOn w:val="DefaultParagraphFont"/>
    <w:uiPriority w:val="22"/>
    <w:qFormat/>
    <w:rsid w:val="00C24E60"/>
    <w:rPr>
      <w:b/>
      <w:bCs/>
    </w:rPr>
  </w:style>
  <w:style w:type="paragraph" w:styleId="ListParagraph">
    <w:name w:val="List Paragraph"/>
    <w:aliases w:val="Bullet Number,List Paragraph1,lp1,lp11,List Paragraph11,Bullet 1,Use Case List Paragraph,Num Bullet 1,Bullet List,FooterText,numbered,Paragraphe de liste1,Bulletr List Paragraph,列出段落,列出段落1,Listeafsnit1,Parágrafo da Lista1,List Paragraph2"/>
    <w:basedOn w:val="Normal"/>
    <w:link w:val="ListParagraphChar"/>
    <w:uiPriority w:val="34"/>
    <w:qFormat/>
    <w:rsid w:val="00845831"/>
    <w:pPr>
      <w:numPr>
        <w:numId w:val="7"/>
      </w:numPr>
      <w:contextualSpacing/>
    </w:pPr>
  </w:style>
  <w:style w:type="paragraph" w:styleId="TOCHeading">
    <w:name w:val="TOC Heading"/>
    <w:basedOn w:val="Heading1"/>
    <w:next w:val="Normal"/>
    <w:uiPriority w:val="99"/>
    <w:rsid w:val="004A1130"/>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C24E60"/>
    <w:rPr>
      <w:i/>
      <w:iCs/>
      <w:color w:val="5B9BD5" w:themeColor="accent1"/>
    </w:rPr>
  </w:style>
  <w:style w:type="paragraph" w:styleId="Caption">
    <w:name w:val="caption"/>
    <w:basedOn w:val="Normal"/>
    <w:next w:val="Normal"/>
    <w:uiPriority w:val="19"/>
    <w:unhideWhenUsed/>
    <w:rsid w:val="00A77E60"/>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D104BD"/>
    <w:rPr>
      <w:rFonts w:ascii="Segoe UI" w:hAnsi="Segoe UI" w:cstheme="majorBidi"/>
      <w:bCs/>
      <w:iCs/>
      <w:color w:val="008AC8"/>
      <w:sz w:val="24"/>
      <w:szCs w:val="24"/>
    </w:rPr>
  </w:style>
  <w:style w:type="paragraph" w:customStyle="1" w:styleId="Heading1Numbered">
    <w:name w:val="Heading 1 (Numbered)"/>
    <w:basedOn w:val="Normal"/>
    <w:next w:val="Normal"/>
    <w:uiPriority w:val="2"/>
    <w:qFormat/>
    <w:rsid w:val="00A2135E"/>
    <w:pPr>
      <w:keepNext/>
      <w:keepLines/>
      <w:pageBreakBefore/>
      <w:numPr>
        <w:numId w:val="10"/>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Num Bullet 1 Char,Bullet List Char,FooterText Char,numbered Char,Paragraphe de liste1 Char,列出段落 Char"/>
    <w:basedOn w:val="DefaultParagraphFont"/>
    <w:link w:val="ListParagraph"/>
    <w:uiPriority w:val="34"/>
    <w:locked/>
    <w:rsid w:val="002E33F2"/>
    <w:rPr>
      <w:rFonts w:ascii="Segoe UI" w:eastAsiaTheme="minorEastAsia" w:hAnsi="Segoe UI"/>
    </w:rPr>
  </w:style>
  <w:style w:type="paragraph" w:styleId="ListBullet">
    <w:name w:val="List Bullet"/>
    <w:basedOn w:val="Normal"/>
    <w:uiPriority w:val="4"/>
    <w:qFormat/>
    <w:rsid w:val="00845831"/>
    <w:pPr>
      <w:numPr>
        <w:numId w:val="4"/>
      </w:numPr>
      <w:spacing w:after="200"/>
      <w:contextualSpacing/>
    </w:pPr>
  </w:style>
  <w:style w:type="paragraph" w:customStyle="1" w:styleId="Heading2Numbered">
    <w:name w:val="Heading 2 (Numbered)"/>
    <w:basedOn w:val="Heading1Numbered"/>
    <w:next w:val="Normal"/>
    <w:uiPriority w:val="2"/>
    <w:qFormat/>
    <w:rsid w:val="00F222A2"/>
    <w:pPr>
      <w:pageBreakBefore w:val="0"/>
      <w:numPr>
        <w:ilvl w:val="1"/>
      </w:numPr>
      <w:spacing w:after="240" w:line="240" w:lineRule="auto"/>
      <w:ind w:left="936"/>
      <w:outlineLvl w:val="1"/>
    </w:pPr>
    <w:rPr>
      <w:sz w:val="32"/>
      <w:szCs w:val="36"/>
    </w:rPr>
  </w:style>
  <w:style w:type="paragraph" w:customStyle="1" w:styleId="Heading3Numbered">
    <w:name w:val="Heading 3 (Numbered)"/>
    <w:basedOn w:val="Heading2Numbered"/>
    <w:next w:val="Normal"/>
    <w:uiPriority w:val="2"/>
    <w:qFormat/>
    <w:rsid w:val="00A2135E"/>
    <w:pPr>
      <w:numPr>
        <w:ilvl w:val="2"/>
      </w:numPr>
      <w:spacing w:before="240"/>
      <w:outlineLvl w:val="2"/>
    </w:pPr>
    <w:rPr>
      <w:sz w:val="28"/>
      <w:szCs w:val="28"/>
    </w:rPr>
  </w:style>
  <w:style w:type="paragraph" w:customStyle="1" w:styleId="Heading4Numbered">
    <w:name w:val="Heading 4 (Numbered)"/>
    <w:basedOn w:val="Heading3Numbered"/>
    <w:next w:val="Normal"/>
    <w:unhideWhenUsed/>
    <w:qFormat/>
    <w:rsid w:val="00A2135E"/>
    <w:pPr>
      <w:numPr>
        <w:ilvl w:val="3"/>
      </w:numPr>
      <w:outlineLvl w:val="3"/>
    </w:pPr>
    <w:rPr>
      <w:sz w:val="24"/>
    </w:rPr>
  </w:style>
  <w:style w:type="paragraph" w:customStyle="1" w:styleId="Heading5Numbered">
    <w:name w:val="Heading 5 (Numbered)"/>
    <w:basedOn w:val="Heading4Numbered"/>
    <w:next w:val="Normal"/>
    <w:uiPriority w:val="2"/>
    <w:qFormat/>
    <w:rsid w:val="00951469"/>
    <w:pPr>
      <w:framePr w:wrap="around" w:vAnchor="text" w:hAnchor="text" w:y="1"/>
      <w:numPr>
        <w:ilvl w:val="0"/>
        <w:numId w:val="11"/>
      </w:numPr>
      <w:tabs>
        <w:tab w:val="clear" w:pos="1440"/>
        <w:tab w:val="left" w:pos="2160"/>
      </w:tabs>
      <w:outlineLvl w:val="4"/>
    </w:pPr>
    <w:rPr>
      <w:szCs w:val="20"/>
    </w:rPr>
  </w:style>
  <w:style w:type="paragraph" w:customStyle="1" w:styleId="TableListBullet">
    <w:name w:val="Table List Bullet"/>
    <w:basedOn w:val="Normal"/>
    <w:uiPriority w:val="4"/>
    <w:qFormat/>
    <w:rsid w:val="001C4A70"/>
    <w:pPr>
      <w:numPr>
        <w:numId w:val="2"/>
      </w:numPr>
      <w:spacing w:before="60" w:line="240" w:lineRule="auto"/>
      <w:ind w:left="317" w:hanging="187"/>
      <w:contextualSpacing/>
    </w:pPr>
    <w:rPr>
      <w:sz w:val="16"/>
      <w:szCs w:val="16"/>
    </w:rPr>
  </w:style>
  <w:style w:type="paragraph" w:customStyle="1" w:styleId="CodeBlock">
    <w:name w:val="Code Block"/>
    <w:basedOn w:val="Normal"/>
    <w:uiPriority w:val="99"/>
    <w:qFormat/>
    <w:rsid w:val="001C4A70"/>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E82B9A"/>
    <w:pPr>
      <w:numPr>
        <w:numId w:val="8"/>
      </w:numPr>
      <w:spacing w:before="0" w:after="200"/>
      <w:contextualSpacing/>
    </w:pPr>
    <w:rPr>
      <w:rFonts w:eastAsia="Arial" w:cs="Arial"/>
      <w:lang w:eastAsia="ja-JP"/>
    </w:rPr>
  </w:style>
  <w:style w:type="paragraph" w:customStyle="1" w:styleId="Note">
    <w:name w:val="Note"/>
    <w:basedOn w:val="Normal"/>
    <w:uiPriority w:val="99"/>
    <w:qFormat/>
    <w:rsid w:val="001C4A70"/>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1C4A70"/>
    <w:pPr>
      <w:keepNext/>
      <w:spacing w:before="240" w:after="240" w:line="240" w:lineRule="auto"/>
    </w:pPr>
    <w:rPr>
      <w:bCs/>
      <w:color w:val="008AC8"/>
      <w:sz w:val="24"/>
    </w:rPr>
  </w:style>
  <w:style w:type="numbering" w:customStyle="1" w:styleId="Checklist">
    <w:name w:val="Checklist"/>
    <w:basedOn w:val="NoList"/>
    <w:rsid w:val="00475B6F"/>
    <w:pPr>
      <w:numPr>
        <w:numId w:val="3"/>
      </w:numPr>
    </w:pPr>
  </w:style>
  <w:style w:type="paragraph" w:customStyle="1" w:styleId="TableText">
    <w:name w:val="Table Text"/>
    <w:basedOn w:val="Normal"/>
    <w:link w:val="TableTextChar"/>
    <w:qFormat/>
    <w:rsid w:val="00B02BAD"/>
    <w:pPr>
      <w:spacing w:line="240" w:lineRule="auto"/>
    </w:pPr>
    <w:rPr>
      <w:sz w:val="18"/>
    </w:rPr>
  </w:style>
  <w:style w:type="paragraph" w:customStyle="1" w:styleId="CommandLine">
    <w:name w:val="Command Line"/>
    <w:basedOn w:val="Normal"/>
    <w:uiPriority w:val="99"/>
    <w:rsid w:val="001C4A70"/>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1C4A70"/>
    <w:pPr>
      <w:numPr>
        <w:numId w:val="5"/>
      </w:numPr>
    </w:pPr>
  </w:style>
  <w:style w:type="numbering" w:customStyle="1" w:styleId="NumberedList">
    <w:name w:val="Numbered List"/>
    <w:rsid w:val="00FE17E1"/>
    <w:pPr>
      <w:numPr>
        <w:numId w:val="6"/>
      </w:numPr>
    </w:pPr>
  </w:style>
  <w:style w:type="paragraph" w:styleId="TOC2">
    <w:name w:val="toc 2"/>
    <w:basedOn w:val="Normal"/>
    <w:next w:val="Normal"/>
    <w:autoRedefine/>
    <w:uiPriority w:val="39"/>
    <w:unhideWhenUsed/>
    <w:rsid w:val="00BD3355"/>
    <w:pPr>
      <w:tabs>
        <w:tab w:val="left" w:pos="567"/>
        <w:tab w:val="right" w:leader="dot" w:pos="9346"/>
      </w:tabs>
      <w:spacing w:before="0" w:after="0"/>
      <w:ind w:left="284"/>
    </w:pPr>
  </w:style>
  <w:style w:type="table" w:customStyle="1" w:styleId="PlainTable31">
    <w:name w:val="Plain Table 31"/>
    <w:basedOn w:val="TableNormal"/>
    <w:uiPriority w:val="43"/>
    <w:rsid w:val="001D1E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Light1">
    <w:name w:val="Table Grid Light1"/>
    <w:basedOn w:val="TableNormal"/>
    <w:uiPriority w:val="40"/>
    <w:rsid w:val="001D1E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
    <w:name w:val="Plain Table 51"/>
    <w:basedOn w:val="TableNormal"/>
    <w:uiPriority w:val="45"/>
    <w:rsid w:val="001D1E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012C9B"/>
    <w:pPr>
      <w:keepNext w:val="0"/>
      <w:keepLines w:val="0"/>
      <w:widowControl w:val="0"/>
      <w:numPr>
        <w:ilvl w:val="5"/>
        <w:numId w:val="10"/>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012C9B"/>
    <w:pPr>
      <w:keepNext w:val="0"/>
      <w:keepLines w:val="0"/>
      <w:widowControl w:val="0"/>
      <w:numPr>
        <w:ilvl w:val="6"/>
        <w:numId w:val="10"/>
      </w:numPr>
      <w:spacing w:before="120" w:after="6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D104BD"/>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D104BD"/>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E04B96"/>
    <w:pPr>
      <w:keepLines w:val="0"/>
      <w:numPr>
        <w:ilvl w:val="1"/>
        <w:numId w:val="28"/>
      </w:numPr>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E41EC1"/>
    <w:pPr>
      <w:keepLines w:val="0"/>
      <w:numPr>
        <w:ilvl w:val="2"/>
        <w:numId w:val="28"/>
      </w:numPr>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D104BD"/>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9514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514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514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1469"/>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845831"/>
    <w:pPr>
      <w:numPr>
        <w:numId w:val="12"/>
      </w:numPr>
      <w:ind w:left="1080"/>
    </w:pPr>
  </w:style>
  <w:style w:type="paragraph" w:styleId="ListBullet3">
    <w:name w:val="List Bullet 3"/>
    <w:basedOn w:val="ListBullet2"/>
    <w:uiPriority w:val="99"/>
    <w:qFormat/>
    <w:rsid w:val="00845831"/>
    <w:pPr>
      <w:numPr>
        <w:numId w:val="13"/>
      </w:numPr>
    </w:pPr>
  </w:style>
  <w:style w:type="paragraph" w:styleId="ListBullet4">
    <w:name w:val="List Bullet 4"/>
    <w:basedOn w:val="ListBullet3"/>
    <w:uiPriority w:val="99"/>
    <w:qFormat/>
    <w:rsid w:val="00F03EA3"/>
    <w:pPr>
      <w:numPr>
        <w:numId w:val="14"/>
      </w:numPr>
    </w:pPr>
  </w:style>
  <w:style w:type="paragraph" w:styleId="ListBullet5">
    <w:name w:val="List Bullet 5"/>
    <w:basedOn w:val="ListBullet4"/>
    <w:uiPriority w:val="99"/>
    <w:rsid w:val="00F03EA3"/>
    <w:pPr>
      <w:numPr>
        <w:numId w:val="15"/>
      </w:numPr>
    </w:pPr>
  </w:style>
  <w:style w:type="paragraph" w:styleId="ListNumber2">
    <w:name w:val="List Number 2"/>
    <w:basedOn w:val="ListNumber"/>
    <w:uiPriority w:val="99"/>
    <w:qFormat/>
    <w:rsid w:val="002E33F2"/>
    <w:pPr>
      <w:numPr>
        <w:numId w:val="17"/>
      </w:numPr>
    </w:pPr>
  </w:style>
  <w:style w:type="paragraph" w:styleId="ListNumber">
    <w:name w:val="List Number"/>
    <w:basedOn w:val="ListBullet"/>
    <w:uiPriority w:val="99"/>
    <w:qFormat/>
    <w:rsid w:val="002E33F2"/>
    <w:pPr>
      <w:numPr>
        <w:numId w:val="16"/>
      </w:numPr>
    </w:pPr>
  </w:style>
  <w:style w:type="paragraph" w:styleId="ListNumber3">
    <w:name w:val="List Number 3"/>
    <w:basedOn w:val="ListNumber2"/>
    <w:uiPriority w:val="99"/>
    <w:qFormat/>
    <w:rsid w:val="002E33F2"/>
    <w:pPr>
      <w:numPr>
        <w:numId w:val="18"/>
      </w:numPr>
    </w:pPr>
  </w:style>
  <w:style w:type="paragraph" w:styleId="ListNumber4">
    <w:name w:val="List Number 4"/>
    <w:basedOn w:val="ListNumber3"/>
    <w:uiPriority w:val="99"/>
    <w:qFormat/>
    <w:rsid w:val="002E33F2"/>
    <w:pPr>
      <w:numPr>
        <w:numId w:val="19"/>
      </w:numPr>
    </w:pPr>
  </w:style>
  <w:style w:type="character" w:styleId="PlaceholderText">
    <w:name w:val="Placeholder Text"/>
    <w:basedOn w:val="DefaultParagraphFont"/>
    <w:uiPriority w:val="99"/>
    <w:semiHidden/>
    <w:rsid w:val="00EB3BBA"/>
    <w:rPr>
      <w:color w:val="808080"/>
    </w:rPr>
  </w:style>
  <w:style w:type="numbering" w:customStyle="1" w:styleId="Bullets">
    <w:name w:val="Bullets"/>
    <w:rsid w:val="00CB453C"/>
    <w:pPr>
      <w:numPr>
        <w:numId w:val="20"/>
      </w:numPr>
    </w:pPr>
  </w:style>
  <w:style w:type="paragraph" w:customStyle="1" w:styleId="HeaderUnderline">
    <w:name w:val="Header Underline"/>
    <w:basedOn w:val="Header"/>
    <w:uiPriority w:val="99"/>
    <w:rsid w:val="00CB453C"/>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243820"/>
    <w:rPr>
      <w:color w:val="954F72" w:themeColor="followedHyperlink"/>
      <w:u w:val="single"/>
    </w:rPr>
  </w:style>
  <w:style w:type="table" w:customStyle="1" w:styleId="TableGrid1">
    <w:name w:val="Table Grid1"/>
    <w:basedOn w:val="TableNormal"/>
    <w:next w:val="TableGrid"/>
    <w:uiPriority w:val="39"/>
    <w:rsid w:val="001F1552"/>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MicrosoftServicios1">
    <w:name w:val="Tabla Microsoft Servicios1"/>
    <w:basedOn w:val="TableNormal"/>
    <w:next w:val="TableGrid"/>
    <w:rsid w:val="00BF6753"/>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Condensed" w:hAnsi="Segoe UI Condensed"/>
        <w:color w:val="FFFFFF" w:themeColor="background1"/>
        <w:sz w:val="16"/>
      </w:rPr>
      <w:tblPr/>
      <w:trPr>
        <w:tblHeader/>
      </w:trPr>
      <w:tcPr>
        <w:shd w:val="clear" w:color="auto" w:fill="008AC8"/>
      </w:tcPr>
    </w:tblStylePr>
  </w:style>
  <w:style w:type="character" w:styleId="CommentReference">
    <w:name w:val="annotation reference"/>
    <w:basedOn w:val="DefaultParagraphFont"/>
    <w:uiPriority w:val="99"/>
    <w:semiHidden/>
    <w:unhideWhenUsed/>
    <w:rsid w:val="00783102"/>
    <w:rPr>
      <w:sz w:val="16"/>
      <w:szCs w:val="16"/>
    </w:rPr>
  </w:style>
  <w:style w:type="paragraph" w:styleId="CommentText">
    <w:name w:val="annotation text"/>
    <w:basedOn w:val="Normal"/>
    <w:link w:val="CommentTextChar"/>
    <w:uiPriority w:val="99"/>
    <w:unhideWhenUsed/>
    <w:rsid w:val="00783102"/>
    <w:pPr>
      <w:spacing w:line="240" w:lineRule="auto"/>
    </w:pPr>
    <w:rPr>
      <w:sz w:val="20"/>
      <w:szCs w:val="20"/>
    </w:rPr>
  </w:style>
  <w:style w:type="character" w:customStyle="1" w:styleId="CommentTextChar">
    <w:name w:val="Comment Text Char"/>
    <w:basedOn w:val="DefaultParagraphFont"/>
    <w:link w:val="CommentText"/>
    <w:uiPriority w:val="99"/>
    <w:rsid w:val="00783102"/>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783102"/>
    <w:rPr>
      <w:b/>
      <w:bCs/>
    </w:rPr>
  </w:style>
  <w:style w:type="character" w:customStyle="1" w:styleId="CommentSubjectChar">
    <w:name w:val="Comment Subject Char"/>
    <w:basedOn w:val="CommentTextChar"/>
    <w:link w:val="CommentSubject"/>
    <w:uiPriority w:val="99"/>
    <w:semiHidden/>
    <w:rsid w:val="00783102"/>
    <w:rPr>
      <w:rFonts w:ascii="Segoe UI" w:eastAsiaTheme="minorEastAsia" w:hAnsi="Segoe UI"/>
      <w:b/>
      <w:bCs/>
      <w:sz w:val="20"/>
      <w:szCs w:val="20"/>
    </w:rPr>
  </w:style>
  <w:style w:type="paragraph" w:styleId="BalloonText">
    <w:name w:val="Balloon Text"/>
    <w:basedOn w:val="Normal"/>
    <w:link w:val="BalloonTextChar"/>
    <w:uiPriority w:val="99"/>
    <w:semiHidden/>
    <w:unhideWhenUsed/>
    <w:rsid w:val="00783102"/>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783102"/>
    <w:rPr>
      <w:rFonts w:ascii="Segoe UI" w:eastAsiaTheme="minorEastAsia" w:hAnsi="Segoe UI" w:cs="Segoe UI"/>
      <w:sz w:val="18"/>
      <w:szCs w:val="18"/>
    </w:rPr>
  </w:style>
  <w:style w:type="paragraph" w:styleId="Revision">
    <w:name w:val="Revision"/>
    <w:hidden/>
    <w:uiPriority w:val="99"/>
    <w:semiHidden/>
    <w:rsid w:val="009A4F02"/>
    <w:pPr>
      <w:spacing w:after="0" w:line="240" w:lineRule="auto"/>
    </w:pPr>
    <w:rPr>
      <w:rFonts w:ascii="Segoe UI" w:eastAsiaTheme="minorEastAsia" w:hAnsi="Segoe UI"/>
    </w:rPr>
  </w:style>
  <w:style w:type="paragraph" w:customStyle="1" w:styleId="NumBullet1MS">
    <w:name w:val="Num Bullet 1 MS"/>
    <w:qFormat/>
    <w:rsid w:val="00304DC5"/>
    <w:pPr>
      <w:numPr>
        <w:numId w:val="22"/>
      </w:numPr>
      <w:spacing w:after="100" w:line="264" w:lineRule="auto"/>
    </w:pPr>
    <w:rPr>
      <w:rFonts w:ascii="Segoe Light" w:hAnsi="Segoe Light"/>
      <w:sz w:val="20"/>
      <w:szCs w:val="20"/>
    </w:rPr>
  </w:style>
  <w:style w:type="paragraph" w:customStyle="1" w:styleId="NumBullet2MS">
    <w:name w:val="Num Bullet 2 MS"/>
    <w:basedOn w:val="NumBullet1MS"/>
    <w:qFormat/>
    <w:rsid w:val="00304DC5"/>
    <w:pPr>
      <w:numPr>
        <w:ilvl w:val="1"/>
      </w:numPr>
      <w:spacing w:before="20"/>
    </w:pPr>
  </w:style>
  <w:style w:type="paragraph" w:customStyle="1" w:styleId="NumBullet3MS">
    <w:name w:val="Num Bullet 3 MS"/>
    <w:basedOn w:val="NumBullet2MS"/>
    <w:qFormat/>
    <w:rsid w:val="00304DC5"/>
    <w:pPr>
      <w:numPr>
        <w:ilvl w:val="2"/>
      </w:numPr>
    </w:pPr>
    <w:rPr>
      <w:szCs w:val="18"/>
    </w:rPr>
  </w:style>
  <w:style w:type="paragraph" w:customStyle="1" w:styleId="NumBullet4MS">
    <w:name w:val="Num Bullet 4 MS"/>
    <w:basedOn w:val="NumBullet3MS"/>
    <w:qFormat/>
    <w:rsid w:val="00304DC5"/>
    <w:pPr>
      <w:numPr>
        <w:ilvl w:val="3"/>
      </w:numPr>
    </w:pPr>
    <w:rPr>
      <w:szCs w:val="16"/>
    </w:rPr>
  </w:style>
  <w:style w:type="paragraph" w:customStyle="1" w:styleId="NumBullet5MS">
    <w:name w:val="Num Bullet 5 MS"/>
    <w:basedOn w:val="NumBullet4MS"/>
    <w:qFormat/>
    <w:rsid w:val="00304DC5"/>
    <w:pPr>
      <w:numPr>
        <w:ilvl w:val="4"/>
      </w:numPr>
    </w:pPr>
  </w:style>
  <w:style w:type="numbering" w:customStyle="1" w:styleId="NumberBulletStylesMS">
    <w:name w:val="Number Bullet Styles MS"/>
    <w:uiPriority w:val="99"/>
    <w:rsid w:val="00304DC5"/>
    <w:pPr>
      <w:numPr>
        <w:numId w:val="21"/>
      </w:numPr>
    </w:pPr>
  </w:style>
  <w:style w:type="table" w:customStyle="1" w:styleId="TableGrid0">
    <w:name w:val="TableGrid"/>
    <w:rsid w:val="00CA1567"/>
    <w:pPr>
      <w:spacing w:after="0" w:line="240" w:lineRule="auto"/>
    </w:pPr>
    <w:rPr>
      <w:rFonts w:eastAsiaTheme="minorEastAsia"/>
    </w:rPr>
    <w:tblPr>
      <w:tblCellMar>
        <w:top w:w="0" w:type="dxa"/>
        <w:left w:w="0" w:type="dxa"/>
        <w:bottom w:w="0" w:type="dxa"/>
        <w:right w:w="0" w:type="dxa"/>
      </w:tblCellMar>
    </w:tblPr>
  </w:style>
  <w:style w:type="table" w:styleId="MediumShading1-Accent1">
    <w:name w:val="Medium Shading 1 Accent 1"/>
    <w:basedOn w:val="TableNormal"/>
    <w:uiPriority w:val="63"/>
    <w:rsid w:val="00794740"/>
    <w:pPr>
      <w:spacing w:after="0" w:line="240" w:lineRule="auto"/>
    </w:pPr>
    <w:rPr>
      <w:rFonts w:ascii="Calibri" w:eastAsia="MS Mincho" w:hAnsi="Calibri" w:cs="Arial"/>
      <w:lang w:val="en-AU" w:eastAsia="en-AU"/>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BodyMS">
    <w:name w:val="Body MS"/>
    <w:qFormat/>
    <w:rsid w:val="00794740"/>
    <w:pPr>
      <w:spacing w:before="200" w:after="200" w:line="264" w:lineRule="auto"/>
    </w:pPr>
    <w:rPr>
      <w:rFonts w:ascii="Segoe Light" w:hAnsi="Segoe Light"/>
      <w:szCs w:val="20"/>
    </w:rPr>
  </w:style>
  <w:style w:type="table" w:customStyle="1" w:styleId="ListTable3-Accent11">
    <w:name w:val="List Table 3 - Accent 11"/>
    <w:basedOn w:val="TableNormal"/>
    <w:uiPriority w:val="48"/>
    <w:rsid w:val="00794740"/>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numbering" w:customStyle="1" w:styleId="SDMTableNumbers">
    <w:name w:val="SDM Table Numbers"/>
    <w:uiPriority w:val="99"/>
    <w:rsid w:val="00066C18"/>
    <w:pPr>
      <w:numPr>
        <w:numId w:val="23"/>
      </w:numPr>
    </w:pPr>
  </w:style>
  <w:style w:type="paragraph" w:styleId="NormalWeb">
    <w:name w:val="Normal (Web)"/>
    <w:basedOn w:val="Normal"/>
    <w:uiPriority w:val="99"/>
    <w:unhideWhenUsed/>
    <w:rsid w:val="00066C18"/>
    <w:pPr>
      <w:spacing w:before="150" w:after="150" w:line="240" w:lineRule="auto"/>
    </w:pPr>
    <w:rPr>
      <w:rFonts w:ascii="Times New Roman" w:eastAsia="Times New Roman" w:hAnsi="Times New Roman" w:cs="Times New Roman"/>
      <w:sz w:val="24"/>
      <w:szCs w:val="24"/>
    </w:rPr>
  </w:style>
  <w:style w:type="paragraph" w:customStyle="1" w:styleId="TableTextbullet">
    <w:name w:val="Table Text bullet"/>
    <w:basedOn w:val="Normal"/>
    <w:autoRedefine/>
    <w:uiPriority w:val="99"/>
    <w:qFormat/>
    <w:rsid w:val="00B227B3"/>
    <w:pPr>
      <w:numPr>
        <w:numId w:val="25"/>
      </w:numPr>
      <w:spacing w:before="40" w:after="40" w:line="240" w:lineRule="exact"/>
    </w:pPr>
    <w:rPr>
      <w:rFonts w:eastAsia="Times New Roman" w:cs="Times New Roman"/>
      <w:sz w:val="20"/>
      <w:szCs w:val="14"/>
      <w:lang w:bidi="en-US"/>
    </w:rPr>
  </w:style>
  <w:style w:type="paragraph" w:customStyle="1" w:styleId="BPOSBullets1">
    <w:name w:val="BPOSBullets1"/>
    <w:basedOn w:val="Normal"/>
    <w:link w:val="BPOSBullets1Char"/>
    <w:qFormat/>
    <w:rsid w:val="00B227B3"/>
    <w:pPr>
      <w:numPr>
        <w:ilvl w:val="3"/>
        <w:numId w:val="24"/>
      </w:numPr>
      <w:spacing w:before="0" w:after="60" w:line="259" w:lineRule="auto"/>
    </w:pPr>
    <w:rPr>
      <w:rFonts w:asciiTheme="minorHAnsi" w:eastAsiaTheme="minorHAnsi" w:hAnsiTheme="minorHAnsi" w:cstheme="minorHAnsi"/>
      <w:szCs w:val="14"/>
    </w:rPr>
  </w:style>
  <w:style w:type="character" w:customStyle="1" w:styleId="BPOSBullets1Char">
    <w:name w:val="BPOSBullets1 Char"/>
    <w:basedOn w:val="DefaultParagraphFont"/>
    <w:link w:val="BPOSBullets1"/>
    <w:rsid w:val="00B227B3"/>
    <w:rPr>
      <w:rFonts w:cstheme="minorHAnsi"/>
      <w:szCs w:val="14"/>
    </w:rPr>
  </w:style>
  <w:style w:type="paragraph" w:styleId="BodyText">
    <w:name w:val="Body Text"/>
    <w:basedOn w:val="Normal"/>
    <w:link w:val="BodyTextChar"/>
    <w:autoRedefine/>
    <w:uiPriority w:val="99"/>
    <w:unhideWhenUsed/>
    <w:qFormat/>
    <w:rsid w:val="00B227B3"/>
    <w:pPr>
      <w:numPr>
        <w:numId w:val="26"/>
      </w:numPr>
      <w:spacing w:before="40" w:line="240" w:lineRule="exact"/>
    </w:pPr>
    <w:rPr>
      <w:rFonts w:asciiTheme="minorHAnsi" w:eastAsiaTheme="minorHAnsi" w:hAnsiTheme="minorHAnsi"/>
      <w:b/>
    </w:rPr>
  </w:style>
  <w:style w:type="character" w:customStyle="1" w:styleId="BodyTextChar">
    <w:name w:val="Body Text Char"/>
    <w:basedOn w:val="DefaultParagraphFont"/>
    <w:link w:val="BodyText"/>
    <w:uiPriority w:val="99"/>
    <w:rsid w:val="00B227B3"/>
    <w:rPr>
      <w:b/>
    </w:rPr>
  </w:style>
  <w:style w:type="paragraph" w:customStyle="1" w:styleId="ListBulletedItem2">
    <w:name w:val="List Bulleted Item 2"/>
    <w:basedOn w:val="Normal"/>
    <w:autoRedefine/>
    <w:rsid w:val="00B227B3"/>
    <w:pPr>
      <w:numPr>
        <w:numId w:val="27"/>
      </w:numPr>
      <w:contextualSpacing/>
    </w:pPr>
    <w:rPr>
      <w:rFonts w:asciiTheme="minorHAnsi" w:eastAsiaTheme="minorHAnsi" w:hAnsiTheme="minorHAnsi"/>
      <w:iCs/>
    </w:rPr>
  </w:style>
  <w:style w:type="paragraph" w:customStyle="1" w:styleId="TableBullet1">
    <w:name w:val="Table Bullet 1"/>
    <w:basedOn w:val="Normal"/>
    <w:uiPriority w:val="4"/>
    <w:qFormat/>
    <w:rsid w:val="00B227B3"/>
    <w:pPr>
      <w:spacing w:before="0" w:after="0" w:line="240" w:lineRule="auto"/>
      <w:ind w:left="360" w:hanging="360"/>
      <w:contextualSpacing/>
    </w:pPr>
    <w:rPr>
      <w:sz w:val="20"/>
    </w:rPr>
  </w:style>
  <w:style w:type="table" w:customStyle="1" w:styleId="ListTable3-Accent110">
    <w:name w:val="List Table 3 - Accent 11"/>
    <w:basedOn w:val="TableNormal"/>
    <w:uiPriority w:val="48"/>
    <w:rsid w:val="00B227B3"/>
    <w:pPr>
      <w:spacing w:after="0" w:line="240" w:lineRule="auto"/>
    </w:pPr>
    <w:rPr>
      <w:rFonts w:eastAsiaTheme="minorEastAsia"/>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AutomationTag">
    <w:name w:val="Automation Tag"/>
    <w:basedOn w:val="DefaultParagraphFont"/>
    <w:uiPriority w:val="1"/>
    <w:qFormat/>
    <w:rsid w:val="00B227B3"/>
    <w:rPr>
      <w:rFonts w:ascii="Segoe UI" w:hAnsi="Segoe UI"/>
      <w:color w:val="00B050"/>
      <w:sz w:val="16"/>
      <w:bdr w:val="none" w:sz="0" w:space="0" w:color="auto"/>
      <w:shd w:val="clear" w:color="auto" w:fill="F2F2F2" w:themeFill="background1" w:themeFillShade="F2"/>
    </w:rPr>
  </w:style>
  <w:style w:type="character" w:customStyle="1" w:styleId="Mention1">
    <w:name w:val="Mention1"/>
    <w:basedOn w:val="DefaultParagraphFont"/>
    <w:uiPriority w:val="99"/>
    <w:semiHidden/>
    <w:unhideWhenUsed/>
    <w:rsid w:val="002401CF"/>
    <w:rPr>
      <w:color w:val="2B579A"/>
      <w:shd w:val="clear" w:color="auto" w:fill="E6E6E6"/>
    </w:rPr>
  </w:style>
  <w:style w:type="table" w:customStyle="1" w:styleId="ListTable5Dark-Accent21">
    <w:name w:val="List Table 5 Dark - Accent 21"/>
    <w:basedOn w:val="TableNormal"/>
    <w:uiPriority w:val="50"/>
    <w:rsid w:val="00540D10"/>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customStyle="1" w:styleId="Heading4Num">
    <w:name w:val="Heading 4 Num"/>
    <w:basedOn w:val="Normal"/>
    <w:next w:val="Normal"/>
    <w:unhideWhenUsed/>
    <w:rsid w:val="008328C8"/>
    <w:pPr>
      <w:keepNext/>
      <w:keepLines/>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rsid w:val="008328C8"/>
    <w:pPr>
      <w:keepNext/>
      <w:keepLines/>
      <w:spacing w:before="240" w:line="240" w:lineRule="auto"/>
      <w:outlineLvl w:val="4"/>
    </w:pPr>
    <w:rPr>
      <w:rFonts w:eastAsiaTheme="minorHAnsi"/>
      <w:color w:val="008AC8"/>
      <w:sz w:val="24"/>
      <w:szCs w:val="20"/>
    </w:rPr>
  </w:style>
  <w:style w:type="paragraph" w:customStyle="1" w:styleId="TableHeadingMS">
    <w:name w:val="Table Heading MS"/>
    <w:basedOn w:val="BodyMS"/>
    <w:next w:val="Normal"/>
    <w:qFormat/>
    <w:rsid w:val="008328C8"/>
    <w:pPr>
      <w:keepNext/>
      <w:keepLines/>
      <w:spacing w:before="20" w:after="20"/>
      <w:jc w:val="center"/>
    </w:pPr>
    <w:rPr>
      <w:rFonts w:ascii="Segoe Semibold" w:hAnsi="Segoe Semibold"/>
      <w:color w:val="FFFFFF"/>
      <w:sz w:val="16"/>
      <w:szCs w:val="16"/>
      <w:lang w:eastAsia="ja-JP"/>
    </w:rPr>
  </w:style>
  <w:style w:type="character" w:customStyle="1" w:styleId="TableTextChar">
    <w:name w:val="Table Text Char"/>
    <w:link w:val="TableText"/>
    <w:rsid w:val="008328C8"/>
    <w:rPr>
      <w:rFonts w:ascii="Segoe UI" w:eastAsiaTheme="minorEastAsia" w:hAnsi="Segoe UI"/>
      <w:sz w:val="18"/>
    </w:rPr>
  </w:style>
  <w:style w:type="paragraph" w:customStyle="1" w:styleId="CaptionMSTable">
    <w:name w:val="Caption MS Table"/>
    <w:qFormat/>
    <w:rsid w:val="008328C8"/>
    <w:pPr>
      <w:keepNext/>
      <w:keepLines/>
      <w:spacing w:before="200" w:after="40" w:line="240" w:lineRule="auto"/>
    </w:pPr>
    <w:rPr>
      <w:rFonts w:ascii="Segoe" w:hAnsi="Segoe"/>
      <w:i/>
      <w:color w:val="525051"/>
      <w:sz w:val="16"/>
      <w:szCs w:val="16"/>
    </w:rPr>
  </w:style>
  <w:style w:type="table" w:customStyle="1" w:styleId="GridTable5Dark-Accent11">
    <w:name w:val="Grid Table 5 Dark - Accent 11"/>
    <w:basedOn w:val="TableNormal"/>
    <w:uiPriority w:val="50"/>
    <w:rsid w:val="008716D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FirstBullet">
    <w:name w:val="First Bullet"/>
    <w:basedOn w:val="ListParagraph"/>
    <w:link w:val="FirstBulletChar"/>
    <w:qFormat/>
    <w:rsid w:val="00A859AC"/>
    <w:pPr>
      <w:numPr>
        <w:numId w:val="31"/>
      </w:numPr>
      <w:spacing w:before="0" w:after="200"/>
    </w:pPr>
    <w:rPr>
      <w:rFonts w:ascii="Calibri" w:eastAsia="Calibri" w:hAnsi="Calibri" w:cs="Times New Roman"/>
      <w:sz w:val="20"/>
      <w:lang w:val="en-GB" w:eastAsia="en-GB"/>
    </w:rPr>
  </w:style>
  <w:style w:type="character" w:customStyle="1" w:styleId="FirstBulletChar">
    <w:name w:val="First Bullet Char"/>
    <w:basedOn w:val="ListParagraphChar"/>
    <w:link w:val="FirstBullet"/>
    <w:rsid w:val="00A859AC"/>
    <w:rPr>
      <w:rFonts w:ascii="Calibri" w:eastAsia="Calibri" w:hAnsi="Calibri" w:cs="Times New Roman"/>
      <w:sz w:val="20"/>
      <w:lang w:val="en-GB" w:eastAsia="en-GB"/>
    </w:rPr>
  </w:style>
  <w:style w:type="paragraph" w:customStyle="1" w:styleId="lf-text-block">
    <w:name w:val="lf-text-block"/>
    <w:basedOn w:val="Normal"/>
    <w:rsid w:val="005B3115"/>
    <w:pPr>
      <w:spacing w:before="100" w:beforeAutospacing="1" w:after="0" w:line="240" w:lineRule="auto"/>
    </w:pPr>
    <w:rPr>
      <w:rFonts w:ascii="Times New Roman" w:eastAsia="Times New Roman" w:hAnsi="Times New Roman" w:cs="Times New Roman"/>
      <w:sz w:val="24"/>
      <w:szCs w:val="24"/>
    </w:rPr>
  </w:style>
  <w:style w:type="character" w:customStyle="1" w:styleId="lf-has-num">
    <w:name w:val="lf-has-num"/>
    <w:basedOn w:val="DefaultParagraphFont"/>
    <w:rsid w:val="005B3115"/>
  </w:style>
  <w:style w:type="character" w:customStyle="1" w:styleId="lf-thread-btn">
    <w:name w:val="lf-thread-btn"/>
    <w:basedOn w:val="DefaultParagraphFont"/>
    <w:rsid w:val="005B3115"/>
  </w:style>
  <w:style w:type="character" w:customStyle="1" w:styleId="UnresolvedMention1">
    <w:name w:val="Unresolved Mention1"/>
    <w:basedOn w:val="DefaultParagraphFont"/>
    <w:uiPriority w:val="99"/>
    <w:semiHidden/>
    <w:unhideWhenUsed/>
    <w:rsid w:val="000B3677"/>
    <w:rPr>
      <w:color w:val="808080"/>
      <w:shd w:val="clear" w:color="auto" w:fill="E6E6E6"/>
    </w:rPr>
  </w:style>
  <w:style w:type="paragraph" w:styleId="TOC4">
    <w:name w:val="toc 4"/>
    <w:basedOn w:val="Normal"/>
    <w:next w:val="Normal"/>
    <w:autoRedefine/>
    <w:uiPriority w:val="39"/>
    <w:unhideWhenUsed/>
    <w:rsid w:val="007D7CF3"/>
    <w:pPr>
      <w:tabs>
        <w:tab w:val="right" w:leader="dot" w:pos="9350"/>
      </w:tabs>
      <w:spacing w:before="0" w:after="0"/>
      <w:ind w:left="851"/>
    </w:pPr>
  </w:style>
  <w:style w:type="table" w:customStyle="1" w:styleId="TableGridLight2">
    <w:name w:val="Table Grid Light2"/>
    <w:basedOn w:val="TableNormal"/>
    <w:uiPriority w:val="40"/>
    <w:rsid w:val="00CD29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3-Accent111">
    <w:name w:val="List Table 3 - Accent 111"/>
    <w:basedOn w:val="TableNormal"/>
    <w:uiPriority w:val="48"/>
    <w:rsid w:val="004A36CB"/>
    <w:pPr>
      <w:spacing w:after="0" w:line="240" w:lineRule="auto"/>
    </w:pPr>
    <w:rPr>
      <w:rFonts w:eastAsiaTheme="minorEastAsia"/>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PlainTable1">
    <w:name w:val="Plain Table 1"/>
    <w:basedOn w:val="TableNormal"/>
    <w:uiPriority w:val="41"/>
    <w:rsid w:val="004A36C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4A36C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1">
    <w:name w:val="List Table 4 Accent 1"/>
    <w:basedOn w:val="TableNormal"/>
    <w:uiPriority w:val="49"/>
    <w:rsid w:val="006F707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7242">
      <w:bodyDiv w:val="1"/>
      <w:marLeft w:val="0"/>
      <w:marRight w:val="0"/>
      <w:marTop w:val="0"/>
      <w:marBottom w:val="0"/>
      <w:divBdr>
        <w:top w:val="none" w:sz="0" w:space="0" w:color="auto"/>
        <w:left w:val="none" w:sz="0" w:space="0" w:color="auto"/>
        <w:bottom w:val="none" w:sz="0" w:space="0" w:color="auto"/>
        <w:right w:val="none" w:sz="0" w:space="0" w:color="auto"/>
      </w:divBdr>
      <w:divsChild>
        <w:div w:id="56317858">
          <w:marLeft w:val="446"/>
          <w:marRight w:val="0"/>
          <w:marTop w:val="0"/>
          <w:marBottom w:val="0"/>
          <w:divBdr>
            <w:top w:val="none" w:sz="0" w:space="0" w:color="auto"/>
            <w:left w:val="none" w:sz="0" w:space="0" w:color="auto"/>
            <w:bottom w:val="none" w:sz="0" w:space="0" w:color="auto"/>
            <w:right w:val="none" w:sz="0" w:space="0" w:color="auto"/>
          </w:divBdr>
        </w:div>
      </w:divsChild>
    </w:div>
    <w:div w:id="34739006">
      <w:bodyDiv w:val="1"/>
      <w:marLeft w:val="0"/>
      <w:marRight w:val="0"/>
      <w:marTop w:val="0"/>
      <w:marBottom w:val="0"/>
      <w:divBdr>
        <w:top w:val="none" w:sz="0" w:space="0" w:color="auto"/>
        <w:left w:val="none" w:sz="0" w:space="0" w:color="auto"/>
        <w:bottom w:val="none" w:sz="0" w:space="0" w:color="auto"/>
        <w:right w:val="none" w:sz="0" w:space="0" w:color="auto"/>
      </w:divBdr>
    </w:div>
    <w:div w:id="67072933">
      <w:bodyDiv w:val="1"/>
      <w:marLeft w:val="0"/>
      <w:marRight w:val="0"/>
      <w:marTop w:val="0"/>
      <w:marBottom w:val="0"/>
      <w:divBdr>
        <w:top w:val="none" w:sz="0" w:space="0" w:color="auto"/>
        <w:left w:val="none" w:sz="0" w:space="0" w:color="auto"/>
        <w:bottom w:val="none" w:sz="0" w:space="0" w:color="auto"/>
        <w:right w:val="none" w:sz="0" w:space="0" w:color="auto"/>
      </w:divBdr>
    </w:div>
    <w:div w:id="176774873">
      <w:bodyDiv w:val="1"/>
      <w:marLeft w:val="0"/>
      <w:marRight w:val="0"/>
      <w:marTop w:val="0"/>
      <w:marBottom w:val="0"/>
      <w:divBdr>
        <w:top w:val="none" w:sz="0" w:space="0" w:color="auto"/>
        <w:left w:val="none" w:sz="0" w:space="0" w:color="auto"/>
        <w:bottom w:val="none" w:sz="0" w:space="0" w:color="auto"/>
        <w:right w:val="none" w:sz="0" w:space="0" w:color="auto"/>
      </w:divBdr>
      <w:divsChild>
        <w:div w:id="534126322">
          <w:marLeft w:val="533"/>
          <w:marRight w:val="0"/>
          <w:marTop w:val="154"/>
          <w:marBottom w:val="0"/>
          <w:divBdr>
            <w:top w:val="none" w:sz="0" w:space="0" w:color="auto"/>
            <w:left w:val="none" w:sz="0" w:space="0" w:color="auto"/>
            <w:bottom w:val="none" w:sz="0" w:space="0" w:color="auto"/>
            <w:right w:val="none" w:sz="0" w:space="0" w:color="auto"/>
          </w:divBdr>
        </w:div>
        <w:div w:id="666905289">
          <w:marLeft w:val="533"/>
          <w:marRight w:val="0"/>
          <w:marTop w:val="154"/>
          <w:marBottom w:val="0"/>
          <w:divBdr>
            <w:top w:val="none" w:sz="0" w:space="0" w:color="auto"/>
            <w:left w:val="none" w:sz="0" w:space="0" w:color="auto"/>
            <w:bottom w:val="none" w:sz="0" w:space="0" w:color="auto"/>
            <w:right w:val="none" w:sz="0" w:space="0" w:color="auto"/>
          </w:divBdr>
        </w:div>
        <w:div w:id="811170743">
          <w:marLeft w:val="533"/>
          <w:marRight w:val="0"/>
          <w:marTop w:val="154"/>
          <w:marBottom w:val="0"/>
          <w:divBdr>
            <w:top w:val="none" w:sz="0" w:space="0" w:color="auto"/>
            <w:left w:val="none" w:sz="0" w:space="0" w:color="auto"/>
            <w:bottom w:val="none" w:sz="0" w:space="0" w:color="auto"/>
            <w:right w:val="none" w:sz="0" w:space="0" w:color="auto"/>
          </w:divBdr>
        </w:div>
        <w:div w:id="1304198490">
          <w:marLeft w:val="533"/>
          <w:marRight w:val="0"/>
          <w:marTop w:val="154"/>
          <w:marBottom w:val="0"/>
          <w:divBdr>
            <w:top w:val="none" w:sz="0" w:space="0" w:color="auto"/>
            <w:left w:val="none" w:sz="0" w:space="0" w:color="auto"/>
            <w:bottom w:val="none" w:sz="0" w:space="0" w:color="auto"/>
            <w:right w:val="none" w:sz="0" w:space="0" w:color="auto"/>
          </w:divBdr>
        </w:div>
        <w:div w:id="1347488364">
          <w:marLeft w:val="533"/>
          <w:marRight w:val="0"/>
          <w:marTop w:val="154"/>
          <w:marBottom w:val="0"/>
          <w:divBdr>
            <w:top w:val="none" w:sz="0" w:space="0" w:color="auto"/>
            <w:left w:val="none" w:sz="0" w:space="0" w:color="auto"/>
            <w:bottom w:val="none" w:sz="0" w:space="0" w:color="auto"/>
            <w:right w:val="none" w:sz="0" w:space="0" w:color="auto"/>
          </w:divBdr>
        </w:div>
        <w:div w:id="1776250655">
          <w:marLeft w:val="533"/>
          <w:marRight w:val="0"/>
          <w:marTop w:val="154"/>
          <w:marBottom w:val="0"/>
          <w:divBdr>
            <w:top w:val="none" w:sz="0" w:space="0" w:color="auto"/>
            <w:left w:val="none" w:sz="0" w:space="0" w:color="auto"/>
            <w:bottom w:val="none" w:sz="0" w:space="0" w:color="auto"/>
            <w:right w:val="none" w:sz="0" w:space="0" w:color="auto"/>
          </w:divBdr>
        </w:div>
        <w:div w:id="2145389477">
          <w:marLeft w:val="533"/>
          <w:marRight w:val="0"/>
          <w:marTop w:val="154"/>
          <w:marBottom w:val="0"/>
          <w:divBdr>
            <w:top w:val="none" w:sz="0" w:space="0" w:color="auto"/>
            <w:left w:val="none" w:sz="0" w:space="0" w:color="auto"/>
            <w:bottom w:val="none" w:sz="0" w:space="0" w:color="auto"/>
            <w:right w:val="none" w:sz="0" w:space="0" w:color="auto"/>
          </w:divBdr>
        </w:div>
      </w:divsChild>
    </w:div>
    <w:div w:id="282423344">
      <w:bodyDiv w:val="1"/>
      <w:marLeft w:val="0"/>
      <w:marRight w:val="0"/>
      <w:marTop w:val="0"/>
      <w:marBottom w:val="0"/>
      <w:divBdr>
        <w:top w:val="none" w:sz="0" w:space="0" w:color="auto"/>
        <w:left w:val="none" w:sz="0" w:space="0" w:color="auto"/>
        <w:bottom w:val="none" w:sz="0" w:space="0" w:color="auto"/>
        <w:right w:val="none" w:sz="0" w:space="0" w:color="auto"/>
      </w:divBdr>
    </w:div>
    <w:div w:id="343283488">
      <w:bodyDiv w:val="1"/>
      <w:marLeft w:val="0"/>
      <w:marRight w:val="0"/>
      <w:marTop w:val="0"/>
      <w:marBottom w:val="0"/>
      <w:divBdr>
        <w:top w:val="none" w:sz="0" w:space="0" w:color="auto"/>
        <w:left w:val="none" w:sz="0" w:space="0" w:color="auto"/>
        <w:bottom w:val="none" w:sz="0" w:space="0" w:color="auto"/>
        <w:right w:val="none" w:sz="0" w:space="0" w:color="auto"/>
      </w:divBdr>
    </w:div>
    <w:div w:id="518814638">
      <w:bodyDiv w:val="1"/>
      <w:marLeft w:val="0"/>
      <w:marRight w:val="0"/>
      <w:marTop w:val="0"/>
      <w:marBottom w:val="0"/>
      <w:divBdr>
        <w:top w:val="none" w:sz="0" w:space="0" w:color="auto"/>
        <w:left w:val="none" w:sz="0" w:space="0" w:color="auto"/>
        <w:bottom w:val="none" w:sz="0" w:space="0" w:color="auto"/>
        <w:right w:val="none" w:sz="0" w:space="0" w:color="auto"/>
      </w:divBdr>
    </w:div>
    <w:div w:id="526216187">
      <w:bodyDiv w:val="1"/>
      <w:marLeft w:val="0"/>
      <w:marRight w:val="0"/>
      <w:marTop w:val="0"/>
      <w:marBottom w:val="0"/>
      <w:divBdr>
        <w:top w:val="none" w:sz="0" w:space="0" w:color="auto"/>
        <w:left w:val="none" w:sz="0" w:space="0" w:color="auto"/>
        <w:bottom w:val="none" w:sz="0" w:space="0" w:color="auto"/>
        <w:right w:val="none" w:sz="0" w:space="0" w:color="auto"/>
      </w:divBdr>
    </w:div>
    <w:div w:id="717819993">
      <w:bodyDiv w:val="1"/>
      <w:marLeft w:val="0"/>
      <w:marRight w:val="0"/>
      <w:marTop w:val="0"/>
      <w:marBottom w:val="0"/>
      <w:divBdr>
        <w:top w:val="none" w:sz="0" w:space="0" w:color="auto"/>
        <w:left w:val="none" w:sz="0" w:space="0" w:color="auto"/>
        <w:bottom w:val="none" w:sz="0" w:space="0" w:color="auto"/>
        <w:right w:val="none" w:sz="0" w:space="0" w:color="auto"/>
      </w:divBdr>
    </w:div>
    <w:div w:id="729379590">
      <w:bodyDiv w:val="1"/>
      <w:marLeft w:val="0"/>
      <w:marRight w:val="0"/>
      <w:marTop w:val="0"/>
      <w:marBottom w:val="0"/>
      <w:divBdr>
        <w:top w:val="none" w:sz="0" w:space="0" w:color="auto"/>
        <w:left w:val="none" w:sz="0" w:space="0" w:color="auto"/>
        <w:bottom w:val="none" w:sz="0" w:space="0" w:color="auto"/>
        <w:right w:val="none" w:sz="0" w:space="0" w:color="auto"/>
      </w:divBdr>
    </w:div>
    <w:div w:id="971133372">
      <w:bodyDiv w:val="1"/>
      <w:marLeft w:val="0"/>
      <w:marRight w:val="0"/>
      <w:marTop w:val="0"/>
      <w:marBottom w:val="0"/>
      <w:divBdr>
        <w:top w:val="none" w:sz="0" w:space="0" w:color="auto"/>
        <w:left w:val="none" w:sz="0" w:space="0" w:color="auto"/>
        <w:bottom w:val="none" w:sz="0" w:space="0" w:color="auto"/>
        <w:right w:val="none" w:sz="0" w:space="0" w:color="auto"/>
      </w:divBdr>
      <w:divsChild>
        <w:div w:id="809439863">
          <w:marLeft w:val="533"/>
          <w:marRight w:val="0"/>
          <w:marTop w:val="154"/>
          <w:marBottom w:val="0"/>
          <w:divBdr>
            <w:top w:val="none" w:sz="0" w:space="0" w:color="auto"/>
            <w:left w:val="none" w:sz="0" w:space="0" w:color="auto"/>
            <w:bottom w:val="none" w:sz="0" w:space="0" w:color="auto"/>
            <w:right w:val="none" w:sz="0" w:space="0" w:color="auto"/>
          </w:divBdr>
        </w:div>
        <w:div w:id="1617327627">
          <w:marLeft w:val="1253"/>
          <w:marRight w:val="0"/>
          <w:marTop w:val="154"/>
          <w:marBottom w:val="0"/>
          <w:divBdr>
            <w:top w:val="none" w:sz="0" w:space="0" w:color="auto"/>
            <w:left w:val="none" w:sz="0" w:space="0" w:color="auto"/>
            <w:bottom w:val="none" w:sz="0" w:space="0" w:color="auto"/>
            <w:right w:val="none" w:sz="0" w:space="0" w:color="auto"/>
          </w:divBdr>
        </w:div>
        <w:div w:id="2139452412">
          <w:marLeft w:val="1253"/>
          <w:marRight w:val="0"/>
          <w:marTop w:val="154"/>
          <w:marBottom w:val="0"/>
          <w:divBdr>
            <w:top w:val="none" w:sz="0" w:space="0" w:color="auto"/>
            <w:left w:val="none" w:sz="0" w:space="0" w:color="auto"/>
            <w:bottom w:val="none" w:sz="0" w:space="0" w:color="auto"/>
            <w:right w:val="none" w:sz="0" w:space="0" w:color="auto"/>
          </w:divBdr>
        </w:div>
      </w:divsChild>
    </w:div>
    <w:div w:id="1014847205">
      <w:bodyDiv w:val="1"/>
      <w:marLeft w:val="0"/>
      <w:marRight w:val="0"/>
      <w:marTop w:val="0"/>
      <w:marBottom w:val="0"/>
      <w:divBdr>
        <w:top w:val="none" w:sz="0" w:space="0" w:color="auto"/>
        <w:left w:val="none" w:sz="0" w:space="0" w:color="auto"/>
        <w:bottom w:val="none" w:sz="0" w:space="0" w:color="auto"/>
        <w:right w:val="none" w:sz="0" w:space="0" w:color="auto"/>
      </w:divBdr>
    </w:div>
    <w:div w:id="1021472355">
      <w:bodyDiv w:val="1"/>
      <w:marLeft w:val="0"/>
      <w:marRight w:val="0"/>
      <w:marTop w:val="0"/>
      <w:marBottom w:val="0"/>
      <w:divBdr>
        <w:top w:val="none" w:sz="0" w:space="0" w:color="auto"/>
        <w:left w:val="none" w:sz="0" w:space="0" w:color="auto"/>
        <w:bottom w:val="none" w:sz="0" w:space="0" w:color="auto"/>
        <w:right w:val="none" w:sz="0" w:space="0" w:color="auto"/>
      </w:divBdr>
    </w:div>
    <w:div w:id="1063333808">
      <w:bodyDiv w:val="1"/>
      <w:marLeft w:val="0"/>
      <w:marRight w:val="0"/>
      <w:marTop w:val="0"/>
      <w:marBottom w:val="0"/>
      <w:divBdr>
        <w:top w:val="none" w:sz="0" w:space="0" w:color="auto"/>
        <w:left w:val="none" w:sz="0" w:space="0" w:color="auto"/>
        <w:bottom w:val="none" w:sz="0" w:space="0" w:color="auto"/>
        <w:right w:val="none" w:sz="0" w:space="0" w:color="auto"/>
      </w:divBdr>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161237517">
      <w:bodyDiv w:val="1"/>
      <w:marLeft w:val="0"/>
      <w:marRight w:val="0"/>
      <w:marTop w:val="0"/>
      <w:marBottom w:val="0"/>
      <w:divBdr>
        <w:top w:val="none" w:sz="0" w:space="0" w:color="auto"/>
        <w:left w:val="none" w:sz="0" w:space="0" w:color="auto"/>
        <w:bottom w:val="none" w:sz="0" w:space="0" w:color="auto"/>
        <w:right w:val="none" w:sz="0" w:space="0" w:color="auto"/>
      </w:divBdr>
    </w:div>
    <w:div w:id="1204097910">
      <w:bodyDiv w:val="1"/>
      <w:marLeft w:val="0"/>
      <w:marRight w:val="0"/>
      <w:marTop w:val="0"/>
      <w:marBottom w:val="0"/>
      <w:divBdr>
        <w:top w:val="none" w:sz="0" w:space="0" w:color="auto"/>
        <w:left w:val="none" w:sz="0" w:space="0" w:color="auto"/>
        <w:bottom w:val="none" w:sz="0" w:space="0" w:color="auto"/>
        <w:right w:val="none" w:sz="0" w:space="0" w:color="auto"/>
      </w:divBdr>
    </w:div>
    <w:div w:id="1206916644">
      <w:bodyDiv w:val="1"/>
      <w:marLeft w:val="0"/>
      <w:marRight w:val="0"/>
      <w:marTop w:val="0"/>
      <w:marBottom w:val="0"/>
      <w:divBdr>
        <w:top w:val="none" w:sz="0" w:space="0" w:color="auto"/>
        <w:left w:val="none" w:sz="0" w:space="0" w:color="auto"/>
        <w:bottom w:val="none" w:sz="0" w:space="0" w:color="auto"/>
        <w:right w:val="none" w:sz="0" w:space="0" w:color="auto"/>
      </w:divBdr>
    </w:div>
    <w:div w:id="1222329584">
      <w:bodyDiv w:val="1"/>
      <w:marLeft w:val="0"/>
      <w:marRight w:val="0"/>
      <w:marTop w:val="0"/>
      <w:marBottom w:val="0"/>
      <w:divBdr>
        <w:top w:val="none" w:sz="0" w:space="0" w:color="auto"/>
        <w:left w:val="none" w:sz="0" w:space="0" w:color="auto"/>
        <w:bottom w:val="none" w:sz="0" w:space="0" w:color="auto"/>
        <w:right w:val="none" w:sz="0" w:space="0" w:color="auto"/>
      </w:divBdr>
    </w:div>
    <w:div w:id="1243566336">
      <w:bodyDiv w:val="1"/>
      <w:marLeft w:val="0"/>
      <w:marRight w:val="0"/>
      <w:marTop w:val="0"/>
      <w:marBottom w:val="0"/>
      <w:divBdr>
        <w:top w:val="none" w:sz="0" w:space="0" w:color="auto"/>
        <w:left w:val="none" w:sz="0" w:space="0" w:color="auto"/>
        <w:bottom w:val="none" w:sz="0" w:space="0" w:color="auto"/>
        <w:right w:val="none" w:sz="0" w:space="0" w:color="auto"/>
      </w:divBdr>
      <w:divsChild>
        <w:div w:id="1184903647">
          <w:marLeft w:val="0"/>
          <w:marRight w:val="0"/>
          <w:marTop w:val="0"/>
          <w:marBottom w:val="0"/>
          <w:divBdr>
            <w:top w:val="none" w:sz="0" w:space="0" w:color="auto"/>
            <w:left w:val="none" w:sz="0" w:space="0" w:color="auto"/>
            <w:bottom w:val="none" w:sz="0" w:space="0" w:color="auto"/>
            <w:right w:val="none" w:sz="0" w:space="0" w:color="auto"/>
          </w:divBdr>
          <w:divsChild>
            <w:div w:id="1649091214">
              <w:marLeft w:val="0"/>
              <w:marRight w:val="0"/>
              <w:marTop w:val="0"/>
              <w:marBottom w:val="0"/>
              <w:divBdr>
                <w:top w:val="none" w:sz="0" w:space="0" w:color="auto"/>
                <w:left w:val="none" w:sz="0" w:space="0" w:color="auto"/>
                <w:bottom w:val="none" w:sz="0" w:space="0" w:color="auto"/>
                <w:right w:val="none" w:sz="0" w:space="0" w:color="auto"/>
              </w:divBdr>
              <w:divsChild>
                <w:div w:id="956645023">
                  <w:marLeft w:val="0"/>
                  <w:marRight w:val="0"/>
                  <w:marTop w:val="0"/>
                  <w:marBottom w:val="0"/>
                  <w:divBdr>
                    <w:top w:val="none" w:sz="0" w:space="0" w:color="auto"/>
                    <w:left w:val="none" w:sz="0" w:space="0" w:color="auto"/>
                    <w:bottom w:val="none" w:sz="0" w:space="0" w:color="auto"/>
                    <w:right w:val="none" w:sz="0" w:space="0" w:color="auto"/>
                  </w:divBdr>
                  <w:divsChild>
                    <w:div w:id="163652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552572">
      <w:bodyDiv w:val="1"/>
      <w:marLeft w:val="0"/>
      <w:marRight w:val="0"/>
      <w:marTop w:val="0"/>
      <w:marBottom w:val="0"/>
      <w:divBdr>
        <w:top w:val="none" w:sz="0" w:space="0" w:color="auto"/>
        <w:left w:val="none" w:sz="0" w:space="0" w:color="auto"/>
        <w:bottom w:val="none" w:sz="0" w:space="0" w:color="auto"/>
        <w:right w:val="none" w:sz="0" w:space="0" w:color="auto"/>
      </w:divBdr>
    </w:div>
    <w:div w:id="1361053955">
      <w:bodyDiv w:val="1"/>
      <w:marLeft w:val="0"/>
      <w:marRight w:val="0"/>
      <w:marTop w:val="0"/>
      <w:marBottom w:val="0"/>
      <w:divBdr>
        <w:top w:val="none" w:sz="0" w:space="0" w:color="auto"/>
        <w:left w:val="none" w:sz="0" w:space="0" w:color="auto"/>
        <w:bottom w:val="none" w:sz="0" w:space="0" w:color="auto"/>
        <w:right w:val="none" w:sz="0" w:space="0" w:color="auto"/>
      </w:divBdr>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584752817">
      <w:bodyDiv w:val="1"/>
      <w:marLeft w:val="0"/>
      <w:marRight w:val="0"/>
      <w:marTop w:val="0"/>
      <w:marBottom w:val="0"/>
      <w:divBdr>
        <w:top w:val="none" w:sz="0" w:space="0" w:color="auto"/>
        <w:left w:val="none" w:sz="0" w:space="0" w:color="auto"/>
        <w:bottom w:val="none" w:sz="0" w:space="0" w:color="auto"/>
        <w:right w:val="none" w:sz="0" w:space="0" w:color="auto"/>
      </w:divBdr>
    </w:div>
    <w:div w:id="1656643926">
      <w:bodyDiv w:val="1"/>
      <w:marLeft w:val="0"/>
      <w:marRight w:val="0"/>
      <w:marTop w:val="0"/>
      <w:marBottom w:val="0"/>
      <w:divBdr>
        <w:top w:val="none" w:sz="0" w:space="0" w:color="auto"/>
        <w:left w:val="none" w:sz="0" w:space="0" w:color="auto"/>
        <w:bottom w:val="none" w:sz="0" w:space="0" w:color="auto"/>
        <w:right w:val="none" w:sz="0" w:space="0" w:color="auto"/>
      </w:divBdr>
    </w:div>
    <w:div w:id="1666126547">
      <w:bodyDiv w:val="1"/>
      <w:marLeft w:val="0"/>
      <w:marRight w:val="0"/>
      <w:marTop w:val="0"/>
      <w:marBottom w:val="0"/>
      <w:divBdr>
        <w:top w:val="none" w:sz="0" w:space="0" w:color="auto"/>
        <w:left w:val="none" w:sz="0" w:space="0" w:color="auto"/>
        <w:bottom w:val="none" w:sz="0" w:space="0" w:color="auto"/>
        <w:right w:val="none" w:sz="0" w:space="0" w:color="auto"/>
      </w:divBdr>
      <w:divsChild>
        <w:div w:id="788857166">
          <w:marLeft w:val="720"/>
          <w:marRight w:val="0"/>
          <w:marTop w:val="0"/>
          <w:marBottom w:val="0"/>
          <w:divBdr>
            <w:top w:val="none" w:sz="0" w:space="0" w:color="auto"/>
            <w:left w:val="none" w:sz="0" w:space="0" w:color="auto"/>
            <w:bottom w:val="none" w:sz="0" w:space="0" w:color="auto"/>
            <w:right w:val="none" w:sz="0" w:space="0" w:color="auto"/>
          </w:divBdr>
        </w:div>
        <w:div w:id="823935292">
          <w:marLeft w:val="720"/>
          <w:marRight w:val="0"/>
          <w:marTop w:val="0"/>
          <w:marBottom w:val="0"/>
          <w:divBdr>
            <w:top w:val="none" w:sz="0" w:space="0" w:color="auto"/>
            <w:left w:val="none" w:sz="0" w:space="0" w:color="auto"/>
            <w:bottom w:val="none" w:sz="0" w:space="0" w:color="auto"/>
            <w:right w:val="none" w:sz="0" w:space="0" w:color="auto"/>
          </w:divBdr>
        </w:div>
        <w:div w:id="989407139">
          <w:marLeft w:val="720"/>
          <w:marRight w:val="0"/>
          <w:marTop w:val="0"/>
          <w:marBottom w:val="0"/>
          <w:divBdr>
            <w:top w:val="none" w:sz="0" w:space="0" w:color="auto"/>
            <w:left w:val="none" w:sz="0" w:space="0" w:color="auto"/>
            <w:bottom w:val="none" w:sz="0" w:space="0" w:color="auto"/>
            <w:right w:val="none" w:sz="0" w:space="0" w:color="auto"/>
          </w:divBdr>
        </w:div>
        <w:div w:id="1224832910">
          <w:marLeft w:val="720"/>
          <w:marRight w:val="0"/>
          <w:marTop w:val="0"/>
          <w:marBottom w:val="0"/>
          <w:divBdr>
            <w:top w:val="none" w:sz="0" w:space="0" w:color="auto"/>
            <w:left w:val="none" w:sz="0" w:space="0" w:color="auto"/>
            <w:bottom w:val="none" w:sz="0" w:space="0" w:color="auto"/>
            <w:right w:val="none" w:sz="0" w:space="0" w:color="auto"/>
          </w:divBdr>
        </w:div>
        <w:div w:id="1423994818">
          <w:marLeft w:val="720"/>
          <w:marRight w:val="0"/>
          <w:marTop w:val="0"/>
          <w:marBottom w:val="0"/>
          <w:divBdr>
            <w:top w:val="none" w:sz="0" w:space="0" w:color="auto"/>
            <w:left w:val="none" w:sz="0" w:space="0" w:color="auto"/>
            <w:bottom w:val="none" w:sz="0" w:space="0" w:color="auto"/>
            <w:right w:val="none" w:sz="0" w:space="0" w:color="auto"/>
          </w:divBdr>
        </w:div>
        <w:div w:id="1750037398">
          <w:marLeft w:val="720"/>
          <w:marRight w:val="0"/>
          <w:marTop w:val="0"/>
          <w:marBottom w:val="0"/>
          <w:divBdr>
            <w:top w:val="none" w:sz="0" w:space="0" w:color="auto"/>
            <w:left w:val="none" w:sz="0" w:space="0" w:color="auto"/>
            <w:bottom w:val="none" w:sz="0" w:space="0" w:color="auto"/>
            <w:right w:val="none" w:sz="0" w:space="0" w:color="auto"/>
          </w:divBdr>
        </w:div>
      </w:divsChild>
    </w:div>
    <w:div w:id="1751929013">
      <w:bodyDiv w:val="1"/>
      <w:marLeft w:val="0"/>
      <w:marRight w:val="0"/>
      <w:marTop w:val="0"/>
      <w:marBottom w:val="0"/>
      <w:divBdr>
        <w:top w:val="none" w:sz="0" w:space="0" w:color="auto"/>
        <w:left w:val="none" w:sz="0" w:space="0" w:color="auto"/>
        <w:bottom w:val="none" w:sz="0" w:space="0" w:color="auto"/>
        <w:right w:val="none" w:sz="0" w:space="0" w:color="auto"/>
      </w:divBdr>
    </w:div>
    <w:div w:id="1775249920">
      <w:bodyDiv w:val="1"/>
      <w:marLeft w:val="0"/>
      <w:marRight w:val="0"/>
      <w:marTop w:val="0"/>
      <w:marBottom w:val="0"/>
      <w:divBdr>
        <w:top w:val="none" w:sz="0" w:space="0" w:color="auto"/>
        <w:left w:val="none" w:sz="0" w:space="0" w:color="auto"/>
        <w:bottom w:val="none" w:sz="0" w:space="0" w:color="auto"/>
        <w:right w:val="none" w:sz="0" w:space="0" w:color="auto"/>
      </w:divBdr>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065980717">
      <w:bodyDiv w:val="1"/>
      <w:marLeft w:val="0"/>
      <w:marRight w:val="0"/>
      <w:marTop w:val="0"/>
      <w:marBottom w:val="0"/>
      <w:divBdr>
        <w:top w:val="none" w:sz="0" w:space="0" w:color="auto"/>
        <w:left w:val="none" w:sz="0" w:space="0" w:color="auto"/>
        <w:bottom w:val="none" w:sz="0" w:space="0" w:color="auto"/>
        <w:right w:val="none" w:sz="0" w:space="0" w:color="auto"/>
      </w:divBdr>
    </w:div>
    <w:div w:id="2087918605">
      <w:bodyDiv w:val="1"/>
      <w:marLeft w:val="0"/>
      <w:marRight w:val="0"/>
      <w:marTop w:val="0"/>
      <w:marBottom w:val="0"/>
      <w:divBdr>
        <w:top w:val="none" w:sz="0" w:space="0" w:color="auto"/>
        <w:left w:val="none" w:sz="0" w:space="0" w:color="auto"/>
        <w:bottom w:val="none" w:sz="0" w:space="0" w:color="auto"/>
        <w:right w:val="none" w:sz="0" w:space="0" w:color="auto"/>
      </w:divBdr>
    </w:div>
    <w:div w:id="2091001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7.jpg"/><Relationship Id="rId39" Type="http://schemas.openxmlformats.org/officeDocument/2006/relationships/hyperlink" Target="https://www.cpubenchmark.net/high_end_cpus.html" TargetMode="External"/><Relationship Id="rId21" Type="http://schemas.openxmlformats.org/officeDocument/2006/relationships/image" Target="media/image12.png"/><Relationship Id="rId34" Type="http://schemas.openxmlformats.org/officeDocument/2006/relationships/image" Target="media/image23.jpg"/><Relationship Id="rId42" Type="http://schemas.openxmlformats.org/officeDocument/2006/relationships/hyperlink" Target="https://docs.microsoft.com/en-us/azure/cosmos-db/table-storage-overview" TargetMode="External"/><Relationship Id="rId47" Type="http://schemas.openxmlformats.org/officeDocument/2006/relationships/hyperlink" Target="https://msdn.microsoft.com/library/azure/dd179428.aspx"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s://azure.microsoft.com/en-us/pricing/hybrid-benefit/" TargetMode="External"/><Relationship Id="rId11" Type="http://schemas.openxmlformats.org/officeDocument/2006/relationships/image" Target="media/image4.jpg"/><Relationship Id="rId24" Type="http://schemas.openxmlformats.org/officeDocument/2006/relationships/image" Target="media/image15.jp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hyperlink" Target="https://www.passmark.com/support/performancetest/interpreting_test_results.htm" TargetMode="External"/><Relationship Id="rId45" Type="http://schemas.openxmlformats.org/officeDocument/2006/relationships/hyperlink" Target="https://docs.microsoft.com/en-us/azure/storage/storage-dotnet-shared-access-signature-part-1"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en.wikipedia.org/wiki/Transistor" TargetMode="External"/><Relationship Id="rId31" Type="http://schemas.openxmlformats.org/officeDocument/2006/relationships/image" Target="media/image20.jpg"/><Relationship Id="rId44" Type="http://schemas.openxmlformats.org/officeDocument/2006/relationships/hyperlink" Target="https://docs.microsoft.com/azure/"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hyperlink" Target="https://aka.ms/premiumtables" TargetMode="External"/><Relationship Id="rId48" Type="http://schemas.openxmlformats.org/officeDocument/2006/relationships/hyperlink" Target="https://docs.microsoft.com/en-us/azure/storage/common/storage-security-guide"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6.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hyperlink" Target="https://docs.microsoft.com/en-us/azure/storage/blobs/storage-manage-access-to-resources" TargetMode="External"/><Relationship Id="rId20" Type="http://schemas.openxmlformats.org/officeDocument/2006/relationships/hyperlink" Target="https://en.wikipedia.org/wiki/Integrated_circuit" TargetMode="External"/><Relationship Id="rId41" Type="http://schemas.openxmlformats.org/officeDocument/2006/relationships/hyperlink" Target="https://docs.microsoft.com/en-us/azure/storage/files/storage-files-introdu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hyperlink" Target="https://azure.microsoft.com/pricing/reserved-vm-instances" TargetMode="External"/><Relationship Id="rId36" Type="http://schemas.openxmlformats.org/officeDocument/2006/relationships/image" Target="media/image25.jp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FEC90-4D3E-4EC7-AEFB-4D796ECD8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8234</Words>
  <Characters>46936</Characters>
  <Application>Microsoft Office Word</Application>
  <DocSecurity>0</DocSecurity>
  <Lines>391</Lines>
  <Paragraphs>110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LinksUpToDate>false</LinksUpToDate>
  <CharactersWithSpaces>55060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2018-08-29T08:35:00Z</dcterms:created>
  <dcterms:modified xsi:type="dcterms:W3CDTF">2018-11-06T06:02:00Z</dcterms:modified>
</cp:coreProperties>
</file>