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280"/>
      </w:pPr>
      <w:r>
        <w:rPr>
          <w:rFonts w:ascii="Times New Roman" w:cs="Times New Roman" w:eastAsia="Times New Roman" w:hAnsi="Times New Roman"/>
          <w:color w:val="262626"/>
          <w:sz w:val="24"/>
          <w:szCs w:val="24"/>
        </w:rPr>
        <w:t xml:space="preserve">Tuy nhiên, thực trạng quản lý tại đa số các cửa hàng và trung tâm sửa chữa thiết bị công nghệ vừa và nhỏ tại Việt Nam hiện nay vẫn gặp phải nhiều bất cập lớn: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2026-08-26T15:15:13.271Z</dcterms:created>
  <dcterms:modified xsi:type="dcterms:W3CDTF">2026-08-26T15:15:13.271Z</dcterms:modified>
</cp:coreProperties>
</file>

<file path=docProps/custom.xml><?xml version="1.0" encoding="utf-8"?>
<Properties xmlns="http://schemas.openxmlformats.org/officeDocument/2006/custom-properties" xmlns:vt="http://schemas.openxmlformats.org/officeDocument/2006/docPropsVTypes"/>
</file>