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ListParagraph"/>
        <w:numPr>
          <w:ilvl w:val="0"/>
          <w:numId w:val="1"/>
        </w:numPr>
        <w:spacing w:after="80" w:before="40" w:line="260"/>
      </w:pPr>
      <w:r>
        <w:rPr>
          <w:rFonts w:ascii="Times New Roman" w:cs="Times New Roman" w:eastAsia="Times New Roman" w:hAnsi="Times New Roman"/>
          <w:b/>
          <w:bCs/>
          <w:color w:val="262626"/>
          <w:sz w:val="24"/>
          <w:szCs w:val="24"/>
        </w:rPr>
        <w:t xml:space="preserve">Quản lý thủ công và thiếu minh bạch: </w:t>
      </w:r>
      <w:r>
        <w:rPr>
          <w:rFonts w:ascii="Times New Roman" w:cs="Times New Roman" w:eastAsia="Times New Roman" w:hAnsi="Times New Roman"/>
          <w:color w:val="262626"/>
          <w:sz w:val="24"/>
          <w:szCs w:val="24"/>
        </w:rPr>
        <w:t xml:space="preserve">Quy trình tiếp nhận thiết bị, chẩn đoán sự cố và báo giá thường được thực hiện qua sổ sách thủ công hoặc các công cụ chat rời rạc. Khách hàng không thể chủ động theo dõi tiến độ sửa chữa, dễ dẫn đến tâm lý nghi ngờ về việc tráo đổi linh kiện (luộc đồ) hoặc báo giá không chính xác.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2026-08-26T15:15:15.074Z</dcterms:created>
  <dcterms:modified xsi:type="dcterms:W3CDTF">2026-08-26T15:15:15.074Z</dcterms:modified>
</cp:coreProperties>
</file>

<file path=docProps/custom.xml><?xml version="1.0" encoding="utf-8"?>
<Properties xmlns="http://schemas.openxmlformats.org/officeDocument/2006/custom-properties" xmlns:vt="http://schemas.openxmlformats.org/officeDocument/2006/docPropsVTypes"/>
</file>