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Hệ thống báo cáo và phân tích thông minh (Reporting &amp; Analytics): </w:t>
      </w:r>
      <w:r>
        <w:rPr>
          <w:rFonts w:ascii="Times New Roman" w:cs="Times New Roman" w:eastAsia="Times New Roman" w:hAnsi="Times New Roman"/>
          <w:color w:val="262626"/>
          <w:sz w:val="24"/>
          <w:szCs w:val="24"/>
        </w:rPr>
        <w:t xml:space="preserve">Cung cấp Dashboard quản trị trực quan với biểu đồ doanh thu theo khoảng thời gian tùy chỉnh và bảng thống kê năng suất chi tiết của từng kỹ thuật viên.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2026-08-26T15:16:03.440Z</dcterms:created>
  <dcterms:modified xsi:type="dcterms:W3CDTF">2026-08-26T15:16:03.440Z</dcterms:modified>
</cp:coreProperties>
</file>

<file path=docProps/custom.xml><?xml version="1.0" encoding="utf-8"?>
<Properties xmlns="http://schemas.openxmlformats.org/officeDocument/2006/custom-properties" xmlns:vt="http://schemas.openxmlformats.org/officeDocument/2006/docPropsVTypes"/>
</file>