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spacing w:after="180" w:before="360"/>
      </w:pPr>
      <w:r>
        <w:rPr>
          <w:rFonts w:ascii="Times New Roman" w:cs="Times New Roman" w:eastAsia="Times New Roman" w:hAnsi="Times New Roman"/>
          <w:b/>
          <w:bCs/>
          <w:color w:val="1F4E78"/>
          <w:sz w:val="30"/>
          <w:szCs w:val="30"/>
        </w:rPr>
        <w:t xml:space="preserve">KẾT LUẬN VÀ TÀI LIỆU THAM KHẢO</w:t>
      </w:r>
    </w:p>
    <w:p>
      <w:pPr>
        <w:pStyle w:val="Heading2"/>
        <w:spacing w:after="140" w:before="280"/>
      </w:pPr>
      <w:r>
        <w:rPr>
          <w:rFonts w:ascii="Times New Roman" w:cs="Times New Roman" w:eastAsia="Times New Roman" w:hAnsi="Times New Roman"/>
          <w:b/>
          <w:bCs/>
          <w:color w:val="2F5597"/>
          <w:sz w:val="26"/>
          <w:szCs w:val="26"/>
        </w:rPr>
        <w:t xml:space="preserve">KẾT LUẬN TỔNG QUAN</w:t>
      </w:r>
    </w:p>
    <w:p>
      <w:pPr>
        <w:spacing w:after="120" w:before="60" w:line="280"/>
      </w:pPr>
      <w:r>
        <w:rPr>
          <w:rFonts w:ascii="Times New Roman" w:cs="Times New Roman" w:eastAsia="Times New Roman" w:hAnsi="Times New Roman"/>
          <w:color w:val="262626"/>
          <w:sz w:val="24"/>
          <w:szCs w:val="24"/>
        </w:rPr>
        <w:t xml:space="preserve">Trải qua quá trình nghiên cứu lý thuyết, khảo sát thực tế và triển khai xây dựng phần mềm, đề tài </w:t>
      </w:r>
      <w:r>
        <w:rPr>
          <w:rFonts w:ascii="Times New Roman" w:cs="Times New Roman" w:eastAsia="Times New Roman" w:hAnsi="Times New Roman"/>
          <w:b/>
          <w:bCs/>
          <w:color w:val="262626"/>
          <w:sz w:val="24"/>
          <w:szCs w:val="24"/>
        </w:rPr>
        <w:t xml:space="preserve">Smart TechRepair Hub - Hệ thống Quản lý và Điều hành Trung tâm Sửa chữa Thiết bị Công nghệ Thông minh</w:t>
      </w:r>
      <w:r>
        <w:rPr>
          <w:rFonts w:ascii="Times New Roman" w:cs="Times New Roman" w:eastAsia="Times New Roman" w:hAnsi="Times New Roman"/>
          <w:color w:val="262626"/>
          <w:sz w:val="24"/>
          <w:szCs w:val="24"/>
        </w:rPr>
        <w:t xml:space="preserve"> đã hoàn thành toàn bộ các mục tiêu nghiên cứu và phát triển được đặt ra ban đầu.</w:t>
      </w:r>
    </w:p>
    <w:p>
      <w:pPr>
        <w:spacing w:after="120" w:before="60" w:line="280"/>
      </w:pPr>
      <w:r>
        <w:rPr>
          <w:rFonts w:ascii="Times New Roman" w:cs="Times New Roman" w:eastAsia="Times New Roman" w:hAnsi="Times New Roman"/>
          <w:color w:val="262626"/>
          <w:sz w:val="24"/>
          <w:szCs w:val="24"/>
        </w:rPr>
        <w:t xml:space="preserve">Những đóng góp chính và kết quả nổi bật của đề tài bao gồm:</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1. Giải quyết triệt để bài toán quản lý minh bạch: </w:t>
      </w:r>
      <w:r>
        <w:rPr>
          <w:rFonts w:ascii="Times New Roman" w:cs="Times New Roman" w:eastAsia="Times New Roman" w:hAnsi="Times New Roman"/>
          <w:color w:val="262626"/>
          <w:sz w:val="24"/>
          <w:szCs w:val="24"/>
        </w:rPr>
        <w:t xml:space="preserve">Cổng tra cứu công khai giúp khách hàng tự do theo dõi tiến độ sửa chữa, hình ảnh ngoại quan và duyệt báo giá, xóa bỏ tâm lý lo ngại rò rỉ hoặc tráo đổi linh kiện.</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2. Chuẩn hóa quản lý kho linh kiện theo Serial/IMEI: </w:t>
      </w:r>
      <w:r>
        <w:rPr>
          <w:rFonts w:ascii="Times New Roman" w:cs="Times New Roman" w:eastAsia="Times New Roman" w:hAnsi="Times New Roman"/>
          <w:color w:val="262626"/>
          <w:sz w:val="24"/>
          <w:szCs w:val="24"/>
        </w:rPr>
        <w:t xml:space="preserve">Hệ thống loại bỏ hoàn toàn rủi ro thất thoát kho và tồn kho ảo nhờ cơ chế định danh độc nhất từng linh kiện.</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3. Áp dụng xuất sắc mô hình kiến trúc Clean Architecture: </w:t>
      </w:r>
      <w:r>
        <w:rPr>
          <w:rFonts w:ascii="Times New Roman" w:cs="Times New Roman" w:eastAsia="Times New Roman" w:hAnsi="Times New Roman"/>
          <w:color w:val="262626"/>
          <w:sz w:val="24"/>
          <w:szCs w:val="24"/>
        </w:rPr>
        <w:t xml:space="preserve">Phần mềm được đóng gói bài bản với NestJS, TypeORM, SQL Server 2019 và Next.js, đảm bảo hiệu năng cao, bảo mật vững chắc và tính mở rộng lâu dài.</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4. Tự động hóa báo cáo &amp; đánh giá năng suất: </w:t>
      </w:r>
      <w:r>
        <w:rPr>
          <w:rFonts w:ascii="Times New Roman" w:cs="Times New Roman" w:eastAsia="Times New Roman" w:hAnsi="Times New Roman"/>
          <w:color w:val="262626"/>
          <w:sz w:val="24"/>
          <w:szCs w:val="24"/>
        </w:rPr>
        <w:t xml:space="preserve">Cung cấp công cụ quản trị đắc lực giúp người quản lý đưa ra các quyết định kinh doanh chính xác dựa trên dữ liệu thực tế.</w:t>
      </w:r>
    </w:p>
    <w:p>
      <w:pPr>
        <w:pStyle w:val="Heading2"/>
        <w:spacing w:after="140" w:before="280"/>
      </w:pPr>
      <w:r>
        <w:rPr>
          <w:rFonts w:ascii="Times New Roman" w:cs="Times New Roman" w:eastAsia="Times New Roman" w:hAnsi="Times New Roman"/>
          <w:b/>
          <w:bCs/>
          <w:color w:val="2F5597"/>
          <w:sz w:val="26"/>
          <w:szCs w:val="26"/>
        </w:rPr>
        <w:t xml:space="preserve">DANH MỤC TÀI LIỆU THAM KHẢO</w:t>
      </w:r>
    </w:p>
    <w:p>
      <w:pPr>
        <w:spacing w:after="60" w:before="40" w:line="280"/>
        <w:ind w:left="360"/>
      </w:pPr>
      <w:r>
        <w:rPr>
          <w:rFonts w:ascii="Times New Roman" w:cs="Times New Roman" w:eastAsia="Times New Roman" w:hAnsi="Times New Roman"/>
          <w:b w:val="false"/>
          <w:bCs w:val="false"/>
          <w:color w:val="262626"/>
          <w:sz w:val="24"/>
          <w:szCs w:val="24"/>
        </w:rPr>
        <w:t xml:space="preserve">1. Martin, R. C. (2017). Clean Architecture: A Craftsman's Guide to Software Structure and Design. Prentice Hall.</w:t>
      </w:r>
    </w:p>
    <w:p>
      <w:pPr>
        <w:spacing w:after="60" w:before="40" w:line="280"/>
        <w:ind w:left="360"/>
      </w:pPr>
      <w:r>
        <w:rPr>
          <w:rFonts w:ascii="Times New Roman" w:cs="Times New Roman" w:eastAsia="Times New Roman" w:hAnsi="Times New Roman"/>
          <w:b w:val="false"/>
          <w:bCs w:val="false"/>
          <w:color w:val="262626"/>
          <w:sz w:val="24"/>
          <w:szCs w:val="24"/>
        </w:rPr>
        <w:t xml:space="preserve">2. Evans, E. (2003). Domain-Driven Design: Tackling Complexity in the Heart of Software. Addison-Wesley Professional.</w:t>
      </w:r>
    </w:p>
    <w:p>
      <w:pPr>
        <w:spacing w:after="60" w:before="40" w:line="280"/>
        <w:ind w:left="360"/>
      </w:pPr>
      <w:r>
        <w:rPr>
          <w:rFonts w:ascii="Times New Roman" w:cs="Times New Roman" w:eastAsia="Times New Roman" w:hAnsi="Times New Roman"/>
          <w:b w:val="false"/>
          <w:bCs w:val="false"/>
          <w:color w:val="262626"/>
          <w:sz w:val="24"/>
          <w:szCs w:val="24"/>
        </w:rPr>
        <w:t xml:space="preserve">3. NestJS Documentation. (2026). Progressive Node.js Framework. Retrieved from https://docs.nestjs.com/</w:t>
      </w:r>
    </w:p>
    <w:p>
      <w:pPr>
        <w:spacing w:after="60" w:before="40" w:line="280"/>
        <w:ind w:left="360"/>
      </w:pPr>
      <w:r>
        <w:rPr>
          <w:rFonts w:ascii="Times New Roman" w:cs="Times New Roman" w:eastAsia="Times New Roman" w:hAnsi="Times New Roman"/>
          <w:b w:val="false"/>
          <w:bCs w:val="false"/>
          <w:color w:val="262626"/>
          <w:sz w:val="24"/>
          <w:szCs w:val="24"/>
        </w:rPr>
        <w:t xml:space="preserve">4. Next.js Documentation. (2026). The React Framework for the Web. Retrieved from https://nextjs.org/docs</w:t>
      </w:r>
    </w:p>
    <w:p>
      <w:pPr>
        <w:spacing w:after="60" w:before="40" w:line="280"/>
        <w:ind w:left="360"/>
      </w:pPr>
      <w:r>
        <w:rPr>
          <w:rFonts w:ascii="Times New Roman" w:cs="Times New Roman" w:eastAsia="Times New Roman" w:hAnsi="Times New Roman"/>
          <w:b w:val="false"/>
          <w:bCs w:val="false"/>
          <w:color w:val="262626"/>
          <w:sz w:val="24"/>
          <w:szCs w:val="24"/>
        </w:rPr>
        <w:t xml:space="preserve">5. Microsoft Corporation. (2022). SQL Server 2019 Technical Documentation. Microsoft Learn.</w:t>
      </w:r>
    </w:p>
    <w:p>
      <w:pPr>
        <w:spacing w:after="60" w:before="40" w:line="280"/>
        <w:ind w:left="360"/>
      </w:pPr>
      <w:r>
        <w:rPr>
          <w:rFonts w:ascii="Times New Roman" w:cs="Times New Roman" w:eastAsia="Times New Roman" w:hAnsi="Times New Roman"/>
          <w:b w:val="false"/>
          <w:bCs w:val="false"/>
          <w:color w:val="262626"/>
          <w:sz w:val="24"/>
          <w:szCs w:val="24"/>
        </w:rPr>
        <w:t xml:space="preserve">6. TypeORM Documentation. (2026). Object-Relational Mapping for TypeScript. Retrieved from https://typeorm.io/</w:t>
      </w:r>
    </w:p>
    <w:p>
      <w:pPr>
        <w:spacing w:after="60" w:before="40" w:line="280"/>
        <w:ind w:left="360"/>
      </w:pPr>
      <w:r>
        <w:rPr>
          <w:rFonts w:ascii="Times New Roman" w:cs="Times New Roman" w:eastAsia="Times New Roman" w:hAnsi="Times New Roman"/>
          <w:b w:val="false"/>
          <w:bCs w:val="false"/>
          <w:color w:val="262626"/>
          <w:sz w:val="24"/>
          <w:szCs w:val="24"/>
        </w:rPr>
        <w:t xml:space="preserve">7. Fowler, M. (2002). Patterns of Enterprise Application Architecture. Addison-Wesley Professional.</w:t>
      </w:r>
    </w:p>
    <w:p>
      <w:pPr>
        <w:spacing w:after="60" w:before="40" w:line="280"/>
        <w:ind w:left="360"/>
      </w:pPr>
      <w:r>
        <w:rPr>
          <w:rFonts w:ascii="Times New Roman" w:cs="Times New Roman" w:eastAsia="Times New Roman" w:hAnsi="Times New Roman"/>
          <w:b w:val="false"/>
          <w:bCs w:val="false"/>
          <w:color w:val="262626"/>
          <w:sz w:val="24"/>
          <w:szCs w:val="24"/>
        </w:rPr>
        <w:t xml:space="preserve">8. IEEE Standard for Information Technology—System and Software Verification and Validation. (2016). IEEE Std 1012-2016.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2F5597" w:sz="24"/>
              <w:bottom w:val="none" w:color="auto" w:sz="0"/>
              <w:right w:val="none" w:color="auto" w:sz="0"/>
            </w:tcBorders>
            <w:shd w:fill="EBF1F5" w:val="clear"/>
            <w:tcMar>
              <w:top w:type="dxa" w:w="120"/>
              <w:left w:type="dxa" w:w="200"/>
              <w:bottom w:type="dxa" w:w="120"/>
              <w:right w:type="dxa" w:w="200"/>
            </w:tcMar>
          </w:tcPr>
          <w:p>
            <w:pPr>
              <w:spacing w:after="80" w:before="60"/>
            </w:pPr>
            <w:r>
              <w:rPr>
                <w:rFonts w:ascii="Times New Roman" w:cs="Times New Roman" w:eastAsia="Times New Roman" w:hAnsi="Times New Roman"/>
                <w:b/>
                <w:bCs/>
                <w:color w:val="1F4E78"/>
                <w:sz w:val="24"/>
                <w:szCs w:val="24"/>
              </w:rPr>
              <w:t xml:space="preserve">📌 LỜI CẢM ƠN</w:t>
            </w:r>
          </w:p>
          <w:p>
            <w:pPr>
              <w:spacing w:after="40" w:before="40"/>
            </w:pPr>
            <w:r>
              <w:rPr>
                <w:rFonts w:ascii="Times New Roman" w:cs="Times New Roman" w:eastAsia="Times New Roman" w:hAnsi="Times New Roman"/>
                <w:color w:val="262626"/>
                <w:sz w:val="22"/>
                <w:szCs w:val="22"/>
              </w:rPr>
              <w:t xml:space="preserve">Em xin chân thành cảm ơn sự hướng dẫn tận tình của các Thầy Cô giáo và sự hỗ trợ của các đồng nghiệp trong suốt quá trình nghiên cứu và thực hiện báo cáo này.</w:t>
            </w:r>
          </w:p>
          <w:p>
            <w:pPr>
              <w:spacing w:after="40" w:before="40"/>
            </w:pPr>
            <w:r>
              <w:rPr>
                <w:rFonts w:ascii="Times New Roman" w:cs="Times New Roman" w:eastAsia="Times New Roman" w:hAnsi="Times New Roman"/>
                <w:color w:val="262626"/>
                <w:sz w:val="22"/>
                <w:szCs w:val="22"/>
              </w:rPr>
              <w:t xml:space="preserve">Hệ thống Smart TechRepair Hub sẵn sàng để đưa vào vận hành thực tế và đóng góp tích cực cho sự phát triển của ngành dịch vụ công nghệ.</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2026-08-26T14:40:21.819Z</dcterms:created>
  <dcterms:modified xsi:type="dcterms:W3CDTF">2026-08-26T14:40:21.819Z</dcterms:modified>
</cp:coreProperties>
</file>

<file path=docProps/custom.xml><?xml version="1.0" encoding="utf-8"?>
<Properties xmlns="http://schemas.openxmlformats.org/officeDocument/2006/custom-properties" xmlns:vt="http://schemas.openxmlformats.org/officeDocument/2006/docPropsVTypes"/>
</file>