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111186 – LẬP TRÌNH PYTHON TRONG THỊ GIÁC MÁY TÍNH</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Python trong thị giác máy tính</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Programming python in computer vision</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111186</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111242 – Phân tích dữ liệu thông minh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Nội dung môn học lập trình python giới thiệu về ngôn ngữ lập trình python, trình soạn thảo, môi trường thông dịch và thực thi chương trình. Các kiến thức cơ bản về lập trình được trình bày như biến, kiểu dữ liệu, phép toán, cấu trúc rẽ nhánh, lặp, hàm và các kiểu dữ liệu phức tạp, xuất nhập, bắt ngoại lệ, lập trình hướng đối tượng. Môn học cung cấp kiến thức lập trình ứng dụng mạng, lập trình web, lập trình giao tiếp đồ họa, lập trình IOT, điều khiển Robot, máy học.</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Áp dụng cấu trúc lập trình trong Python</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Vận dụng các thư viện của python trong việc xử lý dữ liệu mảng, danh sách, phân tích số liệu…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module chương trình bằng python</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Thiết kế và cài đặt module chương trình bằng python, lập trình hướng đối tượng</w:t>
            </w:r>
          </w:p>
        </w:tc>
        <w:tc>
          <w:tcPr>
            <w:tcW w:type="dxa" w:w="2419"/>
          </w:tcPr>
          <w:p>
            <w:r/>
            <w:r>
              <w:rPr>
                <w:rFonts w:ascii="Times New Roman" w:hAnsi="Times New Roman" w:eastAsia="Times New Roman" w:cs="Times New Roman"/>
                <w:b w:val="0"/>
                <w:i w:val="0"/>
                <w:sz w:val="22"/>
              </w:rPr>
              <w:t>Kỹ năng (7)</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Linh hoạt trong việc thay đổi chiến lược tối ưu website dựa trên việc cập nhật kiến thức về các thuật toán xếp hạng của công cụ tìm kiếm</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Lập trình căn bản</w:t>
              <w:br/>
            </w:r>
            <w:r>
              <w:rPr>
                <w:rFonts w:ascii="Times New Roman" w:hAnsi="Times New Roman" w:eastAsia="Times New Roman" w:cs="Times New Roman"/>
                <w:b w:val="0"/>
                <w:i w:val="0"/>
                <w:sz w:val="20"/>
              </w:rPr>
              <w:t>- Giới thiệu python</w:t>
              <w:br/>
            </w:r>
            <w:r>
              <w:rPr>
                <w:rFonts w:ascii="Times New Roman" w:hAnsi="Times New Roman" w:eastAsia="Times New Roman" w:cs="Times New Roman"/>
                <w:b w:val="0"/>
                <w:i w:val="0"/>
                <w:sz w:val="20"/>
              </w:rPr>
              <w:t>- Biến dữ liệu, kiểu dữ liệu cơ bản, phép toán</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Vận dụng được cách sử dụng chúng để giải quyết các vấn đề lập trình đơn giản và có thể thực hiện các tính toán</w:t>
            </w:r>
          </w:p>
        </w:tc>
        <w:tc>
          <w:tcPr>
            <w:tcW w:type="dxa" w:w="1210"/>
          </w:tcPr>
          <w:p>
            <w:r/>
            <w:r>
              <w:rPr>
                <w:rFonts w:ascii="Times New Roman" w:hAnsi="Times New Roman" w:eastAsia="Times New Roman" w:cs="Times New Roman"/>
                <w:b w:val="0"/>
                <w:i w:val="0"/>
                <w:sz w:val="20"/>
              </w:rPr>
              <w:t>GV cung cấp bài tập và hướng dẫn giải để sinh viên có thể áp dụng kiến thức đã học vào thực hành</w:t>
            </w:r>
          </w:p>
        </w:tc>
        <w:tc>
          <w:tcPr>
            <w:tcW w:type="dxa" w:w="1210"/>
          </w:tcPr>
          <w:p>
            <w:r/>
            <w:r>
              <w:rPr>
                <w:rFonts w:ascii="Times New Roman" w:hAnsi="Times New Roman" w:eastAsia="Times New Roman" w:cs="Times New Roman"/>
                <w:b w:val="0"/>
                <w:i w:val="0"/>
                <w:sz w:val="20"/>
              </w:rPr>
              <w:t>Thuyết giảng, thảo luận nhóm, LMS</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Lập trình căn bản</w:t>
              <w:br/>
            </w:r>
            <w:r>
              <w:rPr>
                <w:rFonts w:ascii="Times New Roman" w:hAnsi="Times New Roman" w:eastAsia="Times New Roman" w:cs="Times New Roman"/>
                <w:b w:val="0"/>
                <w:i w:val="0"/>
                <w:sz w:val="20"/>
              </w:rPr>
              <w:t>- Cấu trúc điều khiển.</w:t>
              <w:br/>
            </w:r>
            <w:r>
              <w:rPr>
                <w:rFonts w:ascii="Times New Roman" w:hAnsi="Times New Roman" w:eastAsia="Times New Roman" w:cs="Times New Roman"/>
                <w:b w:val="0"/>
                <w:i w:val="0"/>
                <w:sz w:val="20"/>
              </w:rPr>
              <w:t>- Sử dụng các module cơ bản.</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Áp dụng các cấu trúc điều khiển như rẽ nhánh (if-else), lặp (for, while), vòng lặp (loop) để thực hiện các tác vụ quan trọng trong lập trình</w:t>
            </w:r>
          </w:p>
        </w:tc>
        <w:tc>
          <w:tcPr>
            <w:tcW w:type="dxa" w:w="1210"/>
          </w:tcPr>
          <w:p>
            <w:r/>
            <w:r>
              <w:rPr>
                <w:rFonts w:ascii="Times New Roman" w:hAnsi="Times New Roman" w:eastAsia="Times New Roman" w:cs="Times New Roman"/>
                <w:b w:val="0"/>
                <w:i w:val="0"/>
                <w:sz w:val="20"/>
              </w:rPr>
              <w:t>GV đưa ra ví dụ minh họa, bài tập lập trình và các tài liệu tham khảo chất lượng cao để sinh viên có thể nắm vững các cấu trúc điều khiển cơ bản và các module phổ biến.</w:t>
            </w:r>
          </w:p>
        </w:tc>
        <w:tc>
          <w:tcPr>
            <w:tcW w:type="dxa" w:w="1210"/>
          </w:tcPr>
          <w:p>
            <w:r/>
            <w:r>
              <w:rPr>
                <w:rFonts w:ascii="Times New Roman" w:hAnsi="Times New Roman" w:eastAsia="Times New Roman" w:cs="Times New Roman"/>
                <w:b w:val="0"/>
                <w:i w:val="0"/>
                <w:sz w:val="20"/>
              </w:rPr>
              <w:t>Thảo luận nhóm</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Lập trình căn bản</w:t>
              <w:br/>
            </w:r>
            <w:r>
              <w:rPr>
                <w:rFonts w:ascii="Times New Roman" w:hAnsi="Times New Roman" w:eastAsia="Times New Roman" w:cs="Times New Roman"/>
                <w:b w:val="0"/>
                <w:i w:val="0"/>
                <w:sz w:val="20"/>
              </w:rPr>
              <w:t>- Định nghĩa hàm</w:t>
              <w:br/>
            </w:r>
            <w:r>
              <w:rPr>
                <w:rFonts w:ascii="Times New Roman" w:hAnsi="Times New Roman" w:eastAsia="Times New Roman" w:cs="Times New Roman"/>
                <w:b w:val="0"/>
                <w:i w:val="0"/>
                <w:sz w:val="20"/>
              </w:rPr>
              <w:t>- Xuất nhập</w:t>
              <w:br/>
            </w:r>
            <w:r>
              <w:rPr>
                <w:rFonts w:ascii="Times New Roman" w:hAnsi="Times New Roman" w:eastAsia="Times New Roman" w:cs="Times New Roman"/>
                <w:b w:val="0"/>
                <w:i w:val="0"/>
                <w:sz w:val="20"/>
              </w:rPr>
              <w:t>- Ngoại lệ</w:t>
            </w:r>
          </w:p>
        </w:tc>
        <w:tc>
          <w:tcPr>
            <w:tcW w:type="dxa" w:w="1210"/>
          </w:tcPr>
          <w:p>
            <w:r/>
            <w:r>
              <w:rPr>
                <w:rFonts w:ascii="Times New Roman" w:hAnsi="Times New Roman" w:eastAsia="Times New Roman" w:cs="Times New Roman"/>
                <w:b w:val="0"/>
                <w:i w:val="0"/>
                <w:sz w:val="20"/>
              </w:rPr>
              <w:t>LLO1.3</w:t>
            </w:r>
          </w:p>
        </w:tc>
        <w:tc>
          <w:tcPr>
            <w:tcW w:type="dxa" w:w="1210"/>
          </w:tcPr>
          <w:p>
            <w:r/>
            <w:r>
              <w:rPr>
                <w:rFonts w:ascii="Times New Roman" w:hAnsi="Times New Roman" w:eastAsia="Times New Roman" w:cs="Times New Roman"/>
                <w:b w:val="0"/>
                <w:i w:val="0"/>
                <w:sz w:val="20"/>
              </w:rPr>
              <w:t>Áp dụng các hàm, thực hiện các tác vụ xuất nhập dữ liệu với tệp và bàn phím, xử lý các ngoại lệ cơ bản như lỗi đầu vào/không tìm thấy tệp</w:t>
            </w:r>
          </w:p>
        </w:tc>
        <w:tc>
          <w:tcPr>
            <w:tcW w:type="dxa" w:w="1210"/>
          </w:tcPr>
          <w:p>
            <w:r/>
            <w:r>
              <w:rPr>
                <w:rFonts w:ascii="Times New Roman" w:hAnsi="Times New Roman" w:eastAsia="Times New Roman" w:cs="Times New Roman"/>
                <w:b w:val="0"/>
                <w:i w:val="0"/>
                <w:sz w:val="20"/>
              </w:rPr>
              <w:t>Giáo viên cần cung cấp các ví dụ minh họa, bài tập thực tế, và hướng dẫn cụ thể về cách tạo và sử dụng các hàm, thực hiện nhập xuất dữ liệu, xử lý ngoại lệ bằng các bài tập lập trình</w:t>
            </w:r>
          </w:p>
        </w:tc>
        <w:tc>
          <w:tcPr>
            <w:tcW w:type="dxa" w:w="1210"/>
          </w:tcPr>
          <w:p>
            <w:r/>
            <w:r>
              <w:rPr>
                <w:rFonts w:ascii="Times New Roman" w:hAnsi="Times New Roman" w:eastAsia="Times New Roman" w:cs="Times New Roman"/>
                <w:b w:val="0"/>
                <w:i w:val="0"/>
                <w:sz w:val="20"/>
              </w:rPr>
              <w:t>Thuyết giảng, thảo luận nhóm</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Kiểu dữ liệu phức tạp</w:t>
              <w:br/>
            </w:r>
            <w:r>
              <w:rPr>
                <w:rFonts w:ascii="Times New Roman" w:hAnsi="Times New Roman" w:eastAsia="Times New Roman" w:cs="Times New Roman"/>
                <w:b w:val="0"/>
                <w:i w:val="0"/>
                <w:sz w:val="20"/>
              </w:rPr>
              <w:t>- Chuỗi.</w:t>
              <w:br/>
            </w:r>
            <w:r>
              <w:rPr>
                <w:rFonts w:ascii="Times New Roman" w:hAnsi="Times New Roman" w:eastAsia="Times New Roman" w:cs="Times New Roman"/>
                <w:b w:val="0"/>
                <w:i w:val="0"/>
                <w:sz w:val="20"/>
              </w:rPr>
              <w:t>- Danh sách.</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Sử dụng để xử lý chuỗi dữ liệu, tìm kiếm, cắt, ghép chuỗi và thực hiện các xử lý văn bản cơ bản.</w:t>
            </w:r>
          </w:p>
        </w:tc>
        <w:tc>
          <w:tcPr>
            <w:tcW w:type="dxa" w:w="1210"/>
          </w:tcPr>
          <w:p>
            <w:r/>
            <w:r>
              <w:rPr>
                <w:rFonts w:ascii="Times New Roman" w:hAnsi="Times New Roman" w:eastAsia="Times New Roman" w:cs="Times New Roman"/>
                <w:b w:val="0"/>
                <w:i w:val="0"/>
                <w:sz w:val="20"/>
              </w:rPr>
              <w:t>Giáo viên cần cung cấp các ví dụ minh họa, bài tập thực tế, và hướng dẫn cụ thể về các phương pháp xử lý chuỗi dữ liệu trong Python</w:t>
            </w:r>
          </w:p>
        </w:tc>
        <w:tc>
          <w:tcPr>
            <w:tcW w:type="dxa" w:w="1210"/>
          </w:tcPr>
          <w:p>
            <w:r/>
            <w:r>
              <w:rPr>
                <w:rFonts w:ascii="Times New Roman" w:hAnsi="Times New Roman" w:eastAsia="Times New Roman" w:cs="Times New Roman"/>
                <w:b w:val="0"/>
                <w:i w:val="0"/>
                <w:sz w:val="20"/>
              </w:rPr>
              <w:t>Thảo luận nhóm, thuyết trình</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Kiểu dữ liệu phức tạp</w:t>
              <w:br/>
            </w:r>
            <w:r>
              <w:rPr>
                <w:rFonts w:ascii="Times New Roman" w:hAnsi="Times New Roman" w:eastAsia="Times New Roman" w:cs="Times New Roman"/>
                <w:b w:val="0"/>
                <w:i w:val="0"/>
                <w:sz w:val="20"/>
              </w:rPr>
              <w:t>- Chuỗi.</w:t>
              <w:br/>
            </w:r>
            <w:r>
              <w:rPr>
                <w:rFonts w:ascii="Times New Roman" w:hAnsi="Times New Roman" w:eastAsia="Times New Roman" w:cs="Times New Roman"/>
                <w:b w:val="0"/>
                <w:i w:val="0"/>
                <w:sz w:val="20"/>
              </w:rPr>
              <w:t>- Danh sách.</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Sử dụng với bộ từ điển, thêm, xoá, chỉnh sửa các phần tử của từ điển và sử dụng các phương thức để truy cập và xử lý từ điển.</w:t>
            </w:r>
          </w:p>
        </w:tc>
        <w:tc>
          <w:tcPr>
            <w:tcW w:type="dxa" w:w="1210"/>
          </w:tcPr>
          <w:p>
            <w:r/>
            <w:r>
              <w:rPr>
                <w:rFonts w:ascii="Times New Roman" w:hAnsi="Times New Roman" w:eastAsia="Times New Roman" w:cs="Times New Roman"/>
                <w:b w:val="0"/>
                <w:i w:val="0"/>
                <w:sz w:val="20"/>
              </w:rPr>
              <w:t>Giáo viên cần giải thích về cấu trúc của từ điển trong Python, hướng dẫn cách sử dụng các phương thức để thao tác với từ điển và cung cấp bài tập thực hành để sinh  viên có thể ôn tập thường xuyên.</w:t>
            </w:r>
          </w:p>
        </w:tc>
        <w:tc>
          <w:tcPr>
            <w:tcW w:type="dxa" w:w="1210"/>
          </w:tcPr>
          <w:p>
            <w:r/>
            <w:r>
              <w:rPr>
                <w:rFonts w:ascii="Times New Roman" w:hAnsi="Times New Roman" w:eastAsia="Times New Roman" w:cs="Times New Roman"/>
                <w:b w:val="0"/>
                <w:i w:val="0"/>
                <w:sz w:val="20"/>
              </w:rPr>
              <w:t>Thảo luận nhóm, thuyết trình</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Lập trình hướng đối tượng</w:t>
              <w:br/>
            </w:r>
            <w:r>
              <w:rPr>
                <w:rFonts w:ascii="Times New Roman" w:hAnsi="Times New Roman" w:eastAsia="Times New Roman" w:cs="Times New Roman"/>
                <w:b w:val="0"/>
                <w:i w:val="0"/>
                <w:sz w:val="20"/>
              </w:rPr>
              <w:t>- Lớp, đối tượng</w:t>
              <w:br/>
            </w:r>
            <w:r>
              <w:rPr>
                <w:rFonts w:ascii="Times New Roman" w:hAnsi="Times New Roman" w:eastAsia="Times New Roman" w:cs="Times New Roman"/>
                <w:b w:val="0"/>
                <w:i w:val="0"/>
                <w:sz w:val="20"/>
              </w:rPr>
              <w:t>- Thuộc tính, phương thức.</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Sử dụng được thuộc tính và phương thức của đối tượng trong lập trình.</w:t>
            </w:r>
          </w:p>
        </w:tc>
        <w:tc>
          <w:tcPr>
            <w:tcW w:type="dxa" w:w="1210"/>
          </w:tcPr>
          <w:p>
            <w:r/>
            <w:r>
              <w:rPr>
                <w:rFonts w:ascii="Times New Roman" w:hAnsi="Times New Roman" w:eastAsia="Times New Roman" w:cs="Times New Roman"/>
                <w:b w:val="0"/>
                <w:i w:val="0"/>
                <w:sz w:val="20"/>
              </w:rPr>
              <w:t>Giáo viên cần cung cấp cho học viên các bài tập thực hành để họ có thể áp dụng kiến thức vào thực tế và đưa ra phản hồi để sinh viên cải thiện khả năng của mình.</w:t>
            </w:r>
          </w:p>
        </w:tc>
        <w:tc>
          <w:tcPr>
            <w:tcW w:type="dxa" w:w="1210"/>
          </w:tcPr>
          <w:p>
            <w:r/>
            <w:r>
              <w:rPr>
                <w:rFonts w:ascii="Times New Roman" w:hAnsi="Times New Roman" w:eastAsia="Times New Roman" w:cs="Times New Roman"/>
                <w:b w:val="0"/>
                <w:i w:val="0"/>
                <w:sz w:val="20"/>
              </w:rPr>
              <w:t>Thuyết giảng, thảo luận nhóm</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Kế thừa, định nghĩa chồng</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Vận dụng lớp kế thừa để tái sử dụng và mở rộng các lớp đã có sẵn, hiểu được cách định nghĩa chồng các phương thức trong các lớp con.</w:t>
            </w:r>
          </w:p>
        </w:tc>
        <w:tc>
          <w:tcPr>
            <w:tcW w:type="dxa" w:w="1210"/>
          </w:tcPr>
          <w:p>
            <w:r/>
            <w:r>
              <w:rPr>
                <w:rFonts w:ascii="Times New Roman" w:hAnsi="Times New Roman" w:eastAsia="Times New Roman" w:cs="Times New Roman"/>
                <w:b w:val="0"/>
                <w:i w:val="0"/>
                <w:sz w:val="20"/>
              </w:rPr>
              <w:t>Giáo viên cần giải thích về khái niệm kế thừa, cách sử dụng và những lợi ích của kế thừa trong lập trình hướng đối tượng.</w:t>
            </w:r>
          </w:p>
        </w:tc>
        <w:tc>
          <w:tcPr>
            <w:tcW w:type="dxa" w:w="1210"/>
          </w:tcPr>
          <w:p>
            <w:r/>
            <w:r>
              <w:rPr>
                <w:rFonts w:ascii="Times New Roman" w:hAnsi="Times New Roman" w:eastAsia="Times New Roman" w:cs="Times New Roman"/>
                <w:b w:val="0"/>
                <w:i w:val="0"/>
                <w:sz w:val="20"/>
              </w:rPr>
              <w:t>Thuyết giảng, thảo luận nhóm</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Chuyên đề</w:t>
              <w:br/>
            </w:r>
            <w:r>
              <w:rPr>
                <w:rFonts w:ascii="Times New Roman" w:hAnsi="Times New Roman" w:eastAsia="Times New Roman" w:cs="Times New Roman"/>
                <w:b w:val="0"/>
                <w:i w:val="0"/>
                <w:sz w:val="20"/>
              </w:rPr>
              <w:t>- IOT</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Thiết kế, triển khai và quản lý các hệ thống thông minh liên kết với internet để giải quyết các vấn đề thực tiễn trong cuộc sống</w:t>
            </w:r>
          </w:p>
        </w:tc>
        <w:tc>
          <w:tcPr>
            <w:tcW w:type="dxa" w:w="1210"/>
          </w:tcPr>
          <w:p>
            <w:r/>
            <w:r>
              <w:rPr>
                <w:rFonts w:ascii="Times New Roman" w:hAnsi="Times New Roman" w:eastAsia="Times New Roman" w:cs="Times New Roman"/>
                <w:b w:val="0"/>
                <w:i w:val="0"/>
                <w:sz w:val="20"/>
              </w:rPr>
              <w:t>Giáo viên cần trang bị cho sinh viên kiến thức về cơ bản về lập trình IOT, hướng dẫn học viên thực hành</w:t>
            </w:r>
          </w:p>
        </w:tc>
        <w:tc>
          <w:tcPr>
            <w:tcW w:type="dxa" w:w="1210"/>
          </w:tcPr>
          <w:p>
            <w:r/>
            <w:r>
              <w:rPr>
                <w:rFonts w:ascii="Times New Roman" w:hAnsi="Times New Roman" w:eastAsia="Times New Roman" w:cs="Times New Roman"/>
                <w:b w:val="0"/>
                <w:i w:val="0"/>
                <w:sz w:val="20"/>
              </w:rPr>
              <w:t>Thảo luận nhóm, thuyết trình</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Chuyên đề</w:t>
              <w:br/>
            </w:r>
            <w:r>
              <w:rPr>
                <w:rFonts w:ascii="Times New Roman" w:hAnsi="Times New Roman" w:eastAsia="Times New Roman" w:cs="Times New Roman"/>
                <w:b w:val="0"/>
                <w:i w:val="0"/>
                <w:sz w:val="20"/>
              </w:rPr>
              <w:t>- Điều khiển Robot</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Thiết kế, lập trình và vận hành các robot để giải quyết các vấn đề thực tiễn trong cuộc sống.</w:t>
            </w:r>
          </w:p>
        </w:tc>
        <w:tc>
          <w:tcPr>
            <w:tcW w:type="dxa" w:w="1210"/>
          </w:tcPr>
          <w:p>
            <w:r/>
            <w:r>
              <w:rPr>
                <w:rFonts w:ascii="Times New Roman" w:hAnsi="Times New Roman" w:eastAsia="Times New Roman" w:cs="Times New Roman"/>
                <w:b w:val="0"/>
                <w:i w:val="0"/>
                <w:sz w:val="20"/>
              </w:rPr>
              <w:t>GV hướng dẫn sinh viên thực hành và rèn luyện kỹ năng phân tích và giải quyết vấn đề trong quá trình chạy robot.</w:t>
            </w:r>
          </w:p>
        </w:tc>
        <w:tc>
          <w:tcPr>
            <w:tcW w:type="dxa" w:w="1210"/>
          </w:tcPr>
          <w:p>
            <w:r/>
            <w:r>
              <w:rPr>
                <w:rFonts w:ascii="Times New Roman" w:hAnsi="Times New Roman" w:eastAsia="Times New Roman" w:cs="Times New Roman"/>
                <w:b w:val="0"/>
                <w:i w:val="0"/>
                <w:sz w:val="20"/>
              </w:rPr>
              <w:t>Thảo luận nhóm, thuyết trình</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Chuyên đề</w:t>
              <w:br/>
            </w:r>
            <w:r>
              <w:rPr>
                <w:rFonts w:ascii="Times New Roman" w:hAnsi="Times New Roman" w:eastAsia="Times New Roman" w:cs="Times New Roman"/>
                <w:b w:val="0"/>
                <w:i w:val="0"/>
                <w:sz w:val="20"/>
              </w:rPr>
              <w:t>- Máy học</w:t>
            </w:r>
          </w:p>
        </w:tc>
        <w:tc>
          <w:tcPr>
            <w:tcW w:type="dxa" w:w="1210"/>
          </w:tcPr>
          <w:p>
            <w:r/>
            <w:r>
              <w:rPr>
                <w:rFonts w:ascii="Times New Roman" w:hAnsi="Times New Roman" w:eastAsia="Times New Roman" w:cs="Times New Roman"/>
                <w:b w:val="0"/>
                <w:i w:val="0"/>
                <w:sz w:val="20"/>
              </w:rPr>
              <w:t>LLO4.3</w:t>
            </w:r>
          </w:p>
        </w:tc>
        <w:tc>
          <w:tcPr>
            <w:tcW w:type="dxa" w:w="1210"/>
          </w:tcPr>
          <w:p>
            <w:r/>
            <w:r>
              <w:rPr>
                <w:rFonts w:ascii="Times New Roman" w:hAnsi="Times New Roman" w:eastAsia="Times New Roman" w:cs="Times New Roman"/>
                <w:b w:val="0"/>
                <w:i w:val="0"/>
                <w:sz w:val="20"/>
              </w:rPr>
              <w:t>Áp dụng các phương pháp, công cụ và kỹ thuật của máy học vào việc giải quyết các vấn đề thực tế trong nhiều lĩnh vực khác nhau</w:t>
            </w:r>
          </w:p>
        </w:tc>
        <w:tc>
          <w:tcPr>
            <w:tcW w:type="dxa" w:w="1210"/>
          </w:tcPr>
          <w:p>
            <w:r/>
            <w:r>
              <w:rPr>
                <w:rFonts w:ascii="Times New Roman" w:hAnsi="Times New Roman" w:eastAsia="Times New Roman" w:cs="Times New Roman"/>
                <w:b w:val="0"/>
                <w:i w:val="0"/>
                <w:sz w:val="20"/>
              </w:rPr>
              <w:t>GV cung cấp cho sinh viên kiến thức nền tảng về toán, thống kê, lập trình cơ bản, hướng dẫn học viên thực hành và rèn luyện kỹ năng phân tích dữ liệu, chọn lọc các thuật toán phù hợp để giải quyết các vấn đề cụ thể.</w:t>
            </w:r>
          </w:p>
        </w:tc>
        <w:tc>
          <w:tcPr>
            <w:tcW w:type="dxa" w:w="1210"/>
          </w:tcPr>
          <w:p>
            <w:r/>
            <w:r>
              <w:rPr>
                <w:rFonts w:ascii="Times New Roman" w:hAnsi="Times New Roman" w:eastAsia="Times New Roman" w:cs="Times New Roman"/>
                <w:b w:val="0"/>
                <w:i w:val="0"/>
                <w:sz w:val="20"/>
              </w:rPr>
              <w:t>Thảo luận nhóm, thuyết trình</w:t>
            </w:r>
          </w:p>
        </w:tc>
        <w:tc>
          <w:tcPr>
            <w:tcW w:type="dxa" w:w="1210"/>
          </w:tcPr>
          <w:p>
            <w:r/>
            <w:r>
              <w:rPr>
                <w:rFonts w:ascii="Times New Roman" w:hAnsi="Times New Roman" w:eastAsia="Times New Roman" w:cs="Times New Roman"/>
                <w:b w:val="0"/>
                <w:i w:val="0"/>
                <w:sz w:val="20"/>
              </w:rPr>
              <w:t>Kiểm tra nhắc lại</w:t>
              <w:br/>
            </w:r>
            <w:r>
              <w:rPr>
                <w:rFonts w:ascii="Times New Roman" w:hAnsi="Times New Roman" w:eastAsia="Times New Roman" w:cs="Times New Roman"/>
                <w:b w:val="0"/>
                <w:i w:val="0"/>
                <w:sz w:val="20"/>
              </w:rPr>
              <w:t>ePortfolio</w:t>
              <w:br/>
            </w:r>
            <w:r>
              <w:rPr>
                <w:rFonts w:ascii="Times New Roman" w:hAnsi="Times New Roman" w:eastAsia="Times New Roman" w:cs="Times New Roman"/>
                <w:b w:val="0"/>
                <w:i w:val="0"/>
                <w:sz w:val="20"/>
              </w:rPr>
              <w:t>Dự án</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1382"/>
        <w:gridCol w:w="1382"/>
        <w:gridCol w:w="1382"/>
        <w:gridCol w:w="1382"/>
        <w:gridCol w:w="1382"/>
        <w:gridCol w:w="1382"/>
      </w:tblGrid>
      <w:tr>
        <w:tc>
          <w:tcPr>
            <w:tcW w:type="dxa" w:w="1382"/>
            <w:shd w:val="clear" w:color="auto" w:fill="DDEBF7"/>
          </w:tcPr>
          <w:p>
            <w:pPr>
              <w:jc w:val="center"/>
            </w:pPr>
            <w:r/>
            <w:r>
              <w:rPr>
                <w:rFonts w:ascii="Times New Roman" w:hAnsi="Times New Roman" w:eastAsia="Times New Roman" w:cs="Times New Roman"/>
                <w:b/>
                <w:i w:val="0"/>
                <w:sz w:val="20"/>
              </w:rPr>
              <w:t>LLO</w:t>
            </w:r>
          </w:p>
        </w:tc>
        <w:tc>
          <w:tcPr>
            <w:tcW w:type="dxa" w:w="1382"/>
            <w:shd w:val="clear" w:color="auto" w:fill="DDEBF7"/>
          </w:tcPr>
          <w:p>
            <w:pPr>
              <w:jc w:val="center"/>
            </w:pPr>
            <w:r/>
            <w:r>
              <w:rPr>
                <w:rFonts w:ascii="Times New Roman" w:hAnsi="Times New Roman" w:eastAsia="Times New Roman" w:cs="Times New Roman"/>
                <w:b/>
                <w:i w:val="0"/>
                <w:sz w:val="20"/>
              </w:rPr>
              <w:t>CLO1</w:t>
            </w:r>
          </w:p>
        </w:tc>
        <w:tc>
          <w:tcPr>
            <w:tcW w:type="dxa" w:w="1382"/>
            <w:shd w:val="clear" w:color="auto" w:fill="DDEBF7"/>
          </w:tcPr>
          <w:p>
            <w:pPr>
              <w:jc w:val="center"/>
            </w:pPr>
            <w:r/>
            <w:r>
              <w:rPr>
                <w:rFonts w:ascii="Times New Roman" w:hAnsi="Times New Roman" w:eastAsia="Times New Roman" w:cs="Times New Roman"/>
                <w:b/>
                <w:i w:val="0"/>
                <w:sz w:val="20"/>
              </w:rPr>
              <w:t>CLO2</w:t>
            </w:r>
          </w:p>
        </w:tc>
        <w:tc>
          <w:tcPr>
            <w:tcW w:type="dxa" w:w="1382"/>
            <w:shd w:val="clear" w:color="auto" w:fill="DDEBF7"/>
          </w:tcPr>
          <w:p>
            <w:pPr>
              <w:jc w:val="center"/>
            </w:pPr>
            <w:r/>
            <w:r>
              <w:rPr>
                <w:rFonts w:ascii="Times New Roman" w:hAnsi="Times New Roman" w:eastAsia="Times New Roman" w:cs="Times New Roman"/>
                <w:b/>
                <w:i w:val="0"/>
                <w:sz w:val="20"/>
              </w:rPr>
              <w:t>CLO3</w:t>
            </w:r>
          </w:p>
        </w:tc>
        <w:tc>
          <w:tcPr>
            <w:tcW w:type="dxa" w:w="1382"/>
            <w:shd w:val="clear" w:color="auto" w:fill="DDEBF7"/>
          </w:tcPr>
          <w:p>
            <w:pPr>
              <w:jc w:val="center"/>
            </w:pPr>
            <w:r/>
            <w:r>
              <w:rPr>
                <w:rFonts w:ascii="Times New Roman" w:hAnsi="Times New Roman" w:eastAsia="Times New Roman" w:cs="Times New Roman"/>
                <w:b/>
                <w:i w:val="0"/>
                <w:sz w:val="20"/>
              </w:rPr>
              <w:t>CLO4</w:t>
            </w:r>
          </w:p>
        </w:tc>
        <w:tc>
          <w:tcPr>
            <w:tcW w:type="dxa" w:w="1382"/>
            <w:shd w:val="clear" w:color="auto" w:fill="DDEBF7"/>
          </w:tcPr>
          <w:p>
            <w:pPr>
              <w:jc w:val="center"/>
            </w:pPr>
            <w:r/>
            <w:r>
              <w:rPr>
                <w:rFonts w:ascii="Times New Roman" w:hAnsi="Times New Roman" w:eastAsia="Times New Roman" w:cs="Times New Roman"/>
                <w:b/>
                <w:i w:val="0"/>
                <w:sz w:val="20"/>
              </w:rPr>
              <w:t>CLO5</w:t>
            </w:r>
          </w:p>
        </w:tc>
        <w:tc>
          <w:tcPr>
            <w:tcW w:type="dxa" w:w="1382"/>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382"/>
          </w:tcPr>
          <w:p>
            <w:r/>
            <w:r>
              <w:rPr>
                <w:rFonts w:ascii="Times New Roman" w:hAnsi="Times New Roman" w:eastAsia="Times New Roman" w:cs="Times New Roman"/>
                <w:b w:val="0"/>
                <w:i w:val="0"/>
                <w:sz w:val="20"/>
              </w:rPr>
              <w:t>LLO1.1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LLO1.2</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LLO1.3</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LLO2.1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LLO2.2</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LLO3.1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LLO3.2</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A1, A2</w:t>
            </w:r>
          </w:p>
        </w:tc>
      </w:tr>
      <w:tr>
        <w:tc>
          <w:tcPr>
            <w:tcW w:type="dxa" w:w="1382"/>
          </w:tcPr>
          <w:p>
            <w:r/>
            <w:r>
              <w:rPr>
                <w:rFonts w:ascii="Times New Roman" w:hAnsi="Times New Roman" w:eastAsia="Times New Roman" w:cs="Times New Roman"/>
                <w:b w:val="0"/>
                <w:i w:val="0"/>
                <w:sz w:val="20"/>
              </w:rPr>
              <w:t>LLO4.1</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A3</w:t>
            </w:r>
          </w:p>
        </w:tc>
      </w:tr>
      <w:tr>
        <w:tc>
          <w:tcPr>
            <w:tcW w:type="dxa" w:w="1382"/>
          </w:tcPr>
          <w:p>
            <w:r/>
            <w:r>
              <w:rPr>
                <w:rFonts w:ascii="Times New Roman" w:hAnsi="Times New Roman" w:eastAsia="Times New Roman" w:cs="Times New Roman"/>
                <w:b w:val="0"/>
                <w:i w:val="0"/>
                <w:sz w:val="20"/>
              </w:rPr>
              <w:t>LLO4.2</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A3</w:t>
            </w:r>
          </w:p>
        </w:tc>
      </w:tr>
      <w:tr>
        <w:tc>
          <w:tcPr>
            <w:tcW w:type="dxa" w:w="1382"/>
          </w:tcPr>
          <w:p>
            <w:r/>
            <w:r>
              <w:rPr>
                <w:rFonts w:ascii="Times New Roman" w:hAnsi="Times New Roman" w:eastAsia="Times New Roman" w:cs="Times New Roman"/>
                <w:b w:val="0"/>
                <w:i w:val="0"/>
                <w:sz w:val="20"/>
              </w:rPr>
              <w:t>LLO4.3</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 CLO5</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chung của trường</w:t>
      </w:r>
    </w:p>
    <w:p>
      <w:pPr>
        <w:spacing w:after="40"/>
        <w:ind w:left="340"/>
      </w:pPr>
      <w:r>
        <w:rPr>
          <w:rFonts w:ascii="Times New Roman" w:hAnsi="Times New Roman" w:eastAsia="Times New Roman" w:cs="Times New Roman"/>
          <w:b w:val="0"/>
          <w:i w:val="0"/>
          <w:sz w:val="26"/>
        </w:rPr>
        <w:t>– Có tài khoản trên hệ thống netacad.com.</w:t>
      </w:r>
    </w:p>
    <w:p>
      <w:pPr>
        <w:spacing w:after="40"/>
        <w:ind w:left="340"/>
      </w:pPr>
      <w:r>
        <w:rPr>
          <w:rFonts w:ascii="Times New Roman" w:hAnsi="Times New Roman" w:eastAsia="Times New Roman" w:cs="Times New Roman"/>
          <w:b w:val="0"/>
          <w:i w:val="0"/>
          <w:sz w:val="26"/>
        </w:rPr>
        <w:t>– Sinh viên đọc trước slide bài giảng của môn học và những tài liệu theo yêu cầu của GV trước mỗi buổi học.</w:t>
      </w:r>
    </w:p>
    <w:p>
      <w:pPr>
        <w:spacing w:after="40"/>
        <w:ind w:left="340"/>
      </w:pPr>
      <w:r>
        <w:rPr>
          <w:rFonts w:ascii="Times New Roman" w:hAnsi="Times New Roman" w:eastAsia="Times New Roman" w:cs="Times New Roman"/>
          <w:b w:val="0"/>
          <w:i w:val="0"/>
          <w:sz w:val="26"/>
        </w:rPr>
        <w:t>– Làm đầy đủ các bài tập và các bài thực hành trên hệ thống sau mỗi buổi học.</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Nguyễn Minh Phúc (2022), Giáo trình Lập trình python, Khoa CNTT, DHLH.</w:t>
      </w:r>
    </w:p>
    <w:p>
      <w:pPr>
        <w:spacing w:after="40"/>
        <w:ind w:left="340"/>
      </w:pPr>
      <w:r>
        <w:rPr>
          <w:rFonts w:ascii="Times New Roman" w:hAnsi="Times New Roman" w:eastAsia="Times New Roman" w:cs="Times New Roman"/>
          <w:b w:val="0"/>
          <w:i w:val="0"/>
          <w:sz w:val="26"/>
        </w:rPr>
        <w:t>– [2]. Anita Kapoor (2019), Hands-on Artificial Intelligence For IOT, Packt Publishing.</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Visual code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