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111242 – PHÂN TÍCH DỮ LIỆU THÔNG MINH</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Phân tích dữ liệu thông minh</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Intelligent Data Analysis</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111242</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Phúc (, Email: phuc@lhu.edu.vn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Bùi Thị Thu Trang (thutrang@lhu.edu.vn)</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Tự chọn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111241 – Phân tích và thiết kế hệ thống thông tin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Học phần Phân tích dữ liệu thông minh giới thiệu các nguyên lý, thuật toán và kỹ thuật cốt lõi trong khai phá dữ liệu (Data Mining) và học máy (Machine Learning) để biến đổi dữ liệu thô thành tri thức kinh doanh có giá trị. Nội dung tập trung chuyên sâu vào bốn bài toán nền tảng: phân lớp dữ liệu (Classification), phân cụm dữ liệu (Clustering), khai phá luật kết hợp (Association Rule Mining), và bài toán dự báo / hồi quy (Regression).</w:t>
      </w:r>
    </w:p>
    <w:p>
      <w:pPr>
        <w:spacing w:after="80"/>
        <w:jc w:val="both"/>
      </w:pPr>
      <w:r>
        <w:rPr>
          <w:rFonts w:ascii="Times New Roman" w:hAnsi="Times New Roman" w:eastAsia="Times New Roman" w:cs="Times New Roman"/>
          <w:b w:val="0"/>
          <w:i w:val="0"/>
          <w:sz w:val="26"/>
        </w:rPr>
        <w:t>Trong suốt học phần, sinh viên sẽ được thực hành trực tiếp trên các bộ dữ liệu thực tế thuộc nhiều lĩnh vực khác nhau (tài chính, thương mại điện tử, y tế) bằng các công cụ mạnh mẽ và phổ biến hiện nay như Python (Pandas, NumPy, Scikit-Learn). Học phần nhấn mạnh vào tư duy thực chiến, giúp sinh viên không chỉ hiểu bản chất giải thuật mà còn học được cách tiền xử lý dữ liệu lỗi, trích chọn đặc trưng, đánh giá hiệu năng mô hình một cách khách quan và tối ưu hóa siêu tham số (Hyperparameter tuning) nhằm giải quyết hiệu quả các bài toán tối ưu hóa phức tạp trong thực tiễn doanh nghiệp.</w:t>
      </w:r>
    </w:p>
    <w:p>
      <w:pPr>
        <w:spacing w:after="80"/>
        <w:jc w:val="both"/>
      </w:pPr>
      <w:r>
        <w:rPr>
          <w:rFonts w:ascii="Times New Roman" w:hAnsi="Times New Roman" w:eastAsia="Times New Roman" w:cs="Times New Roman"/>
          <w:b w:val="0"/>
          <w:i w:val="0"/>
          <w:sz w:val="26"/>
        </w:rPr>
        <w:t>Các mảng kiến thức cốt lõi bao gồm:</w:t>
      </w:r>
    </w:p>
    <w:p>
      <w:pPr>
        <w:spacing w:after="80"/>
        <w:jc w:val="both"/>
      </w:pPr>
      <w:r>
        <w:rPr>
          <w:rFonts w:ascii="Times New Roman" w:hAnsi="Times New Roman" w:eastAsia="Times New Roman" w:cs="Times New Roman"/>
          <w:b w:val="0"/>
          <w:i w:val="0"/>
          <w:sz w:val="26"/>
        </w:rPr>
        <w:t>Quy trình khám phá tri thức CRISP-DM và các kỹ thuật Tiền xử lý dữ liệu (Xử lý dữ liệu khuyết, Chuẩn hóa, Mã hóa).</w:t>
      </w:r>
    </w:p>
    <w:p>
      <w:pPr>
        <w:spacing w:after="80"/>
        <w:jc w:val="both"/>
      </w:pPr>
      <w:r>
        <w:rPr>
          <w:rFonts w:ascii="Times New Roman" w:hAnsi="Times New Roman" w:eastAsia="Times New Roman" w:cs="Times New Roman"/>
          <w:b w:val="0"/>
          <w:i w:val="0"/>
          <w:sz w:val="26"/>
        </w:rPr>
        <w:t>Các thuật toán Phân lớp: Cây quyết định (Decision Tree), K-Láng giềng gần nhất (KNN), Naive Bayes, và mạng Nơ-ron cơ bản.</w:t>
      </w:r>
    </w:p>
    <w:p>
      <w:pPr>
        <w:spacing w:after="80"/>
        <w:jc w:val="both"/>
      </w:pPr>
      <w:r>
        <w:rPr>
          <w:rFonts w:ascii="Times New Roman" w:hAnsi="Times New Roman" w:eastAsia="Times New Roman" w:cs="Times New Roman"/>
          <w:b w:val="0"/>
          <w:i w:val="0"/>
          <w:sz w:val="26"/>
        </w:rPr>
        <w:t>Các mô hình Hồi quy tuyến tính và phi tuyến phục vụ bài toán dự báo xu hướng liên tục.</w:t>
      </w:r>
    </w:p>
    <w:p>
      <w:pPr>
        <w:spacing w:after="80"/>
        <w:jc w:val="both"/>
      </w:pPr>
      <w:r>
        <w:rPr>
          <w:rFonts w:ascii="Times New Roman" w:hAnsi="Times New Roman" w:eastAsia="Times New Roman" w:cs="Times New Roman"/>
          <w:b w:val="0"/>
          <w:i w:val="0"/>
          <w:sz w:val="26"/>
        </w:rPr>
        <w:t>Kỹ thuật học không giám sát: Phân cụm (K-Means, Hierarchical Clustering) và Khai phá luật kết hợp (Giải thuật Apriori).</w:t>
      </w:r>
    </w:p>
    <w:p>
      <w:pPr>
        <w:spacing w:after="80"/>
        <w:jc w:val="both"/>
      </w:pPr>
      <w:r>
        <w:rPr>
          <w:rFonts w:ascii="Times New Roman" w:hAnsi="Times New Roman" w:eastAsia="Times New Roman" w:cs="Times New Roman"/>
          <w:b w:val="0"/>
          <w:i w:val="0"/>
          <w:sz w:val="26"/>
        </w:rPr>
        <w:t>Phương pháp đánh giá mô hình: Cross-validation, Confusion Matrix, ROC-AUC và các kỹ thuật tối ưu hóa thuật toán.</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Trình bày rõ ràng các khái niệm, quy trình CRISP-DM và nguyên lý toán học cơ bản phía sau các thuật toán khai phá dữ liệu và học máy.</w:t>
            </w:r>
          </w:p>
        </w:tc>
        <w:tc>
          <w:tcPr>
            <w:tcW w:type="dxa" w:w="2419"/>
          </w:tcPr>
          <w:p>
            <w:r/>
            <w:r>
              <w:rPr>
                <w:rFonts w:ascii="Times New Roman" w:hAnsi="Times New Roman" w:eastAsia="Times New Roman" w:cs="Times New Roman"/>
                <w:b w:val="0"/>
                <w:i w:val="0"/>
                <w:sz w:val="22"/>
              </w:rPr>
              <w:t>Kiến thức (2)</w:t>
            </w:r>
          </w:p>
        </w:tc>
        <w:tc>
          <w:tcPr>
            <w:tcW w:type="dxa" w:w="2419"/>
          </w:tcPr>
          <w:p>
            <w:r/>
            <w:r>
              <w:rPr>
                <w:rFonts w:ascii="Times New Roman" w:hAnsi="Times New Roman" w:eastAsia="Times New Roman" w:cs="Times New Roman"/>
                <w:b w:val="0"/>
                <w:i w:val="0"/>
                <w:sz w:val="22"/>
              </w:rPr>
              <w:t>SO1</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Xây dựng mã nguồn hoàn chỉnh bằng Python để thực hiện tiền xử lý, phân lớp, phân cụm, khai phá luật kết hợp và dự báo trên tập dữ liệu thực tế.</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Phân tích ý nghĩa các chỉ số đo lường, so sánh hiệu năng giữa các mô hình và thực hiện tối ưu hóa siêu tham số để cải thiện độ chính xác.</w:t>
            </w:r>
          </w:p>
        </w:tc>
        <w:tc>
          <w:tcPr>
            <w:tcW w:type="dxa" w:w="2419"/>
          </w:tcPr>
          <w:p>
            <w:r/>
            <w:r>
              <w:rPr>
                <w:rFonts w:ascii="Times New Roman" w:hAnsi="Times New Roman" w:eastAsia="Times New Roman" w:cs="Times New Roman"/>
                <w:b w:val="0"/>
                <w:i w:val="0"/>
                <w:sz w:val="22"/>
              </w:rPr>
              <w:t>Kiến thức (4)</w:t>
            </w:r>
          </w:p>
        </w:tc>
        <w:tc>
          <w:tcPr>
            <w:tcW w:type="dxa" w:w="2419"/>
          </w:tcPr>
          <w:p>
            <w:r/>
            <w:r>
              <w:rPr>
                <w:rFonts w:ascii="Times New Roman" w:hAnsi="Times New Roman" w:eastAsia="Times New Roman" w:cs="Times New Roman"/>
                <w:b w:val="0"/>
                <w:i w:val="0"/>
                <w:sz w:val="22"/>
              </w:rPr>
              <w:t>SO4</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Phối hợp làm việc nhóm hiệu quả trong việc triển khai giải pháp phân tích dữ liệu ứng dụng; viết báo cáo kỹ thuật và thuyết trình logic trước tập thể.</w:t>
            </w:r>
          </w:p>
        </w:tc>
        <w:tc>
          <w:tcPr>
            <w:tcW w:type="dxa" w:w="2419"/>
          </w:tcPr>
          <w:p>
            <w:r/>
            <w:r>
              <w:rPr>
                <w:rFonts w:ascii="Times New Roman" w:hAnsi="Times New Roman" w:eastAsia="Times New Roman" w:cs="Times New Roman"/>
                <w:b w:val="0"/>
                <w:i w:val="0"/>
                <w:sz w:val="22"/>
              </w:rPr>
              <w:t>Thái độ (4)</w:t>
            </w:r>
          </w:p>
        </w:tc>
        <w:tc>
          <w:tcPr>
            <w:tcW w:type="dxa" w:w="2419"/>
          </w:tcPr>
          <w:p>
            <w:r/>
            <w:r>
              <w:rPr>
                <w:rFonts w:ascii="Times New Roman" w:hAnsi="Times New Roman" w:eastAsia="Times New Roman" w:cs="Times New Roman"/>
                <w:b w:val="0"/>
                <w:i w:val="0"/>
                <w:sz w:val="22"/>
              </w:rPr>
              <w:t>SO5 / PI 5.3</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 Tổng quan Khai phá dữ liệu và Học máy</w:t>
            </w:r>
          </w:p>
        </w:tc>
        <w:tc>
          <w:tcPr>
            <w:tcW w:type="dxa" w:w="1210"/>
          </w:tcPr>
          <w:p>
            <w:r/>
            <w:r>
              <w:rPr>
                <w:rFonts w:ascii="Times New Roman" w:hAnsi="Times New Roman" w:eastAsia="Times New Roman" w:cs="Times New Roman"/>
                <w:b w:val="0"/>
                <w:i w:val="0"/>
                <w:sz w:val="20"/>
              </w:rPr>
              <w:t>Bài 1: Giới thiệu định nghĩa Phân tích dữ liệu thông minh. Khám phá quy trình CRISP-DM (6 bước). Phân biệt Học có giám sát (Supervised) và Học không giám sát (Unsupervised). Thiết lập môi trường Python Anaconda, Jupyter Notebook.</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GV giới thiệu tổng quan môn học. SV nghiên cứu trước tài liệu về mô hình CRISP-DM ở nhà, lên lớp thảo luận nhóm phân tích một ca ứng dụng thực tế trong thương mại điện tử.</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Thảo luận tình huống</w:t>
            </w:r>
          </w:p>
        </w:tc>
        <w:tc>
          <w:tcPr>
            <w:tcW w:type="dxa" w:w="1210"/>
          </w:tcPr>
          <w:p>
            <w:r/>
            <w:r>
              <w:rPr>
                <w:rFonts w:ascii="Times New Roman" w:hAnsi="Times New Roman" w:eastAsia="Times New Roman" w:cs="Times New Roman"/>
                <w:b w:val="0"/>
                <w:i w:val="0"/>
                <w:sz w:val="20"/>
              </w:rPr>
              <w:t>Đánh giá chuyên cần và phát biểu thảo luận</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 Tiền xử lý dữ liệu chuyên sâu</w:t>
            </w:r>
          </w:p>
        </w:tc>
        <w:tc>
          <w:tcPr>
            <w:tcW w:type="dxa" w:w="1210"/>
          </w:tcPr>
          <w:p>
            <w:r/>
            <w:r>
              <w:rPr>
                <w:rFonts w:ascii="Times New Roman" w:hAnsi="Times New Roman" w:eastAsia="Times New Roman" w:cs="Times New Roman"/>
                <w:b w:val="0"/>
                <w:i w:val="0"/>
                <w:sz w:val="20"/>
              </w:rPr>
              <w:t>Bài 2: Làm sạch dữ liệu (Xử lý giá trị khuyết - Missing values, giá trị ngoại lai - Outliers). Biến đổi dữ liệu (Chuẩn hóa Min-Max, Standard Scaling). Mã hóa dữ liệu phân loại (One-Hot Encoding, Label Encoding). Sử dụng thư viện Pandas và Scikit-Learn.</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SV xem video hướng dẫn thao tác Pandas trên LMS trước khi lên lớp. Trên lớp, SV làm bài tập thực hành làm sạch một bộ dữ liệu khách hàng bị lỗi nghiêm trọng trên phòng máy.</w:t>
            </w:r>
          </w:p>
        </w:tc>
        <w:tc>
          <w:tcPr>
            <w:tcW w:type="dxa" w:w="1210"/>
          </w:tcPr>
          <w:p>
            <w:r/>
            <w:r>
              <w:rPr>
                <w:rFonts w:ascii="Times New Roman" w:hAnsi="Times New Roman" w:eastAsia="Times New Roman" w:cs="Times New Roman"/>
                <w:b w:val="0"/>
                <w:i w:val="0"/>
                <w:sz w:val="20"/>
              </w:rPr>
              <w:t>+ Hướng dẫn code mẫu</w:t>
              <w:br/>
            </w:r>
            <w:r>
              <w:rPr>
                <w:rFonts w:ascii="Times New Roman" w:hAnsi="Times New Roman" w:eastAsia="Times New Roman" w:cs="Times New Roman"/>
                <w:b w:val="0"/>
                <w:i w:val="0"/>
                <w:sz w:val="20"/>
              </w:rPr>
              <w:t>+ Thực hành trực tiếp</w:t>
            </w:r>
          </w:p>
        </w:tc>
        <w:tc>
          <w:tcPr>
            <w:tcW w:type="dxa" w:w="1210"/>
          </w:tcPr>
          <w:p>
            <w:r/>
            <w:r>
              <w:rPr>
                <w:rFonts w:ascii="Times New Roman" w:hAnsi="Times New Roman" w:eastAsia="Times New Roman" w:cs="Times New Roman"/>
                <w:b w:val="0"/>
                <w:i w:val="0"/>
                <w:sz w:val="20"/>
              </w:rPr>
              <w:t>Chấm bài Lab 1: Tiền xử lý dữ liệu</w:t>
            </w:r>
          </w:p>
        </w:tc>
        <w:tc>
          <w:tcPr>
            <w:tcW w:type="dxa" w:w="1210"/>
          </w:tcPr>
          <w:p>
            <w:r/>
            <w:r>
              <w:rPr>
                <w:rFonts w:ascii="Times New Roman" w:hAnsi="Times New Roman" w:eastAsia="Times New Roman" w:cs="Times New Roman"/>
                <w:b w:val="0"/>
                <w:i w:val="0"/>
                <w:sz w:val="20"/>
              </w:rPr>
              <w:t>[1], [3]</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3: Bài toán Phân lớp - Cây quyết định</w:t>
            </w:r>
          </w:p>
        </w:tc>
        <w:tc>
          <w:tcPr>
            <w:tcW w:type="dxa" w:w="1210"/>
          </w:tcPr>
          <w:p>
            <w:r/>
            <w:r>
              <w:rPr>
                <w:rFonts w:ascii="Times New Roman" w:hAnsi="Times New Roman" w:eastAsia="Times New Roman" w:cs="Times New Roman"/>
                <w:b w:val="0"/>
                <w:i w:val="0"/>
                <w:sz w:val="20"/>
              </w:rPr>
              <w:t>Bài 3: Nguyên lý bài toán Phân lớp (Classification). Thấu hiểu mô hình Cây quyết định (Decision Tree). Các chỉ số đo độ tinh khiết dữ liệu: Entropy, Gini Index, Information Gain. Kỹ thuật cắt tỉa cây chống quá khớp (Overfitting).</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GV giải thích toán học tính toán Gini/Entropy. SV thực hành code huấn luyện mô hình Decision Tree dự báo nguy cơ rời bỏ dịch vụ của khách hàng viễn thông (Churn Prediction).</w:t>
            </w:r>
          </w:p>
        </w:tc>
        <w:tc>
          <w:tcPr>
            <w:tcW w:type="dxa" w:w="1210"/>
          </w:tcPr>
          <w:p>
            <w:r/>
            <w:r>
              <w:rPr>
                <w:rFonts w:ascii="Times New Roman" w:hAnsi="Times New Roman" w:eastAsia="Times New Roman" w:cs="Times New Roman"/>
                <w:b w:val="0"/>
                <w:i w:val="0"/>
                <w:sz w:val="20"/>
              </w:rPr>
              <w:t>+ Giảng giải thuật toán</w:t>
              <w:br/>
            </w:r>
            <w:r>
              <w:rPr>
                <w:rFonts w:ascii="Times New Roman" w:hAnsi="Times New Roman" w:eastAsia="Times New Roman" w:cs="Times New Roman"/>
                <w:b w:val="0"/>
                <w:i w:val="0"/>
                <w:sz w:val="20"/>
              </w:rPr>
              <w:t>+ Code-along (Học qua lập trình)</w:t>
            </w:r>
          </w:p>
        </w:tc>
        <w:tc>
          <w:tcPr>
            <w:tcW w:type="dxa" w:w="1210"/>
          </w:tcPr>
          <w:p>
            <w:r/>
            <w:r>
              <w:rPr>
                <w:rFonts w:ascii="Times New Roman" w:hAnsi="Times New Roman" w:eastAsia="Times New Roman" w:cs="Times New Roman"/>
                <w:b w:val="0"/>
                <w:i w:val="0"/>
                <w:sz w:val="20"/>
              </w:rPr>
              <w:t>Đánh giá bài tập chạy code Decision Tree</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3: Thuật toán Phân lớp KNN và Naive Bayes</w:t>
            </w:r>
          </w:p>
        </w:tc>
        <w:tc>
          <w:tcPr>
            <w:tcW w:type="dxa" w:w="1210"/>
          </w:tcPr>
          <w:p>
            <w:r/>
            <w:r>
              <w:rPr>
                <w:rFonts w:ascii="Times New Roman" w:hAnsi="Times New Roman" w:eastAsia="Times New Roman" w:cs="Times New Roman"/>
                <w:b w:val="0"/>
                <w:i w:val="0"/>
                <w:sz w:val="20"/>
              </w:rPr>
              <w:t>Bài 4: Thuật toán K-Láng giềng gần nhất (K-Nearest Neighbors). Khái niệm khoảng cách Euclidean, Manhattan. Phân lớp dựa trên xác suất Bayes (Naive Bayes Classifier). Ứng dụng phân loại thư rác (Spam Filtering).</w:t>
            </w:r>
          </w:p>
        </w:tc>
        <w:tc>
          <w:tcPr>
            <w:tcW w:type="dxa" w:w="1210"/>
          </w:tcPr>
          <w:p>
            <w:r/>
            <w:r>
              <w:rPr>
                <w:rFonts w:ascii="Times New Roman" w:hAnsi="Times New Roman" w:eastAsia="Times New Roman" w:cs="Times New Roman"/>
                <w:b w:val="0"/>
                <w:i w:val="0"/>
                <w:sz w:val="20"/>
              </w:rPr>
              <w:t>LLO3.2</w:t>
            </w:r>
          </w:p>
        </w:tc>
        <w:tc>
          <w:tcPr>
            <w:tcW w:type="dxa" w:w="1210"/>
          </w:tcPr>
          <w:p>
            <w:r/>
            <w:r>
              <w:rPr>
                <w:rFonts w:ascii="Times New Roman" w:hAnsi="Times New Roman" w:eastAsia="Times New Roman" w:cs="Times New Roman"/>
                <w:b w:val="0"/>
                <w:i w:val="0"/>
                <w:sz w:val="20"/>
              </w:rPr>
              <w:t>SV tự học lý thuyết thuật toán qua slide trên LMS. Trên lớp, SV lập trình so sánh độ chính xác giữa hai thuật toán KNN và Naive Bayes trên cùng một tập dữ liệu văn bản.</w:t>
            </w:r>
          </w:p>
        </w:tc>
        <w:tc>
          <w:tcPr>
            <w:tcW w:type="dxa" w:w="1210"/>
          </w:tcPr>
          <w:p>
            <w:r/>
            <w:r>
              <w:rPr>
                <w:rFonts w:ascii="Times New Roman" w:hAnsi="Times New Roman" w:eastAsia="Times New Roman" w:cs="Times New Roman"/>
                <w:b w:val="0"/>
                <w:i w:val="0"/>
                <w:sz w:val="20"/>
              </w:rPr>
              <w:t>+ Sửa lỗi thuật toán</w:t>
              <w:br/>
            </w:r>
            <w:r>
              <w:rPr>
                <w:rFonts w:ascii="Times New Roman" w:hAnsi="Times New Roman" w:eastAsia="Times New Roman" w:cs="Times New Roman"/>
                <w:b w:val="0"/>
                <w:i w:val="0"/>
                <w:sz w:val="20"/>
              </w:rPr>
              <w:t>+ Thực hành lab máy</w:t>
            </w:r>
          </w:p>
        </w:tc>
        <w:tc>
          <w:tcPr>
            <w:tcW w:type="dxa" w:w="1210"/>
          </w:tcPr>
          <w:p>
            <w:r/>
            <w:r>
              <w:rPr>
                <w:rFonts w:ascii="Times New Roman" w:hAnsi="Times New Roman" w:eastAsia="Times New Roman" w:cs="Times New Roman"/>
                <w:b w:val="0"/>
                <w:i w:val="0"/>
                <w:sz w:val="20"/>
              </w:rPr>
              <w:t>Bài kiểm tra trắc nghiệm thuật toán + Lab</w:t>
            </w:r>
          </w:p>
        </w:tc>
        <w:tc>
          <w:tcPr>
            <w:tcW w:type="dxa" w:w="1210"/>
          </w:tcPr>
          <w:p>
            <w:r/>
            <w:r>
              <w:rPr>
                <w:rFonts w:ascii="Times New Roman" w:hAnsi="Times New Roman" w:eastAsia="Times New Roman" w:cs="Times New Roman"/>
                <w:b w:val="0"/>
                <w:i w:val="0"/>
                <w:sz w:val="20"/>
              </w:rPr>
              <w:t>[2]</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3: Chỉ số Đánh giá Mô hình Phân lớp nâng cao</w:t>
            </w:r>
          </w:p>
        </w:tc>
        <w:tc>
          <w:tcPr>
            <w:tcW w:type="dxa" w:w="1210"/>
          </w:tcPr>
          <w:p>
            <w:r/>
            <w:r>
              <w:rPr>
                <w:rFonts w:ascii="Times New Roman" w:hAnsi="Times New Roman" w:eastAsia="Times New Roman" w:cs="Times New Roman"/>
                <w:b w:val="0"/>
                <w:i w:val="0"/>
                <w:sz w:val="20"/>
              </w:rPr>
              <w:t>Bài 5: Phân tích ma trận nhầm lẫn (Confusion Matrix). Các chỉ số tối yếu: Accuracy, Precision, Recall, F1-Score. Đường cong ROC và chỉ số AUC. Kỹ thuật chia tập dữ liệu K-Fold Cross-validation. Giải quyết dữ liệu mất cân bằng (Imbalanced data).</w:t>
            </w:r>
          </w:p>
        </w:tc>
        <w:tc>
          <w:tcPr>
            <w:tcW w:type="dxa" w:w="1210"/>
          </w:tcPr>
          <w:p>
            <w:r/>
            <w:r>
              <w:rPr>
                <w:rFonts w:ascii="Times New Roman" w:hAnsi="Times New Roman" w:eastAsia="Times New Roman" w:cs="Times New Roman"/>
                <w:b w:val="0"/>
                <w:i w:val="0"/>
                <w:sz w:val="20"/>
              </w:rPr>
              <w:t>LLO3.3</w:t>
            </w:r>
          </w:p>
        </w:tc>
        <w:tc>
          <w:tcPr>
            <w:tcW w:type="dxa" w:w="1210"/>
          </w:tcPr>
          <w:p>
            <w:r/>
            <w:r>
              <w:rPr>
                <w:rFonts w:ascii="Times New Roman" w:hAnsi="Times New Roman" w:eastAsia="Times New Roman" w:cs="Times New Roman"/>
                <w:b w:val="0"/>
                <w:i w:val="0"/>
                <w:sz w:val="20"/>
              </w:rPr>
              <w:t>GV phân tích lý do tại sao Accuracy không đủ tin cậy trong tập dữ liệu lỗi/hiếm. SV áp dụng kỹ thuật SMOTE để cân bằng dữ liệu tín dụng ngân hàng và chạy báo cáo đánh giá classification_report.</w:t>
            </w:r>
          </w:p>
        </w:tc>
        <w:tc>
          <w:tcPr>
            <w:tcW w:type="dxa" w:w="1210"/>
          </w:tcPr>
          <w:p>
            <w:r/>
            <w:r>
              <w:rPr>
                <w:rFonts w:ascii="Times New Roman" w:hAnsi="Times New Roman" w:eastAsia="Times New Roman" w:cs="Times New Roman"/>
                <w:b w:val="0"/>
                <w:i w:val="0"/>
                <w:sz w:val="20"/>
              </w:rPr>
              <w:t>+ Phân tích ca học thuật</w:t>
              <w:br/>
            </w:r>
            <w:r>
              <w:rPr>
                <w:rFonts w:ascii="Times New Roman" w:hAnsi="Times New Roman" w:eastAsia="Times New Roman" w:cs="Times New Roman"/>
                <w:b w:val="0"/>
                <w:i w:val="0"/>
                <w:sz w:val="20"/>
              </w:rPr>
              <w:t>+ Thực hành chuyên sâu</w:t>
            </w:r>
          </w:p>
        </w:tc>
        <w:tc>
          <w:tcPr>
            <w:tcW w:type="dxa" w:w="1210"/>
          </w:tcPr>
          <w:p>
            <w:r/>
            <w:r>
              <w:rPr>
                <w:rFonts w:ascii="Times New Roman" w:hAnsi="Times New Roman" w:eastAsia="Times New Roman" w:cs="Times New Roman"/>
                <w:b w:val="0"/>
                <w:i w:val="0"/>
                <w:sz w:val="20"/>
              </w:rPr>
              <w:t>Đánh giá bài tập lớn mini về phân lớp dữ liệu</w:t>
            </w:r>
          </w:p>
        </w:tc>
        <w:tc>
          <w:tcPr>
            <w:tcW w:type="dxa" w:w="1210"/>
          </w:tcPr>
          <w:p>
            <w:r/>
            <w:r>
              <w:rPr>
                <w:rFonts w:ascii="Times New Roman" w:hAnsi="Times New Roman" w:eastAsia="Times New Roman" w:cs="Times New Roman"/>
                <w:b w:val="0"/>
                <w:i w:val="0"/>
                <w:sz w:val="20"/>
              </w:rPr>
              <w:t>[1], [3]</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4: Bài toán Dự báo xu hướng - Hồi quy tuyến tính đơn biến</w:t>
            </w:r>
          </w:p>
        </w:tc>
        <w:tc>
          <w:tcPr>
            <w:tcW w:type="dxa" w:w="1210"/>
          </w:tcPr>
          <w:p>
            <w:r/>
            <w:r>
              <w:rPr>
                <w:rFonts w:ascii="Times New Roman" w:hAnsi="Times New Roman" w:eastAsia="Times New Roman" w:cs="Times New Roman"/>
                <w:b w:val="0"/>
                <w:i w:val="0"/>
                <w:sz w:val="20"/>
              </w:rPr>
              <w:t>Bài 6: Định nghĩa bài toán Dự báo / Hồi quy (Regression). Hồi quy tuyến tính đơn biến (Simple Linear Regression). Hàm mất mát (Loss Function - MSE) và phương pháp tối ưu Bình phương tối thiểu (OLS). Khái niệm hệ số chặn và độ dốc.</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GV giảng dạy bản chất hình học của đường thẳng hồi quy tối ưu. SV lập trình vẽ đồ thị phân tán biểu diễn mối quan hệ giữa diện tích nhà và giá nhà, tìm đường hồi quy phù hợp nhất.</w:t>
            </w:r>
          </w:p>
        </w:tc>
        <w:tc>
          <w:tcPr>
            <w:tcW w:type="dxa" w:w="1210"/>
          </w:tcPr>
          <w:p>
            <w:r/>
            <w:r>
              <w:rPr>
                <w:rFonts w:ascii="Times New Roman" w:hAnsi="Times New Roman" w:eastAsia="Times New Roman" w:cs="Times New Roman"/>
                <w:b w:val="0"/>
                <w:i w:val="0"/>
                <w:sz w:val="20"/>
              </w:rPr>
              <w:t>+ Giảng giải toán ứng dụng</w:t>
              <w:br/>
            </w:r>
            <w:r>
              <w:rPr>
                <w:rFonts w:ascii="Times New Roman" w:hAnsi="Times New Roman" w:eastAsia="Times New Roman" w:cs="Times New Roman"/>
                <w:b w:val="0"/>
                <w:i w:val="0"/>
                <w:sz w:val="20"/>
              </w:rPr>
              <w:t>+ Minh hoạ trực quan đồ thị</w:t>
            </w:r>
          </w:p>
        </w:tc>
        <w:tc>
          <w:tcPr>
            <w:tcW w:type="dxa" w:w="1210"/>
          </w:tcPr>
          <w:p>
            <w:r/>
            <w:r>
              <w:rPr>
                <w:rFonts w:ascii="Times New Roman" w:hAnsi="Times New Roman" w:eastAsia="Times New Roman" w:cs="Times New Roman"/>
                <w:b w:val="0"/>
                <w:i w:val="0"/>
                <w:sz w:val="20"/>
              </w:rPr>
              <w:t>Đánh giá bài thực hành Lab Hồi quy tuyến tính</w:t>
            </w:r>
          </w:p>
        </w:tc>
        <w:tc>
          <w:tcPr>
            <w:tcW w:type="dxa" w:w="1210"/>
          </w:tcPr>
          <w:p>
            <w:r/>
            <w:r>
              <w:rPr>
                <w:rFonts w:ascii="Times New Roman" w:hAnsi="Times New Roman" w:eastAsia="Times New Roman" w:cs="Times New Roman"/>
                <w:b w:val="0"/>
                <w:i w:val="0"/>
                <w:sz w:val="20"/>
              </w:rPr>
              <w:t>[1], [4]</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4: Hồi quy đa biến và Đánh giá sai số dự báo</w:t>
            </w:r>
          </w:p>
        </w:tc>
        <w:tc>
          <w:tcPr>
            <w:tcW w:type="dxa" w:w="1210"/>
          </w:tcPr>
          <w:p>
            <w:r/>
            <w:r>
              <w:rPr>
                <w:rFonts w:ascii="Times New Roman" w:hAnsi="Times New Roman" w:eastAsia="Times New Roman" w:cs="Times New Roman"/>
                <w:b w:val="0"/>
                <w:i w:val="0"/>
                <w:sz w:val="20"/>
              </w:rPr>
              <w:t>Bài 7: Hồi quy tuyến tính đa biến (Multiple Linear Regression). Hiện tượng đa cộng tuyến (Multicollinearity). Các chỉ số đánh giá mô hình hồi quy: MAE, RMSE, R-squared (R2) và Adjusted R-squared. Giao bài tập lớn nhóm.</w:t>
            </w:r>
          </w:p>
        </w:tc>
        <w:tc>
          <w:tcPr>
            <w:tcW w:type="dxa" w:w="1210"/>
          </w:tcPr>
          <w:p>
            <w:r/>
            <w:r>
              <w:rPr>
                <w:rFonts w:ascii="Times New Roman" w:hAnsi="Times New Roman" w:eastAsia="Times New Roman" w:cs="Times New Roman"/>
                <w:b w:val="0"/>
                <w:i w:val="0"/>
                <w:sz w:val="20"/>
              </w:rPr>
              <w:t>LLO4.2</w:t>
            </w:r>
          </w:p>
        </w:tc>
        <w:tc>
          <w:tcPr>
            <w:tcW w:type="dxa" w:w="1210"/>
          </w:tcPr>
          <w:p>
            <w:r/>
            <w:r>
              <w:rPr>
                <w:rFonts w:ascii="Times New Roman" w:hAnsi="Times New Roman" w:eastAsia="Times New Roman" w:cs="Times New Roman"/>
                <w:b w:val="0"/>
                <w:i w:val="0"/>
                <w:sz w:val="20"/>
              </w:rPr>
              <w:t>GV hướng dẫn cách phân tích tầm quan trọng của các biến tính năng đối với kết quả dự báo. SV thực hành dự báo doanh thu doanh nghiệp dựa trên nhiều kênh quảng cáo đồng thời tính toán R2. Đăng ký đề tài BTL nhóm.</w:t>
            </w:r>
          </w:p>
        </w:tc>
        <w:tc>
          <w:tcPr>
            <w:tcW w:type="dxa" w:w="1210"/>
          </w:tcPr>
          <w:p>
            <w:r/>
            <w:r>
              <w:rPr>
                <w:rFonts w:ascii="Times New Roman" w:hAnsi="Times New Roman" w:eastAsia="Times New Roman" w:cs="Times New Roman"/>
                <w:b w:val="0"/>
                <w:i w:val="0"/>
                <w:sz w:val="20"/>
              </w:rPr>
              <w:t>+ Phân tích báo cáo sai số</w:t>
              <w:br/>
            </w:r>
            <w:r>
              <w:rPr>
                <w:rFonts w:ascii="Times New Roman" w:hAnsi="Times New Roman" w:eastAsia="Times New Roman" w:cs="Times New Roman"/>
                <w:b w:val="0"/>
                <w:i w:val="0"/>
                <w:sz w:val="20"/>
              </w:rPr>
              <w:t>+ Hướng dẫn đồ án nhóm</w:t>
            </w:r>
          </w:p>
        </w:tc>
        <w:tc>
          <w:tcPr>
            <w:tcW w:type="dxa" w:w="1210"/>
          </w:tcPr>
          <w:p>
            <w:r/>
            <w:r>
              <w:rPr>
                <w:rFonts w:ascii="Times New Roman" w:hAnsi="Times New Roman" w:eastAsia="Times New Roman" w:cs="Times New Roman"/>
                <w:b w:val="0"/>
                <w:i w:val="0"/>
                <w:sz w:val="20"/>
              </w:rPr>
              <w:t>Duyệt tên đề tài đồ án phân tích dữ liệu</w:t>
            </w:r>
          </w:p>
        </w:tc>
        <w:tc>
          <w:tcPr>
            <w:tcW w:type="dxa" w:w="1210"/>
          </w:tcPr>
          <w:p>
            <w:r/>
            <w:r>
              <w:rPr>
                <w:rFonts w:ascii="Times New Roman" w:hAnsi="Times New Roman" w:eastAsia="Times New Roman" w:cs="Times New Roman"/>
                <w:b w:val="0"/>
                <w:i w:val="0"/>
                <w:sz w:val="20"/>
              </w:rPr>
              <w:t>[4]</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Chương 5: Học không giám sát - Bài toán Phân cụm dữ liệu</w:t>
            </w:r>
          </w:p>
        </w:tc>
        <w:tc>
          <w:tcPr>
            <w:tcW w:type="dxa" w:w="1210"/>
          </w:tcPr>
          <w:p>
            <w:r/>
            <w:r>
              <w:rPr>
                <w:rFonts w:ascii="Times New Roman" w:hAnsi="Times New Roman" w:eastAsia="Times New Roman" w:cs="Times New Roman"/>
                <w:b w:val="0"/>
                <w:i w:val="0"/>
                <w:sz w:val="20"/>
              </w:rPr>
              <w:t>Bài 8: Khái niệm Phân cụm (Clustering). Thuật toán K-Means. Cách hoạt động: Khởi tạo tâm, gán cụm, cập nhật tâm cụm. Phương pháp tìm số cụm tối ưu: Elbow Method (Đồ thị điểm gãy) và Silhouette Score.</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SV học lý thuyết K-Means trên LMS qua sơ đồ hoạt hình trực quan. Trên lớp, SV triển khai phân cụm tệp khách hàng mua sắm dựa trên thu nhập và điểm chi tiêu nhằm phân khúc thị trường (Customer Segmentation).</w:t>
            </w:r>
          </w:p>
        </w:tc>
        <w:tc>
          <w:tcPr>
            <w:tcW w:type="dxa" w:w="1210"/>
          </w:tcPr>
          <w:p>
            <w:r/>
            <w:r>
              <w:rPr>
                <w:rFonts w:ascii="Times New Roman" w:hAnsi="Times New Roman" w:eastAsia="Times New Roman" w:cs="Times New Roman"/>
                <w:b w:val="0"/>
                <w:i w:val="0"/>
                <w:sz w:val="20"/>
              </w:rPr>
              <w:t>+ Giải thích đồ thị hình học</w:t>
              <w:br/>
            </w:r>
            <w:r>
              <w:rPr>
                <w:rFonts w:ascii="Times New Roman" w:hAnsi="Times New Roman" w:eastAsia="Times New Roman" w:cs="Times New Roman"/>
                <w:b w:val="0"/>
                <w:i w:val="0"/>
                <w:sz w:val="20"/>
              </w:rPr>
              <w:t>+ Lập trình phân cụm dữ liệu</w:t>
            </w:r>
          </w:p>
        </w:tc>
        <w:tc>
          <w:tcPr>
            <w:tcW w:type="dxa" w:w="1210"/>
          </w:tcPr>
          <w:p>
            <w:r/>
            <w:r>
              <w:rPr>
                <w:rFonts w:ascii="Times New Roman" w:hAnsi="Times New Roman" w:eastAsia="Times New Roman" w:cs="Times New Roman"/>
                <w:b w:val="0"/>
                <w:i w:val="0"/>
                <w:sz w:val="20"/>
              </w:rPr>
              <w:t>Chấm sản phẩm code phân cụm trên lớp</w:t>
            </w:r>
          </w:p>
        </w:tc>
        <w:tc>
          <w:tcPr>
            <w:tcW w:type="dxa" w:w="1210"/>
          </w:tcPr>
          <w:p>
            <w:r/>
            <w:r>
              <w:rPr>
                <w:rFonts w:ascii="Times New Roman" w:hAnsi="Times New Roman" w:eastAsia="Times New Roman" w:cs="Times New Roman"/>
                <w:b w:val="0"/>
                <w:i w:val="0"/>
                <w:sz w:val="20"/>
              </w:rPr>
              <w:t>[1], [3]</w:t>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Kiểm tra giữa kì</w:t>
            </w:r>
          </w:p>
        </w:tc>
        <w:tc>
          <w:tcPr>
            <w:tcW w:type="dxa" w:w="1210"/>
          </w:tcPr>
          <w:p>
            <w:r/>
            <w:r>
              <w:rPr>
                <w:rFonts w:ascii="Times New Roman" w:hAnsi="Times New Roman" w:eastAsia="Times New Roman" w:cs="Times New Roman"/>
                <w:b w:val="0"/>
                <w:i w:val="0"/>
                <w:sz w:val="20"/>
              </w:rPr>
              <w:t>Kiểm tra thực hành xây dựng quy trình tiền xử lý dữ liệu và huấn luyện mô hình phân lớp / dự báo trên máy tính (90 phút). Đề thi chung toàn khoa.</w:t>
            </w:r>
          </w:p>
        </w:tc>
        <w:tc>
          <w:tcPr>
            <w:tcW w:type="dxa" w:w="1210"/>
          </w:tcPr>
          <w:p>
            <w:r/>
            <w:r>
              <w:rPr>
                <w:rFonts w:ascii="Times New Roman" w:hAnsi="Times New Roman" w:eastAsia="Times New Roman" w:cs="Times New Roman"/>
                <w:b w:val="0"/>
                <w:i w:val="0"/>
                <w:sz w:val="20"/>
              </w:rPr>
              <w:t>-</w:t>
            </w:r>
          </w:p>
        </w:tc>
        <w:tc>
          <w:tcPr>
            <w:tcW w:type="dxa" w:w="1210"/>
          </w:tcPr>
          <w:p>
            <w:r/>
            <w:r>
              <w:rPr>
                <w:rFonts w:ascii="Times New Roman" w:hAnsi="Times New Roman" w:eastAsia="Times New Roman" w:cs="Times New Roman"/>
                <w:b w:val="0"/>
                <w:i w:val="0"/>
                <w:sz w:val="20"/>
              </w:rPr>
              <w:t>Sinh viên nhận một tệp dữ liệu thô (.csv), thực hiện các bước sạch hóa dữ liệu, xây dựng mô hình Decision Tree hoặc Hồi quy, xuất ma trận đánh giá hiệu năng theo đề yêu cầu.</w:t>
            </w:r>
          </w:p>
        </w:tc>
        <w:tc>
          <w:tcPr>
            <w:tcW w:type="dxa" w:w="1210"/>
          </w:tcPr>
          <w:p>
            <w:r/>
            <w:r>
              <w:rPr>
                <w:rFonts w:ascii="Times New Roman" w:hAnsi="Times New Roman" w:eastAsia="Times New Roman" w:cs="Times New Roman"/>
                <w:b w:val="0"/>
                <w:i w:val="0"/>
                <w:sz w:val="20"/>
              </w:rPr>
              <w:t>Thi thực hành độc lập phòng máy</w:t>
            </w:r>
          </w:p>
        </w:tc>
        <w:tc>
          <w:tcPr>
            <w:tcW w:type="dxa" w:w="1210"/>
          </w:tcPr>
          <w:p>
            <w:r/>
            <w:r>
              <w:rPr>
                <w:rFonts w:ascii="Times New Roman" w:hAnsi="Times New Roman" w:eastAsia="Times New Roman" w:cs="Times New Roman"/>
                <w:b w:val="0"/>
                <w:i w:val="0"/>
                <w:sz w:val="20"/>
              </w:rPr>
              <w:t>Điểm giữa kỳ (30%)</w:t>
            </w:r>
          </w:p>
        </w:tc>
        <w:tc>
          <w:tcPr>
            <w:tcW w:type="dxa" w:w="1210"/>
          </w:tcPr>
          <w:p>
            <w:r/>
            <w:r>
              <w:rPr>
                <w:rFonts w:ascii="Times New Roman" w:hAnsi="Times New Roman" w:eastAsia="Times New Roman" w:cs="Times New Roman"/>
                <w:b w:val="0"/>
                <w:i w:val="0"/>
                <w:sz w:val="20"/>
              </w:rPr>
              <w:t>-</w:t>
            </w:r>
          </w:p>
        </w:tc>
      </w:tr>
      <w:tr>
        <w:tc>
          <w:tcPr>
            <w:tcW w:type="dxa" w:w="1210"/>
          </w:tcPr>
          <w:p>
            <w:r/>
            <w:r>
              <w:rPr>
                <w:rFonts w:ascii="Times New Roman" w:hAnsi="Times New Roman" w:eastAsia="Times New Roman" w:cs="Times New Roman"/>
                <w:b w:val="0"/>
                <w:i w:val="0"/>
                <w:sz w:val="20"/>
              </w:rPr>
              <w:t>10</w:t>
            </w:r>
          </w:p>
        </w:tc>
        <w:tc>
          <w:tcPr>
            <w:tcW w:type="dxa" w:w="1210"/>
          </w:tcPr>
          <w:p>
            <w:r/>
            <w:r>
              <w:rPr>
                <w:rFonts w:ascii="Times New Roman" w:hAnsi="Times New Roman" w:eastAsia="Times New Roman" w:cs="Times New Roman"/>
                <w:b w:val="0"/>
                <w:i w:val="0"/>
                <w:sz w:val="20"/>
              </w:rPr>
              <w:t>Chương 5: Phân cụm phân cấp và Thuật toán mở rộng</w:t>
            </w:r>
          </w:p>
        </w:tc>
        <w:tc>
          <w:tcPr>
            <w:tcW w:type="dxa" w:w="1210"/>
          </w:tcPr>
          <w:p>
            <w:r/>
            <w:r>
              <w:rPr>
                <w:rFonts w:ascii="Times New Roman" w:hAnsi="Times New Roman" w:eastAsia="Times New Roman" w:cs="Times New Roman"/>
                <w:b w:val="0"/>
                <w:i w:val="0"/>
                <w:sz w:val="20"/>
              </w:rPr>
              <w:t>Bài 9: Phân cụm phân cấp (Hierarchical Clustering). Đồ thị hình cây Dendrogram. Các cơ chế liên kết (Single, Complete, Average Linkage). So sánh K-Means và Hierarchical Clustering về mặt không gian và thời gian.</w:t>
            </w:r>
          </w:p>
        </w:tc>
        <w:tc>
          <w:tcPr>
            <w:tcW w:type="dxa" w:w="1210"/>
          </w:tcPr>
          <w:p>
            <w:r/>
            <w:r>
              <w:rPr>
                <w:rFonts w:ascii="Times New Roman" w:hAnsi="Times New Roman" w:eastAsia="Times New Roman" w:cs="Times New Roman"/>
                <w:b w:val="0"/>
                <w:i w:val="0"/>
                <w:sz w:val="20"/>
              </w:rPr>
              <w:t>LLO5.2</w:t>
            </w:r>
          </w:p>
        </w:tc>
        <w:tc>
          <w:tcPr>
            <w:tcW w:type="dxa" w:w="1210"/>
          </w:tcPr>
          <w:p>
            <w:r/>
            <w:r>
              <w:rPr>
                <w:rFonts w:ascii="Times New Roman" w:hAnsi="Times New Roman" w:eastAsia="Times New Roman" w:cs="Times New Roman"/>
                <w:b w:val="0"/>
                <w:i w:val="0"/>
                <w:sz w:val="20"/>
              </w:rPr>
              <w:t>GV hướng dẫn sinh viên cách đọc hiểu biểu đồ Dendrogram để tự quyết định số cụm cắt. SV thực hành code biểu diễn sơ đồ phân cấp dữ liệu sinh học hoặc dữ liệu giao dịch.</w:t>
            </w:r>
          </w:p>
        </w:tc>
        <w:tc>
          <w:tcPr>
            <w:tcW w:type="dxa" w:w="1210"/>
          </w:tcPr>
          <w:p>
            <w:r/>
            <w:r>
              <w:rPr>
                <w:rFonts w:ascii="Times New Roman" w:hAnsi="Times New Roman" w:eastAsia="Times New Roman" w:cs="Times New Roman"/>
                <w:b w:val="0"/>
                <w:i w:val="0"/>
                <w:sz w:val="20"/>
              </w:rPr>
              <w:t>+ Phân tích biểu đồ cây</w:t>
              <w:br/>
            </w:r>
            <w:r>
              <w:rPr>
                <w:rFonts w:ascii="Times New Roman" w:hAnsi="Times New Roman" w:eastAsia="Times New Roman" w:cs="Times New Roman"/>
                <w:b w:val="0"/>
                <w:i w:val="0"/>
                <w:sz w:val="20"/>
              </w:rPr>
              <w:t>+ Thực hành phòng máy</w:t>
            </w:r>
          </w:p>
        </w:tc>
        <w:tc>
          <w:tcPr>
            <w:tcW w:type="dxa" w:w="1210"/>
          </w:tcPr>
          <w:p>
            <w:r/>
            <w:r>
              <w:rPr>
                <w:rFonts w:ascii="Times New Roman" w:hAnsi="Times New Roman" w:eastAsia="Times New Roman" w:cs="Times New Roman"/>
                <w:b w:val="0"/>
                <w:i w:val="0"/>
                <w:sz w:val="20"/>
              </w:rPr>
              <w:t>Đánh giá mã nguồn vẽ Dendrogram</w:t>
            </w:r>
          </w:p>
        </w:tc>
        <w:tc>
          <w:tcPr>
            <w:tcW w:type="dxa" w:w="1210"/>
          </w:tcPr>
          <w:p>
            <w:r/>
            <w:r>
              <w:rPr>
                <w:rFonts w:ascii="Times New Roman" w:hAnsi="Times New Roman" w:eastAsia="Times New Roman" w:cs="Times New Roman"/>
                <w:b w:val="0"/>
                <w:i w:val="0"/>
                <w:sz w:val="20"/>
              </w:rPr>
              <w:t>[3]</w:t>
            </w:r>
          </w:p>
        </w:tc>
      </w:tr>
      <w:tr>
        <w:tc>
          <w:tcPr>
            <w:tcW w:type="dxa" w:w="1210"/>
          </w:tcPr>
          <w:p>
            <w:r/>
            <w:r>
              <w:rPr>
                <w:rFonts w:ascii="Times New Roman" w:hAnsi="Times New Roman" w:eastAsia="Times New Roman" w:cs="Times New Roman"/>
                <w:b w:val="0"/>
                <w:i w:val="0"/>
                <w:sz w:val="20"/>
              </w:rPr>
              <w:t>11</w:t>
            </w:r>
          </w:p>
        </w:tc>
        <w:tc>
          <w:tcPr>
            <w:tcW w:type="dxa" w:w="1210"/>
          </w:tcPr>
          <w:p>
            <w:r/>
            <w:r>
              <w:rPr>
                <w:rFonts w:ascii="Times New Roman" w:hAnsi="Times New Roman" w:eastAsia="Times New Roman" w:cs="Times New Roman"/>
                <w:b w:val="0"/>
                <w:i w:val="0"/>
                <w:sz w:val="20"/>
              </w:rPr>
              <w:t>Chương 6: Khai phá Luật kết hợp (Association Rule Mining)</w:t>
            </w:r>
          </w:p>
        </w:tc>
        <w:tc>
          <w:tcPr>
            <w:tcW w:type="dxa" w:w="1210"/>
          </w:tcPr>
          <w:p>
            <w:r/>
            <w:r>
              <w:rPr>
                <w:rFonts w:ascii="Times New Roman" w:hAnsi="Times New Roman" w:eastAsia="Times New Roman" w:cs="Times New Roman"/>
                <w:b w:val="0"/>
                <w:i w:val="0"/>
                <w:sz w:val="20"/>
              </w:rPr>
              <w:t>Bài 10: Bài toán phân tích giỏ hàng (Market Basket Analysis). Các khái niệm cốt lõi: Tập mục tiêu phổ biến (Frequent Itemsets), độ hỗ trợ (Support), độ tin cậy (Confidence), độ cải thiện (Lift). Thuật toán Apriori và quy trình tỉa nhánh.</w:t>
            </w:r>
          </w:p>
        </w:tc>
        <w:tc>
          <w:tcPr>
            <w:tcW w:type="dxa" w:w="1210"/>
          </w:tcPr>
          <w:p>
            <w:r/>
            <w:r>
              <w:rPr>
                <w:rFonts w:ascii="Times New Roman" w:hAnsi="Times New Roman" w:eastAsia="Times New Roman" w:cs="Times New Roman"/>
                <w:b w:val="0"/>
                <w:i w:val="0"/>
                <w:sz w:val="20"/>
              </w:rPr>
              <w:t>LLO6.1</w:t>
            </w:r>
          </w:p>
        </w:tc>
        <w:tc>
          <w:tcPr>
            <w:tcW w:type="dxa" w:w="1210"/>
          </w:tcPr>
          <w:p>
            <w:r/>
            <w:r>
              <w:rPr>
                <w:rFonts w:ascii="Times New Roman" w:hAnsi="Times New Roman" w:eastAsia="Times New Roman" w:cs="Times New Roman"/>
                <w:b w:val="0"/>
                <w:i w:val="0"/>
                <w:sz w:val="20"/>
              </w:rPr>
              <w:t>GV giảng dạy cách tìm kiếm luật kết hợp ngầm giữa các sản phẩm siêu thị mua kèm nhau. SV thực hành sử dụng thư viện mlxtend trong Python để trích xuất các luật kết hợp có giá trị Lift &gt; 1.</w:t>
            </w:r>
          </w:p>
        </w:tc>
        <w:tc>
          <w:tcPr>
            <w:tcW w:type="dxa" w:w="1210"/>
          </w:tcPr>
          <w:p>
            <w:r/>
            <w:r>
              <w:rPr>
                <w:rFonts w:ascii="Times New Roman" w:hAnsi="Times New Roman" w:eastAsia="Times New Roman" w:cs="Times New Roman"/>
                <w:b w:val="0"/>
                <w:i w:val="0"/>
                <w:sz w:val="20"/>
              </w:rPr>
              <w:t>+ Thuyết giảng giải thuật</w:t>
              <w:br/>
            </w:r>
            <w:r>
              <w:rPr>
                <w:rFonts w:ascii="Times New Roman" w:hAnsi="Times New Roman" w:eastAsia="Times New Roman" w:cs="Times New Roman"/>
                <w:b w:val="0"/>
                <w:i w:val="0"/>
                <w:sz w:val="20"/>
              </w:rPr>
              <w:t>+ Thực hành phân tích giao dịch</w:t>
            </w:r>
          </w:p>
        </w:tc>
        <w:tc>
          <w:tcPr>
            <w:tcW w:type="dxa" w:w="1210"/>
          </w:tcPr>
          <w:p>
            <w:r/>
            <w:r>
              <w:rPr>
                <w:rFonts w:ascii="Times New Roman" w:hAnsi="Times New Roman" w:eastAsia="Times New Roman" w:cs="Times New Roman"/>
                <w:b w:val="0"/>
                <w:i w:val="0"/>
                <w:sz w:val="20"/>
              </w:rPr>
              <w:t>Nộp file kết quả lọc luật kết hợp lên LMS</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12</w:t>
            </w:r>
          </w:p>
        </w:tc>
        <w:tc>
          <w:tcPr>
            <w:tcW w:type="dxa" w:w="1210"/>
          </w:tcPr>
          <w:p>
            <w:r/>
            <w:r>
              <w:rPr>
                <w:rFonts w:ascii="Times New Roman" w:hAnsi="Times New Roman" w:eastAsia="Times New Roman" w:cs="Times New Roman"/>
                <w:b w:val="0"/>
                <w:i w:val="0"/>
                <w:sz w:val="20"/>
              </w:rPr>
              <w:t>Chương 7: Tối ưu hóa mô hình và Tìm kiếm Siêu tham số</w:t>
            </w:r>
          </w:p>
        </w:tc>
        <w:tc>
          <w:tcPr>
            <w:tcW w:type="dxa" w:w="1210"/>
          </w:tcPr>
          <w:p>
            <w:r/>
            <w:r>
              <w:rPr>
                <w:rFonts w:ascii="Times New Roman" w:hAnsi="Times New Roman" w:eastAsia="Times New Roman" w:cs="Times New Roman"/>
                <w:b w:val="0"/>
                <w:i w:val="0"/>
                <w:sz w:val="20"/>
              </w:rPr>
              <w:t>Bài 11: Phân biệt Tham số (Parameters) và Siêu tham số (Hyperparameters). Kỹ thuật Grid Search CV và Random Search CV trong Scikit-Learn. Tránh hiện tượng Overfitting và Underfitting qua tinh chỉnh mô hình tối ưu.</w:t>
            </w:r>
          </w:p>
        </w:tc>
        <w:tc>
          <w:tcPr>
            <w:tcW w:type="dxa" w:w="1210"/>
          </w:tcPr>
          <w:p>
            <w:r/>
            <w:r>
              <w:rPr>
                <w:rFonts w:ascii="Times New Roman" w:hAnsi="Times New Roman" w:eastAsia="Times New Roman" w:cs="Times New Roman"/>
                <w:b w:val="0"/>
                <w:i w:val="0"/>
                <w:sz w:val="20"/>
              </w:rPr>
              <w:t>LLO7.1</w:t>
            </w:r>
          </w:p>
        </w:tc>
        <w:tc>
          <w:tcPr>
            <w:tcW w:type="dxa" w:w="1210"/>
          </w:tcPr>
          <w:p>
            <w:r/>
            <w:r>
              <w:rPr>
                <w:rFonts w:ascii="Times New Roman" w:hAnsi="Times New Roman" w:eastAsia="Times New Roman" w:cs="Times New Roman"/>
                <w:b w:val="0"/>
                <w:i w:val="0"/>
                <w:sz w:val="20"/>
              </w:rPr>
              <w:t>GV giới thiệu cơ chế quét tự động mạng lưới tham số cấu hình thuật toán. SV lập trình tối ưu hóa số lượng cây và độ sâu cho mô hình cây quyết định mở rộng, lập bảng so sánh hiệu năng trước và sau tối ưu.</w:t>
            </w:r>
          </w:p>
        </w:tc>
        <w:tc>
          <w:tcPr>
            <w:tcW w:type="dxa" w:w="1210"/>
          </w:tcPr>
          <w:p>
            <w:r/>
            <w:r>
              <w:rPr>
                <w:rFonts w:ascii="Times New Roman" w:hAnsi="Times New Roman" w:eastAsia="Times New Roman" w:cs="Times New Roman"/>
                <w:b w:val="0"/>
                <w:i w:val="0"/>
                <w:sz w:val="20"/>
              </w:rPr>
              <w:t>+ Giảng giải thuật toán quét</w:t>
              <w:br/>
            </w:r>
            <w:r>
              <w:rPr>
                <w:rFonts w:ascii="Times New Roman" w:hAnsi="Times New Roman" w:eastAsia="Times New Roman" w:cs="Times New Roman"/>
                <w:b w:val="0"/>
                <w:i w:val="0"/>
                <w:sz w:val="20"/>
              </w:rPr>
              <w:t>+ Lập trình đo lường thời gian chạy</w:t>
            </w:r>
          </w:p>
        </w:tc>
        <w:tc>
          <w:tcPr>
            <w:tcW w:type="dxa" w:w="1210"/>
          </w:tcPr>
          <w:p>
            <w:r/>
            <w:r>
              <w:rPr>
                <w:rFonts w:ascii="Times New Roman" w:hAnsi="Times New Roman" w:eastAsia="Times New Roman" w:cs="Times New Roman"/>
                <w:b w:val="0"/>
                <w:i w:val="0"/>
                <w:sz w:val="20"/>
              </w:rPr>
              <w:t>Đánh giá bài tập Lab tối ưu hóa thuật toán</w:t>
            </w:r>
          </w:p>
        </w:tc>
        <w:tc>
          <w:tcPr>
            <w:tcW w:type="dxa" w:w="1210"/>
          </w:tcPr>
          <w:p>
            <w:r/>
            <w:r>
              <w:rPr>
                <w:rFonts w:ascii="Times New Roman" w:hAnsi="Times New Roman" w:eastAsia="Times New Roman" w:cs="Times New Roman"/>
                <w:b w:val="0"/>
                <w:i w:val="0"/>
                <w:sz w:val="20"/>
              </w:rPr>
              <w:t>[2]</w:t>
            </w:r>
          </w:p>
        </w:tc>
      </w:tr>
      <w:tr>
        <w:tc>
          <w:tcPr>
            <w:tcW w:type="dxa" w:w="1210"/>
          </w:tcPr>
          <w:p>
            <w:r/>
            <w:r>
              <w:rPr>
                <w:rFonts w:ascii="Times New Roman" w:hAnsi="Times New Roman" w:eastAsia="Times New Roman" w:cs="Times New Roman"/>
                <w:b w:val="0"/>
                <w:i w:val="0"/>
                <w:sz w:val="20"/>
              </w:rPr>
              <w:t>13</w:t>
            </w:r>
          </w:p>
        </w:tc>
        <w:tc>
          <w:tcPr>
            <w:tcW w:type="dxa" w:w="1210"/>
          </w:tcPr>
          <w:p>
            <w:r/>
            <w:r>
              <w:rPr>
                <w:rFonts w:ascii="Times New Roman" w:hAnsi="Times New Roman" w:eastAsia="Times New Roman" w:cs="Times New Roman"/>
                <w:b w:val="0"/>
                <w:i w:val="0"/>
                <w:sz w:val="20"/>
              </w:rPr>
              <w:t>Chương 8: Trích chọn đặc trưng và Giảm chiều dữ liệu cơ bản</w:t>
            </w:r>
          </w:p>
        </w:tc>
        <w:tc>
          <w:tcPr>
            <w:tcW w:type="dxa" w:w="1210"/>
          </w:tcPr>
          <w:p>
            <w:r/>
            <w:r>
              <w:rPr>
                <w:rFonts w:ascii="Times New Roman" w:hAnsi="Times New Roman" w:eastAsia="Times New Roman" w:cs="Times New Roman"/>
                <w:b w:val="0"/>
                <w:i w:val="0"/>
                <w:sz w:val="20"/>
              </w:rPr>
              <w:t>Bài 12: Vấn đề "Lời nguyền chiều dữ liệu" (Curse of Dimensionality). Kỹ thuật lựa chọn đặc trưng dựa trên độ quan trọng (Feature Importance). Giới thiệu cơ bản giải thuật Giảm chiều dữ liệu PCA (Principal Component Analysis).</w:t>
            </w:r>
          </w:p>
        </w:tc>
        <w:tc>
          <w:tcPr>
            <w:tcW w:type="dxa" w:w="1210"/>
          </w:tcPr>
          <w:p>
            <w:r/>
            <w:r>
              <w:rPr>
                <w:rFonts w:ascii="Times New Roman" w:hAnsi="Times New Roman" w:eastAsia="Times New Roman" w:cs="Times New Roman"/>
                <w:b w:val="0"/>
                <w:i w:val="0"/>
                <w:sz w:val="20"/>
              </w:rPr>
              <w:t>LLO7.2</w:t>
            </w:r>
          </w:p>
        </w:tc>
        <w:tc>
          <w:tcPr>
            <w:tcW w:type="dxa" w:w="1210"/>
          </w:tcPr>
          <w:p>
            <w:r/>
            <w:r>
              <w:rPr>
                <w:rFonts w:ascii="Times New Roman" w:hAnsi="Times New Roman" w:eastAsia="Times New Roman" w:cs="Times New Roman"/>
                <w:b w:val="0"/>
                <w:i w:val="0"/>
                <w:sz w:val="20"/>
              </w:rPr>
              <w:t>GV trực quan hóa dữ liệu nhiều chiều thành không gian 2D/3D. SV viết mã nguồn xếp hạng các biến ảnh hưởng mạnh nhất đến bài toán và loại bỏ các biến gây nhiễu, kiểm tra tiến độ hoàn thiện đồ án nhóm.</w:t>
            </w:r>
          </w:p>
        </w:tc>
        <w:tc>
          <w:tcPr>
            <w:tcW w:type="dxa" w:w="1210"/>
          </w:tcPr>
          <w:p>
            <w:r/>
            <w:r>
              <w:rPr>
                <w:rFonts w:ascii="Times New Roman" w:hAnsi="Times New Roman" w:eastAsia="Times New Roman" w:cs="Times New Roman"/>
                <w:b w:val="0"/>
                <w:i w:val="0"/>
                <w:sz w:val="20"/>
              </w:rPr>
              <w:t>+ Minh họa giảm chiều không gian</w:t>
              <w:br/>
            </w:r>
            <w:r>
              <w:rPr>
                <w:rFonts w:ascii="Times New Roman" w:hAnsi="Times New Roman" w:eastAsia="Times New Roman" w:cs="Times New Roman"/>
                <w:b w:val="0"/>
                <w:i w:val="0"/>
                <w:sz w:val="20"/>
              </w:rPr>
              <w:t>+ Hướng dẫn hoàn thiện đồ án</w:t>
            </w:r>
          </w:p>
        </w:tc>
        <w:tc>
          <w:tcPr>
            <w:tcW w:type="dxa" w:w="1210"/>
          </w:tcPr>
          <w:p>
            <w:r/>
            <w:r>
              <w:rPr>
                <w:rFonts w:ascii="Times New Roman" w:hAnsi="Times New Roman" w:eastAsia="Times New Roman" w:cs="Times New Roman"/>
                <w:b w:val="0"/>
                <w:i w:val="0"/>
                <w:sz w:val="20"/>
              </w:rPr>
              <w:t>Kiểm tra tiến độ mã nguồn đồ án cuối kỳ</w:t>
            </w:r>
          </w:p>
        </w:tc>
        <w:tc>
          <w:tcPr>
            <w:tcW w:type="dxa" w:w="1210"/>
          </w:tcPr>
          <w:p>
            <w:r/>
            <w:r>
              <w:rPr>
                <w:rFonts w:ascii="Times New Roman" w:hAnsi="Times New Roman" w:eastAsia="Times New Roman" w:cs="Times New Roman"/>
                <w:b w:val="0"/>
                <w:i w:val="0"/>
                <w:sz w:val="20"/>
              </w:rPr>
              <w:t>[3]</w:t>
            </w:r>
          </w:p>
        </w:tc>
      </w:tr>
      <w:tr>
        <w:tc>
          <w:tcPr>
            <w:tcW w:type="dxa" w:w="1210"/>
          </w:tcPr>
          <w:p>
            <w:r/>
            <w:r>
              <w:rPr>
                <w:rFonts w:ascii="Times New Roman" w:hAnsi="Times New Roman" w:eastAsia="Times New Roman" w:cs="Times New Roman"/>
                <w:b w:val="0"/>
                <w:i w:val="0"/>
                <w:sz w:val="20"/>
              </w:rPr>
              <w:t>14</w:t>
            </w:r>
          </w:p>
        </w:tc>
        <w:tc>
          <w:tcPr>
            <w:tcW w:type="dxa" w:w="1210"/>
          </w:tcPr>
          <w:p>
            <w:r/>
            <w:r>
              <w:rPr>
                <w:rFonts w:ascii="Times New Roman" w:hAnsi="Times New Roman" w:eastAsia="Times New Roman" w:cs="Times New Roman"/>
                <w:b w:val="0"/>
                <w:i w:val="0"/>
                <w:sz w:val="20"/>
              </w:rPr>
              <w:t>Chương 9: Đạo đức dữ liệu, Bảo mật thông tin và Tổng duyệt Đồ án</w:t>
            </w:r>
          </w:p>
        </w:tc>
        <w:tc>
          <w:tcPr>
            <w:tcW w:type="dxa" w:w="1210"/>
          </w:tcPr>
          <w:p>
            <w:r/>
            <w:r>
              <w:rPr>
                <w:rFonts w:ascii="Times New Roman" w:hAnsi="Times New Roman" w:eastAsia="Times New Roman" w:cs="Times New Roman"/>
                <w:b w:val="0"/>
                <w:i w:val="0"/>
                <w:sz w:val="20"/>
              </w:rPr>
              <w:t>Bài 13: Quy định an toàn thông tin và bảo mật dữ liệu khách hàng (GDPR/Luật An ninh mạng). Tính thiên vị của thuật toán (Algorithmic Bias). Rà soát toàn diện báo cáo kỹ thuật đồ án phân tích dữ liệu của các nhóm.</w:t>
            </w:r>
          </w:p>
        </w:tc>
        <w:tc>
          <w:tcPr>
            <w:tcW w:type="dxa" w:w="1210"/>
          </w:tcPr>
          <w:p>
            <w:r/>
            <w:r>
              <w:rPr>
                <w:rFonts w:ascii="Times New Roman" w:hAnsi="Times New Roman" w:eastAsia="Times New Roman" w:cs="Times New Roman"/>
                <w:b w:val="0"/>
                <w:i w:val="0"/>
                <w:sz w:val="20"/>
              </w:rPr>
              <w:t>LLO8.1</w:t>
            </w:r>
          </w:p>
        </w:tc>
        <w:tc>
          <w:tcPr>
            <w:tcW w:type="dxa" w:w="1210"/>
          </w:tcPr>
          <w:p>
            <w:r/>
            <w:r>
              <w:rPr>
                <w:rFonts w:ascii="Times New Roman" w:hAnsi="Times New Roman" w:eastAsia="Times New Roman" w:cs="Times New Roman"/>
                <w:b w:val="0"/>
                <w:i w:val="0"/>
                <w:sz w:val="20"/>
              </w:rPr>
              <w:t>SV tiến hành báo cáo thử, các nhóm thực hiện phản biện chéo kết quả rút ra từ dữ liệu để làm rõ tri thức kinh doanh thu được có thực sự thực tế hay ảo. GV nhận xét chỉnh sửa cấu trúc slide.</w:t>
            </w:r>
          </w:p>
        </w:tc>
        <w:tc>
          <w:tcPr>
            <w:tcW w:type="dxa" w:w="1210"/>
          </w:tcPr>
          <w:p>
            <w:r/>
            <w:r>
              <w:rPr>
                <w:rFonts w:ascii="Times New Roman" w:hAnsi="Times New Roman" w:eastAsia="Times New Roman" w:cs="Times New Roman"/>
                <w:b w:val="0"/>
                <w:i w:val="0"/>
                <w:sz w:val="20"/>
              </w:rPr>
              <w:t>+ Diễn đàn tranh luận đạo đức AI</w:t>
              <w:br/>
            </w:r>
            <w:r>
              <w:rPr>
                <w:rFonts w:ascii="Times New Roman" w:hAnsi="Times New Roman" w:eastAsia="Times New Roman" w:cs="Times New Roman"/>
                <w:b w:val="0"/>
                <w:i w:val="0"/>
                <w:sz w:val="20"/>
              </w:rPr>
              <w:t>+ Mock-defense (Bảo vệ thử)</w:t>
            </w:r>
          </w:p>
        </w:tc>
        <w:tc>
          <w:tcPr>
            <w:tcW w:type="dxa" w:w="1210"/>
          </w:tcPr>
          <w:p>
            <w:r/>
            <w:r>
              <w:rPr>
                <w:rFonts w:ascii="Times New Roman" w:hAnsi="Times New Roman" w:eastAsia="Times New Roman" w:cs="Times New Roman"/>
                <w:b w:val="0"/>
                <w:i w:val="0"/>
                <w:sz w:val="20"/>
              </w:rPr>
              <w:t>Đánh giá báo cáo kỹ thuật hoàn thiện (bản in thử)</w:t>
            </w:r>
          </w:p>
        </w:tc>
        <w:tc>
          <w:tcPr>
            <w:tcW w:type="dxa" w:w="1210"/>
          </w:tcPr>
          <w:p>
            <w:r/>
            <w:r>
              <w:rPr>
                <w:rFonts w:ascii="Times New Roman" w:hAnsi="Times New Roman" w:eastAsia="Times New Roman" w:cs="Times New Roman"/>
                <w:b w:val="0"/>
                <w:i w:val="0"/>
                <w:sz w:val="20"/>
              </w:rPr>
              <w:t>[1]</w:t>
            </w:r>
          </w:p>
        </w:tc>
      </w:tr>
      <w:tr>
        <w:tc>
          <w:tcPr>
            <w:tcW w:type="dxa" w:w="1210"/>
          </w:tcPr>
          <w:p>
            <w:r/>
            <w:r>
              <w:rPr>
                <w:rFonts w:ascii="Times New Roman" w:hAnsi="Times New Roman" w:eastAsia="Times New Roman" w:cs="Times New Roman"/>
                <w:b w:val="0"/>
                <w:i w:val="0"/>
                <w:sz w:val="20"/>
              </w:rPr>
              <w:t>15</w:t>
            </w:r>
          </w:p>
        </w:tc>
        <w:tc>
          <w:tcPr>
            <w:tcW w:type="dxa" w:w="1210"/>
          </w:tcPr>
          <w:p>
            <w:r/>
            <w:r>
              <w:rPr>
                <w:rFonts w:ascii="Times New Roman" w:hAnsi="Times New Roman" w:eastAsia="Times New Roman" w:cs="Times New Roman"/>
                <w:b w:val="0"/>
                <w:i w:val="0"/>
                <w:sz w:val="20"/>
              </w:rPr>
              <w:t>Báo cáo môn học cuối kì</w:t>
            </w:r>
          </w:p>
        </w:tc>
        <w:tc>
          <w:tcPr>
            <w:tcW w:type="dxa" w:w="1210"/>
          </w:tcPr>
          <w:p>
            <w:r/>
            <w:r>
              <w:rPr>
                <w:rFonts w:ascii="Times New Roman" w:hAnsi="Times New Roman" w:eastAsia="Times New Roman" w:cs="Times New Roman"/>
                <w:b w:val="0"/>
                <w:i w:val="0"/>
                <w:sz w:val="20"/>
              </w:rPr>
              <w:t>Bảo vệ Đồ án Phân tích dữ liệu thông minh ứng dụng giải quyết bài toán thực tế của doanh nghiệp.</w:t>
            </w:r>
          </w:p>
        </w:tc>
        <w:tc>
          <w:tcPr>
            <w:tcW w:type="dxa" w:w="1210"/>
          </w:tcPr>
          <w:p>
            <w:r/>
            <w:r>
              <w:rPr>
                <w:rFonts w:ascii="Times New Roman" w:hAnsi="Times New Roman" w:eastAsia="Times New Roman" w:cs="Times New Roman"/>
                <w:b w:val="0"/>
                <w:i w:val="0"/>
                <w:sz w:val="20"/>
              </w:rPr>
              <w:t>-</w:t>
            </w:r>
          </w:p>
        </w:tc>
        <w:tc>
          <w:tcPr>
            <w:tcW w:type="dxa" w:w="1210"/>
          </w:tcPr>
          <w:p>
            <w:r/>
            <w:r>
              <w:rPr>
                <w:rFonts w:ascii="Times New Roman" w:hAnsi="Times New Roman" w:eastAsia="Times New Roman" w:cs="Times New Roman"/>
                <w:b w:val="0"/>
                <w:i w:val="0"/>
                <w:sz w:val="20"/>
              </w:rPr>
              <w:t>Mỗi nhóm sinh viên có 15 phút trình bày luồng xử lý dữ liệu từ bước thu thập/sạch hóa đến bước chạy thuật toán học máy, demo kết quả mô hình tối ưu trực tiếp và trả lời chất vấn của Hội đồng giảng viên.</w:t>
            </w:r>
          </w:p>
        </w:tc>
        <w:tc>
          <w:tcPr>
            <w:tcW w:type="dxa" w:w="1210"/>
          </w:tcPr>
          <w:p>
            <w:r/>
            <w:r>
              <w:rPr>
                <w:rFonts w:ascii="Times New Roman" w:hAnsi="Times New Roman" w:eastAsia="Times New Roman" w:cs="Times New Roman"/>
                <w:b w:val="0"/>
                <w:i w:val="0"/>
                <w:sz w:val="20"/>
              </w:rPr>
              <w:t>Hội đồng chấm bảo vệ sản phẩm đồ án kỹ thuật</w:t>
            </w:r>
          </w:p>
        </w:tc>
        <w:tc>
          <w:tcPr>
            <w:tcW w:type="dxa" w:w="1210"/>
          </w:tcPr>
          <w:p>
            <w:r/>
            <w:r>
              <w:rPr>
                <w:rFonts w:ascii="Times New Roman" w:hAnsi="Times New Roman" w:eastAsia="Times New Roman" w:cs="Times New Roman"/>
                <w:b w:val="0"/>
                <w:i w:val="0"/>
                <w:sz w:val="20"/>
              </w:rPr>
              <w:t>Điểm đồ án môn học cuối kỳ (40%)</w:t>
            </w:r>
          </w:p>
        </w:tc>
        <w:tc>
          <w:tcPr>
            <w:tcW w:type="dxa" w:w="1210"/>
          </w:tcPr>
          <w:p>
            <w:r/>
            <w:r>
              <w:rPr>
                <w:rFonts w:ascii="Times New Roman" w:hAnsi="Times New Roman" w:eastAsia="Times New Roman" w:cs="Times New Roman"/>
                <w:b w:val="0"/>
                <w:i w:val="0"/>
                <w:sz w:val="20"/>
              </w:rPr>
              <w:t>-</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LLO2.1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LLO3.1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LLO3.2</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LLO3.3</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LLO4.1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LLO4.2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LLO5.1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LLO5.2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LLO6.1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LLO7.1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LLO7.2</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r>
        <w:tc>
          <w:tcPr>
            <w:tcW w:type="dxa" w:w="1613"/>
          </w:tcPr>
          <w:p>
            <w:r/>
            <w:r>
              <w:rPr>
                <w:rFonts w:ascii="Times New Roman" w:hAnsi="Times New Roman" w:eastAsia="Times New Roman" w:cs="Times New Roman"/>
                <w:b w:val="0"/>
                <w:i w:val="0"/>
                <w:sz w:val="20"/>
              </w:rPr>
              <w:t>LLO8.1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Điểm đánh giá mức độ chuyên cần tham gia học tập phòng lab máy tính.</w:t>
              <w:br/>
            </w:r>
            <w:r>
              <w:rPr>
                <w:rFonts w:ascii="Times New Roman" w:hAnsi="Times New Roman" w:eastAsia="Times New Roman" w:cs="Times New Roman"/>
                <w:b w:val="0"/>
                <w:i w:val="0"/>
                <w:sz w:val="22"/>
              </w:rPr>
              <w:t>- Các bài thực hành lập trình tuần tự (Tiền xử lý, xây dựng hàm tính toán khoảng cách toán học, trích xuất luật kết hợp).</w:t>
              <w:br/>
            </w:r>
            <w:r>
              <w:rPr>
                <w:rFonts w:ascii="Times New Roman" w:hAnsi="Times New Roman" w:eastAsia="Times New Roman" w:cs="Times New Roman"/>
                <w:b w:val="0"/>
                <w:i w:val="0"/>
                <w:sz w:val="22"/>
              </w:rPr>
              <w:t>- Điểm kiểm tra lý thuyết trắc nghiệm giải thuật trên hệ thống trực tuyến LMS.</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Bài kiểm tra thực hành lập trình trực tiếp trên máy tính thời gian 90 phút: Sinh viên được cung cấp một bộ dữ liệu thô ngẫu nhiên, thực hiện tiền xử lý dữ liệu và áp dụng thuật toán Phân lớp (Cây quyết định / KNN) để đưa ra dự báo bài toán nghiệp vụ, đồng thời viết mã báo cáo các chỉ số Confusion Matrix, F1-Score. Đề chung toàn khóa.</w:t>
            </w:r>
          </w:p>
        </w:tc>
        <w:tc>
          <w:tcPr>
            <w:tcW w:type="dxa" w:w="2419"/>
          </w:tcPr>
          <w:p>
            <w:r/>
            <w:r>
              <w:rPr>
                <w:rFonts w:ascii="Times New Roman" w:hAnsi="Times New Roman" w:eastAsia="Times New Roman" w:cs="Times New Roman"/>
                <w:b w:val="0"/>
                <w:i w:val="0"/>
                <w:sz w:val="22"/>
              </w:rPr>
              <w:t>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Đồ án nhóm cuối khóa (từ 3-4 sinh viên): Nghiên cứu và triển khai giải pháp khai phá dữ liệu / học máy hoàn chỉnh giải quyết một bài toán doanh nghiệp thực tiễn (ví dụ: Hệ thống dự báo gian lận thẻ tín dụng, Phân khúc khách hàng siêu thị, Phân tích giỏ hàng). Đóng gói mã nguồn sạch, viết báo cáo kỹ thuật khoa học và thực hiện thuyết trình bảo vệ phản biện trước Hội đồng chuyên ngành khoa CNTT.</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và Học tập tích cực: Tuân thủ nghiêm ngặt theo các quy định hiện hành của Trường Đại học Lạc Hồng. Sinh viên vắng quá số buổi quy định hoặc không nộp đủ bài tập Lab thực hành trên hệ thống sẽ bị cấm thi giữa kỳ/cuối kỳ theo quy chế.</w:t>
      </w:r>
    </w:p>
    <w:p>
      <w:pPr>
        <w:spacing w:after="40"/>
        <w:ind w:left="340"/>
      </w:pPr>
      <w:r>
        <w:rPr>
          <w:rFonts w:ascii="Times New Roman" w:hAnsi="Times New Roman" w:eastAsia="Times New Roman" w:cs="Times New Roman"/>
          <w:b w:val="0"/>
          <w:i w:val="0"/>
          <w:sz w:val="26"/>
        </w:rPr>
        <w:t>– Áp dụng Mô hình Lớp học đảo ngược (Flipped Classroom): Để tối ưu hóa thời gian thực hành máy, cấu trúc môn học yêu cầu sinh viên bắt buộc phải tự nghiên cứu slide lý thuyết thuật toán, đọc tài liệu toán ứng dụng và xem video hướng dẫn cài đặt thư viện tại nhà thông qua hệ thống học trực tuyến LMS (learn.lhu.edu.vn) trước mỗi buổi học. Thời gian trực tiếp tại phòng máy sẽ hoàn toàn dành cho các hoạt động viết mã nguồn thực chiến, sửa lỗi cú pháp dữ liệu (debug), phân tích ý nghĩa các chỉ số đánh giá và làm đồ án nhóm.</w:t>
      </w:r>
    </w:p>
    <w:p>
      <w:pPr>
        <w:spacing w:after="40"/>
        <w:ind w:left="340"/>
      </w:pPr>
      <w:r>
        <w:rPr>
          <w:rFonts w:ascii="Times New Roman" w:hAnsi="Times New Roman" w:eastAsia="Times New Roman" w:cs="Times New Roman"/>
          <w:b w:val="0"/>
          <w:i w:val="0"/>
          <w:sz w:val="26"/>
        </w:rPr>
        <w:t>– Liêm chính học thuật (Academic Integrity): Do đặc thù môn học có liên quan đến viết mã lập trình thuật toán, sinh viên được khuyến khích tự lực thực hiện mã nguồn. Mọi hành vi sao chép mã nguồn sao y bản chính từ Internet hoặc giữa các nhóm với nhau mà không hiểu bản chất thuật toán sẽ bị xử lý điểm 0 trực tiếp. Các thành viên đồ án sẽ được Hội đồng vấn đáp mã code độc lập để đảm bảo tính công bằng và năng lực thực tế của từng sinh viên.</w:t>
      </w:r>
    </w:p>
    <w:p>
      <w:pPr>
        <w:spacing w:after="40"/>
        <w:ind w:left="340"/>
      </w:pPr>
      <w:r>
        <w:rPr>
          <w:rFonts w:ascii="Times New Roman" w:hAnsi="Times New Roman" w:eastAsia="Times New Roman" w:cs="Times New Roman"/>
          <w:b w:val="0"/>
          <w:i w:val="0"/>
          <w:sz w:val="26"/>
        </w:rPr>
        <w:t>– Quy định nộp bài: Mọi bài tập Lab quá trình và báo cáo tiến độ đồ án nhóm phải được nộp đúng hạn trên hệ thống LMS trường. Hệ thống sẽ tự động khóa khi hết hạn nộp và không chấp nhận các trường hợp nộp muộn trừ khi có lý do chính đáng được xác nhận.</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Giáo trình Khai phá dữ liệu và Học máy ứng dụng (Tài liệu lưu hành nội bộ - Khoa Công nghệ thông tin, Trường Đại học Lạc Hồng).</w:t>
      </w:r>
    </w:p>
    <w:p>
      <w:pPr>
        <w:spacing w:after="40"/>
        <w:ind w:left="340"/>
      </w:pPr>
      <w:r>
        <w:rPr>
          <w:rFonts w:ascii="Times New Roman" w:hAnsi="Times New Roman" w:eastAsia="Times New Roman" w:cs="Times New Roman"/>
          <w:b w:val="0"/>
          <w:i w:val="0"/>
          <w:sz w:val="26"/>
        </w:rPr>
        <w:t>– [2] Aurélien Géron, Hands-On Machine Learning with Scikit-Learn, Keras, and TensorFlow, O'Reilly Media.</w:t>
      </w:r>
    </w:p>
    <w:p>
      <w:pPr>
        <w:spacing w:after="40"/>
        <w:ind w:left="340"/>
      </w:pPr>
      <w:r>
        <w:rPr>
          <w:rFonts w:ascii="Times New Roman" w:hAnsi="Times New Roman" w:eastAsia="Times New Roman" w:cs="Times New Roman"/>
          <w:b w:val="0"/>
          <w:i w:val="0"/>
          <w:sz w:val="26"/>
        </w:rPr>
        <w:t>– [3] Jiawei Han, Micheline Kamber, Jian Pei, Data Mining: Concepts and Techniques, Morgan Kaufmann.</w:t>
      </w:r>
    </w:p>
    <w:p>
      <w:pPr>
        <w:spacing w:after="40"/>
        <w:ind w:left="340"/>
      </w:pPr>
      <w:r>
        <w:rPr>
          <w:rFonts w:ascii="Times New Roman" w:hAnsi="Times New Roman" w:eastAsia="Times New Roman" w:cs="Times New Roman"/>
          <w:b w:val="0"/>
          <w:i w:val="0"/>
          <w:sz w:val="26"/>
        </w:rPr>
        <w:t>– [4] Wes McKinney, Python for Data Analysis: Data Wrangling with Pandas, NumPy, and Jupyter, O'Reilly Media.</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Môi trường phát triển: Anaconda Distribution, Jupyter Notebook / VS Code</w:t>
      </w:r>
    </w:p>
    <w:p>
      <w:pPr>
        <w:spacing w:after="40"/>
        <w:ind w:left="340"/>
      </w:pPr>
      <w:r>
        <w:rPr>
          <w:rFonts w:ascii="Times New Roman" w:hAnsi="Times New Roman" w:eastAsia="Times New Roman" w:cs="Times New Roman"/>
          <w:b w:val="0"/>
          <w:i w:val="0"/>
          <w:sz w:val="26"/>
        </w:rPr>
        <w:t>– Ngôn ngữ lập trình: Python 3.9+</w:t>
      </w:r>
    </w:p>
    <w:p>
      <w:pPr>
        <w:spacing w:after="40"/>
        <w:ind w:left="340"/>
      </w:pPr>
      <w:r>
        <w:rPr>
          <w:rFonts w:ascii="Times New Roman" w:hAnsi="Times New Roman" w:eastAsia="Times New Roman" w:cs="Times New Roman"/>
          <w:b w:val="0"/>
          <w:i w:val="0"/>
          <w:sz w:val="26"/>
        </w:rPr>
        <w:t>– Các thư viện chuyên dụng: Pandas, NumPy, Scikit-Learn, Matplotlib, Seaborn, Mlxtend</w:t>
      </w:r>
    </w:p>
    <w:p>
      <w:pPr>
        <w:spacing w:after="40"/>
        <w:ind w:left="340"/>
      </w:pPr>
      <w:r>
        <w:rPr>
          <w:rFonts w:ascii="Times New Roman" w:hAnsi="Times New Roman" w:eastAsia="Times New Roman" w:cs="Times New Roman"/>
          <w:b w:val="0"/>
          <w:i w:val="0"/>
          <w:sz w:val="26"/>
        </w:rPr>
        <w:t>– Hệ thống quản lý học tập trực tuyến LMS Đại học Lạc Hồng (learn.lhu.edu.vn)</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Phúc (</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