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TRƯỜNG ĐẠI HỌC LẠC HỒNG</w:t>
      </w:r>
    </w:p>
    <w:p>
      <w:pPr>
        <w:spacing w:after="2400"/>
        <w:jc w:val="center"/>
      </w:pPr>
      <w:r>
        <w:rPr>
          <w:b/>
          <w:sz w:val="28"/>
        </w:rPr>
        <w:t>KHOA CÔNG NGHỆ THÔNG TIN</w:t>
      </w:r>
    </w:p>
    <w:p>
      <w:pPr>
        <w:spacing w:after="120"/>
        <w:jc w:val="center"/>
      </w:pPr>
      <w:r>
        <w:rPr>
          <w:b/>
          <w:color w:val="013D88"/>
          <w:sz w:val="44"/>
        </w:rPr>
        <w:t>HỒ SƠ BIÊN SOẠN GIÁO TRÌNH</w:t>
      </w:r>
    </w:p>
    <w:p>
      <w:pPr>
        <w:spacing w:after="120"/>
        <w:jc w:val="center"/>
      </w:pPr>
      <w:r>
        <w:rPr>
          <w:b/>
          <w:color w:val="013D88"/>
          <w:sz w:val="52"/>
        </w:rPr>
        <w:t>KIỂM THỬ VÀ ĐẢM BẢO CHẤT LƯỢNG PHẦN MỀM</w:t>
      </w:r>
    </w:p>
    <w:p>
      <w:pPr>
        <w:spacing w:after="480"/>
        <w:jc w:val="center"/>
      </w:pPr>
      <w:r>
        <w:rPr>
          <w:b w:val="0"/>
          <w:sz w:val="28"/>
        </w:rPr>
        <w:t>Mã học phần: 111117</w:t>
      </w:r>
    </w:p>
    <w:p>
      <w:pPr>
        <w:spacing w:after="120"/>
        <w:jc w:val="center"/>
      </w:pPr>
      <w:r>
        <w:rPr>
          <w:b w:val="0"/>
          <w:sz w:val="26"/>
        </w:rPr>
        <w:t>Giáo trình Kiểm thử và Đảm bảo chất lượng phần mềm</w:t>
      </w:r>
    </w:p>
    <w:p>
      <w:pPr>
        <w:spacing w:after="120"/>
        <w:jc w:val="center"/>
      </w:pPr>
      <w:r>
        <w:rPr>
          <w:b w:val="0"/>
          <w:sz w:val="26"/>
        </w:rPr>
        <w:t>Theo Thông tư 62/2026/TT-BGDĐT</w:t>
      </w:r>
    </w:p>
    <w:p>
      <w:pPr>
        <w:spacing w:after="2400"/>
        <w:jc w:val="center"/>
      </w:pPr>
      <w:r>
        <w:rPr>
          <w:b w:val="0"/>
          <w:sz w:val="26"/>
        </w:rPr>
      </w:r>
    </w:p>
    <w:p>
      <w:pPr>
        <w:spacing w:after="120"/>
        <w:jc w:val="center"/>
      </w:pPr>
      <w:r>
        <w:rPr>
          <w:b w:val="0"/>
          <w:sz w:val="26"/>
        </w:rPr>
        <w:t>Bản thảo - Lưu hành nội bộ</w:t>
      </w:r>
    </w:p>
    <w:p>
      <w:pPr>
        <w:spacing w:after="120"/>
        <w:jc w:val="center"/>
      </w:pPr>
      <w:r>
        <w:rPr>
          <w:b w:val="0"/>
          <w:sz w:val="26"/>
        </w:rPr>
        <w:t>Đồng Nai, 2026</w:t>
      </w:r>
    </w:p>
    <w:p>
      <w:r>
        <w:br w:type="page"/>
      </w:r>
    </w:p>
    <w:p>
      <w:pPr>
        <w:jc w:val="center"/>
      </w:pPr>
      <w:r>
        <w:rPr>
          <w:b/>
          <w:color w:val="013D88"/>
          <w:sz w:val="36"/>
        </w:rPr>
        <w:t>MỤC LỤC</w:t>
      </w:r>
    </w:p>
    <w:p>
      <w:r>
        <w:fldChar w:fldCharType="begin" w:dirty="true"/>
        <w:instrText xml:space="preserve">TOC \o "1-2" \h \z \u</w:instrText>
        <w:fldChar w:fldCharType="separate"/>
        <w:t>Nhấn chuột phải vào đây và chọn Update Field để tạo mục lục.</w:t>
        <w:fldChar w:fldCharType="end"/>
      </w:r>
    </w:p>
    <w:p>
      <w:pPr>
        <w:sectPr>
          <w:headerReference w:type="default" r:id="rId11"/>
          <w:pgSz w:w="11906" w:h="16838"/>
          <w:pgMar w:top="1417" w:right="1134" w:bottom="1417" w:left="1701" w:header="720" w:footer="720" w:gutter="0"/>
          <w:cols w:space="720"/>
          <w:docGrid w:linePitch="360"/>
        </w:sectPr>
      </w:pPr>
    </w:p>
    <w:p>
      <w:pPr>
        <w:pStyle w:val="Heading1"/>
      </w:pPr>
      <w:r>
        <w:t>Đề cương chi tiết giáo trình</w:t>
      </w:r>
    </w:p>
    <w:p>
      <w:pPr>
        <w:ind w:left="283"/>
        <w:pBdr>
          <w:left w:val="single" w:sz="18" w:space="8" w:color="013D88"/>
        </w:pBdr>
      </w:pPr>
      <w:r>
        <w:t xml:space="preserve">Bước 1 của Điều 7 khoản 2 Thông tư 62/2026/TT-BGDĐT. </w:t>
      </w:r>
      <w:r>
        <w:rPr>
          <w:b/>
        </w:rPr>
        <w:t>Dự thảo chờ duyệt</w:t>
      </w:r>
      <w:r>
        <w:t xml:space="preserve">: chỉ biên soạn chương sau khi chủ biên duyệt đề cương này. Các chỗ </w:t>
      </w:r>
      <w:r>
        <w:rPr>
          <w:rFonts w:ascii="Consolas" w:hAnsi="Consolas" w:eastAsia="Consolas"/>
          <w:sz w:val="22"/>
        </w:rPr>
        <w:t>{{...}}</w:t>
      </w:r>
      <w:r>
        <w:t xml:space="preserve"> cần chủ biên cung cấp.</w:t>
      </w:r>
    </w:p>
    <w:p>
      <w:pPr>
        <w:pStyle w:val="Heading2"/>
      </w:pPr>
      <w:r>
        <w:t>1. Thông tin chung</w:t>
      </w:r>
    </w:p>
    <w:tbl>
      <w:tblPr>
        <w:tblStyle w:val="TableGrid"/>
        <w:tblW w:type="auto" w:w="0"/>
        <w:jc w:val="center"/>
        <w:tblLayout w:type="fixed"/>
        <w:tblLook w:firstColumn="1" w:firstRow="1" w:lastColumn="0" w:lastRow="0" w:noHBand="0" w:noVBand="1" w:val="04A0"/>
      </w:tblPr>
      <w:tblGrid>
        <w:gridCol w:w="4535"/>
        <w:gridCol w:w="4535"/>
      </w:tblGrid>
      <w:tr>
        <w:tc>
          <w:tcPr>
            <w:tcW w:type="dxa" w:w="2002"/>
            <w:shd w:val="clear" w:color="auto" w:fill="E7F1FF"/>
          </w:tcPr>
          <w:p>
            <w:pPr>
              <w:spacing w:after="0"/>
            </w:pPr>
            <w:r>
              <w:rPr>
                <w:b/>
                <w:sz w:val="22"/>
              </w:rPr>
              <w:t>Mục</w:t>
            </w:r>
          </w:p>
        </w:tc>
        <w:tc>
          <w:tcPr>
            <w:tcW w:type="dxa" w:w="7069"/>
            <w:shd w:val="clear" w:color="auto" w:fill="E7F1FF"/>
          </w:tcPr>
          <w:p>
            <w:pPr>
              <w:spacing w:after="0"/>
            </w:pPr>
            <w:r>
              <w:rPr>
                <w:b/>
                <w:sz w:val="22"/>
              </w:rPr>
              <w:t>Nội dung</w:t>
            </w:r>
          </w:p>
        </w:tc>
      </w:tr>
      <w:tr>
        <w:tc>
          <w:tcPr>
            <w:tcW w:type="dxa" w:w="2002"/>
          </w:tcPr>
          <w:p>
            <w:pPr>
              <w:spacing w:after="0"/>
            </w:pPr>
            <w:r>
              <w:rPr>
                <w:sz w:val="22"/>
              </w:rPr>
              <w:t>Tên giáo trình</w:t>
            </w:r>
          </w:p>
        </w:tc>
        <w:tc>
          <w:tcPr>
            <w:tcW w:type="dxa" w:w="7069"/>
          </w:tcPr>
          <w:p>
            <w:pPr>
              <w:spacing w:after="0"/>
            </w:pPr>
            <w:r>
              <w:rPr>
                <w:sz w:val="22"/>
              </w:rPr>
              <w:t>Kiểm thử và Đảm bảo chất lượng phần mềm</w:t>
            </w:r>
          </w:p>
        </w:tc>
      </w:tr>
      <w:tr>
        <w:tc>
          <w:tcPr>
            <w:tcW w:type="dxa" w:w="2002"/>
          </w:tcPr>
          <w:p>
            <w:pPr>
              <w:spacing w:after="0"/>
            </w:pPr>
            <w:r>
              <w:rPr>
                <w:sz w:val="22"/>
              </w:rPr>
              <w:t>Loại tài liệu</w:t>
            </w:r>
          </w:p>
        </w:tc>
        <w:tc>
          <w:tcPr>
            <w:tcW w:type="dxa" w:w="7069"/>
          </w:tcPr>
          <w:p>
            <w:pPr>
              <w:spacing w:after="0"/>
            </w:pPr>
            <w:r>
              <w:rPr>
                <w:sz w:val="22"/>
              </w:rPr>
              <w:t>{{Giáo trình / Tài liệu học tập}}</w:t>
            </w:r>
          </w:p>
        </w:tc>
      </w:tr>
      <w:tr>
        <w:tc>
          <w:tcPr>
            <w:tcW w:type="dxa" w:w="2002"/>
          </w:tcPr>
          <w:p>
            <w:pPr>
              <w:spacing w:after="0"/>
            </w:pPr>
            <w:r>
              <w:rPr>
                <w:sz w:val="22"/>
              </w:rPr>
              <w:t>Học phần</w:t>
            </w:r>
          </w:p>
        </w:tc>
        <w:tc>
          <w:tcPr>
            <w:tcW w:type="dxa" w:w="7069"/>
          </w:tcPr>
          <w:p>
            <w:pPr>
              <w:spacing w:after="0"/>
            </w:pPr>
            <w:r>
              <w:rPr>
                <w:sz w:val="22"/>
              </w:rPr>
              <w:t>Kiểm thử và Đảm bảo chất lượng phần mềm (111117), 3 tín chỉ; 45 tiết (15 LT + 30 TH)</w:t>
            </w:r>
          </w:p>
        </w:tc>
      </w:tr>
      <w:tr>
        <w:tc>
          <w:tcPr>
            <w:tcW w:type="dxa" w:w="2002"/>
          </w:tcPr>
          <w:p>
            <w:pPr>
              <w:spacing w:after="0"/>
            </w:pPr>
            <w:r>
              <w:rPr>
                <w:sz w:val="22"/>
              </w:rPr>
              <w:t>Đối tượng người học</w:t>
            </w:r>
          </w:p>
        </w:tc>
        <w:tc>
          <w:tcPr>
            <w:tcW w:type="dxa" w:w="7069"/>
          </w:tcPr>
          <w:p>
            <w:pPr>
              <w:spacing w:after="0"/>
            </w:pPr>
            <w:r>
              <w:rPr>
                <w:sz w:val="22"/>
              </w:rPr>
              <w:t>{{ngành, năm học, học phần tiên quyết}}</w:t>
            </w:r>
          </w:p>
        </w:tc>
      </w:tr>
      <w:tr>
        <w:tc>
          <w:tcPr>
            <w:tcW w:type="dxa" w:w="2002"/>
          </w:tcPr>
          <w:p>
            <w:pPr>
              <w:spacing w:after="0"/>
            </w:pPr>
            <w:r>
              <w:rPr>
                <w:sz w:val="22"/>
              </w:rPr>
              <w:t>Chủ biên</w:t>
            </w:r>
          </w:p>
        </w:tc>
        <w:tc>
          <w:tcPr>
            <w:tcW w:type="dxa" w:w="7069"/>
          </w:tcPr>
          <w:p>
            <w:pPr>
              <w:spacing w:after="0"/>
            </w:pPr>
            <w:r>
              <w:rPr>
                <w:sz w:val="22"/>
              </w:rPr>
              <w:t>{{Họ tên, học hàm, học vị, đơn vị}}</w:t>
            </w:r>
          </w:p>
        </w:tc>
      </w:tr>
      <w:tr>
        <w:tc>
          <w:tcPr>
            <w:tcW w:type="dxa" w:w="2002"/>
          </w:tcPr>
          <w:p>
            <w:pPr>
              <w:spacing w:after="0"/>
            </w:pPr>
            <w:r>
              <w:rPr>
                <w:sz w:val="22"/>
              </w:rPr>
              <w:t>Người biên soạn</w:t>
            </w:r>
          </w:p>
        </w:tc>
        <w:tc>
          <w:tcPr>
            <w:tcW w:type="dxa" w:w="7069"/>
          </w:tcPr>
          <w:p>
            <w:pPr>
              <w:spacing w:after="0"/>
            </w:pPr>
            <w:r>
              <w:rPr>
                <w:sz w:val="22"/>
              </w:rPr>
              <w:t>{{Họ tên}} (course.json chưa ghi giảng viên phụ trách)</w:t>
            </w:r>
          </w:p>
        </w:tc>
      </w:tr>
      <w:tr>
        <w:tc>
          <w:tcPr>
            <w:tcW w:type="dxa" w:w="2002"/>
          </w:tcPr>
          <w:p>
            <w:pPr>
              <w:spacing w:after="0"/>
            </w:pPr>
            <w:r>
              <w:rPr>
                <w:sz w:val="22"/>
              </w:rPr>
              <w:t>Ngôn ngữ</w:t>
            </w:r>
          </w:p>
        </w:tc>
        <w:tc>
          <w:tcPr>
            <w:tcW w:type="dxa" w:w="7069"/>
          </w:tcPr>
          <w:p>
            <w:pPr>
              <w:spacing w:after="0"/>
            </w:pPr>
            <w:r>
              <w:rPr>
                <w:sz w:val="22"/>
              </w:rPr>
              <w:t>Tiếng Việt</w:t>
            </w:r>
          </w:p>
        </w:tc>
      </w:tr>
      <w:tr>
        <w:tc>
          <w:tcPr>
            <w:tcW w:type="dxa" w:w="2002"/>
          </w:tcPr>
          <w:p>
            <w:pPr>
              <w:spacing w:after="0"/>
            </w:pPr>
            <w:r>
              <w:rPr>
                <w:sz w:val="22"/>
              </w:rPr>
              <w:t>Hình thức khai thác</w:t>
            </w:r>
          </w:p>
        </w:tc>
        <w:tc>
          <w:tcPr>
            <w:tcW w:type="dxa" w:w="7069"/>
          </w:tcPr>
          <w:p>
            <w:pPr>
              <w:spacing w:after="0"/>
            </w:pPr>
            <w:r>
              <w:rPr>
                <w:sz w:val="22"/>
              </w:rPr>
              <w:t>Bản số (Word/PDF) và bản in; kèm bài học LMS, slide, quiz và bộ biểu mẫu kiểm thử</w:t>
            </w:r>
          </w:p>
        </w:tc>
      </w:tr>
      <w:tr>
        <w:tc>
          <w:tcPr>
            <w:tcW w:type="dxa" w:w="2002"/>
          </w:tcPr>
          <w:p>
            <w:pPr>
              <w:spacing w:after="0"/>
            </w:pPr>
            <w:r>
              <w:rPr>
                <w:sz w:val="22"/>
              </w:rPr>
              <w:t>Căn cứ</w:t>
            </w:r>
          </w:p>
        </w:tc>
        <w:tc>
          <w:tcPr>
            <w:tcW w:type="dxa" w:w="7069"/>
          </w:tcPr>
          <w:p>
            <w:pPr>
              <w:spacing w:after="0"/>
            </w:pPr>
            <w:r>
              <w:rPr>
                <w:sz w:val="22"/>
              </w:rPr>
              <w:t>{{Đề cương học phần, số/năm}}; Thông tư 62/2026/TT-BGDĐT; {{quy định nội bộ của Trường, nếu có}}</w:t>
            </w:r>
          </w:p>
        </w:tc>
      </w:tr>
    </w:tbl>
    <w:p>
      <w:pPr>
        <w:spacing w:after="0"/>
      </w:pPr>
    </w:p>
    <w:p>
      <w:pPr>
        <w:pStyle w:val="Heading2"/>
      </w:pPr>
      <w:r>
        <w:t>2. Mục tiêu của giáo trình</w:t>
      </w:r>
    </w:p>
    <w:p>
      <w:r>
        <w:t>Giúp người học thực hiện trọn vẹn một vòng kiểm thử thủ công cho một sản phẩm phần mềm: lập kế hoạch, xác định yêu cầu kiểm thử, thiết kế và thực thi test case, ghi nhận và phân loại lỗi, lập báo cáo kiểm thử, với bộ biểu mẫu dùng được ngay trong đồ án và công việc. {{Chủ biên xác nhận hoặc chỉnh sửa.}}</w:t>
      </w:r>
    </w:p>
    <w:p>
      <w:pPr>
        <w:pStyle w:val="Heading2"/>
      </w:pPr>
      <w:r>
        <w:t>3. Ma trận chương – chuẩn đầu ra học phần</w:t>
      </w:r>
    </w:p>
    <w:p>
      <w:r>
        <w:t>CLO lấy từ bảng PI – CLO của Khoa (</w:t>
      </w:r>
      <w:r>
        <w:rPr>
          <w:rFonts w:ascii="Consolas" w:hAnsi="Consolas" w:eastAsia="Consolas"/>
          <w:sz w:val="22"/>
        </w:rPr>
        <w:t>templates/_KeHoach-Cac mon doc đánh giá các học phần.xlsx</w:t>
      </w:r>
      <w:r>
        <w:t>, mã 111117, khóa 2024).</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980"/>
            <w:shd w:val="clear" w:color="auto" w:fill="E7F1FF"/>
          </w:tcPr>
          <w:p>
            <w:pPr>
              <w:spacing w:after="0"/>
            </w:pPr>
            <w:r>
              <w:rPr>
                <w:b/>
                <w:sz w:val="22"/>
              </w:rPr>
              <w:t>CLO</w:t>
            </w:r>
          </w:p>
        </w:tc>
        <w:tc>
          <w:tcPr>
            <w:tcW w:type="dxa" w:w="4362"/>
            <w:shd w:val="clear" w:color="auto" w:fill="E7F1FF"/>
          </w:tcPr>
          <w:p>
            <w:pPr>
              <w:spacing w:after="0"/>
            </w:pPr>
            <w:r>
              <w:rPr>
                <w:b/>
                <w:sz w:val="22"/>
              </w:rPr>
              <w:t>Nội dung</w:t>
            </w:r>
          </w:p>
        </w:tc>
        <w:tc>
          <w:tcPr>
            <w:tcW w:type="dxa" w:w="943"/>
            <w:shd w:val="clear" w:color="auto" w:fill="E7F1FF"/>
          </w:tcPr>
          <w:p>
            <w:pPr>
              <w:spacing w:after="0"/>
            </w:pPr>
            <w:r>
              <w:rPr>
                <w:b/>
                <w:sz w:val="22"/>
              </w:rPr>
              <w:t>PI</w:t>
            </w:r>
          </w:p>
        </w:tc>
        <w:tc>
          <w:tcPr>
            <w:tcW w:type="dxa" w:w="2786"/>
            <w:shd w:val="clear" w:color="auto" w:fill="E7F1FF"/>
          </w:tcPr>
          <w:p>
            <w:pPr>
              <w:spacing w:after="0"/>
            </w:pPr>
            <w:r>
              <w:rPr>
                <w:b/>
                <w:sz w:val="22"/>
              </w:rPr>
              <w:t>Chương rèn luyện chính</w:t>
            </w:r>
          </w:p>
        </w:tc>
      </w:tr>
      <w:tr>
        <w:tc>
          <w:tcPr>
            <w:tcW w:type="dxa" w:w="980"/>
          </w:tcPr>
          <w:p>
            <w:pPr>
              <w:spacing w:after="0"/>
            </w:pPr>
            <w:r>
              <w:rPr>
                <w:sz w:val="22"/>
              </w:rPr>
              <w:t>CLO1</w:t>
            </w:r>
          </w:p>
        </w:tc>
        <w:tc>
          <w:tcPr>
            <w:tcW w:type="dxa" w:w="4362"/>
          </w:tcPr>
          <w:p>
            <w:pPr>
              <w:spacing w:after="0"/>
            </w:pPr>
            <w:r>
              <w:rPr>
                <w:sz w:val="22"/>
              </w:rPr>
              <w:t>Viết báo cáo trình bày nội dung các công việc đã thực hiện bằng văn bản một cách hợp lý và đúng quy định về định dạng</w:t>
            </w:r>
          </w:p>
        </w:tc>
        <w:tc>
          <w:tcPr>
            <w:tcW w:type="dxa" w:w="943"/>
          </w:tcPr>
          <w:p>
            <w:pPr>
              <w:spacing w:after="0"/>
            </w:pPr>
            <w:r>
              <w:rPr>
                <w:sz w:val="22"/>
              </w:rPr>
              <w:t>PI 3.1</w:t>
            </w:r>
          </w:p>
        </w:tc>
        <w:tc>
          <w:tcPr>
            <w:tcW w:type="dxa" w:w="2786"/>
          </w:tcPr>
          <w:p>
            <w:pPr>
              <w:spacing w:after="0"/>
            </w:pPr>
            <w:r>
              <w:rPr>
                <w:sz w:val="22"/>
              </w:rPr>
              <w:t>5, Phụ lục A, Phụ lục B</w:t>
            </w:r>
          </w:p>
        </w:tc>
      </w:tr>
      <w:tr>
        <w:tc>
          <w:tcPr>
            <w:tcW w:type="dxa" w:w="980"/>
          </w:tcPr>
          <w:p>
            <w:pPr>
              <w:spacing w:after="0"/>
            </w:pPr>
            <w:r>
              <w:rPr>
                <w:sz w:val="22"/>
              </w:rPr>
              <w:t>CLO2</w:t>
            </w:r>
          </w:p>
        </w:tc>
        <w:tc>
          <w:tcPr>
            <w:tcW w:type="dxa" w:w="4362"/>
          </w:tcPr>
          <w:p>
            <w:pPr>
              <w:spacing w:after="0"/>
            </w:pPr>
            <w:r>
              <w:rPr>
                <w:sz w:val="22"/>
              </w:rPr>
              <w:t>Thực hiện các bài kiểm thử để kiểm tra các yêu cầu chức năng phù hợp với các mục tiêu dự án</w:t>
            </w:r>
          </w:p>
        </w:tc>
        <w:tc>
          <w:tcPr>
            <w:tcW w:type="dxa" w:w="943"/>
          </w:tcPr>
          <w:p>
            <w:pPr>
              <w:spacing w:after="0"/>
            </w:pPr>
            <w:r>
              <w:rPr>
                <w:sz w:val="22"/>
              </w:rPr>
              <w:t>PI 4.1</w:t>
            </w:r>
          </w:p>
        </w:tc>
        <w:tc>
          <w:tcPr>
            <w:tcW w:type="dxa" w:w="2786"/>
          </w:tcPr>
          <w:p>
            <w:pPr>
              <w:spacing w:after="0"/>
            </w:pPr>
            <w:r>
              <w:rPr>
                <w:sz w:val="22"/>
              </w:rPr>
              <w:t>1, 3, 4, 6</w:t>
            </w:r>
          </w:p>
        </w:tc>
      </w:tr>
      <w:tr>
        <w:tc>
          <w:tcPr>
            <w:tcW w:type="dxa" w:w="980"/>
          </w:tcPr>
          <w:p>
            <w:pPr>
              <w:spacing w:after="0"/>
            </w:pPr>
            <w:r>
              <w:rPr>
                <w:sz w:val="22"/>
              </w:rPr>
              <w:t>CLO3</w:t>
            </w:r>
          </w:p>
        </w:tc>
        <w:tc>
          <w:tcPr>
            <w:tcW w:type="dxa" w:w="4362"/>
          </w:tcPr>
          <w:p>
            <w:pPr>
              <w:spacing w:after="0"/>
            </w:pPr>
            <w:r>
              <w:rPr>
                <w:sz w:val="22"/>
              </w:rPr>
              <w:t>Đo lường các kết quả thu được trong quá trình kiểm thử để đánh giá các chức năng đã xây dựng</w:t>
            </w:r>
          </w:p>
        </w:tc>
        <w:tc>
          <w:tcPr>
            <w:tcW w:type="dxa" w:w="943"/>
          </w:tcPr>
          <w:p>
            <w:pPr>
              <w:spacing w:after="0"/>
            </w:pPr>
            <w:r>
              <w:rPr>
                <w:sz w:val="22"/>
              </w:rPr>
              <w:t>PI 4.2</w:t>
            </w:r>
          </w:p>
        </w:tc>
        <w:tc>
          <w:tcPr>
            <w:tcW w:type="dxa" w:w="2786"/>
          </w:tcPr>
          <w:p>
            <w:pPr>
              <w:spacing w:after="0"/>
            </w:pPr>
            <w:r>
              <w:rPr>
                <w:sz w:val="22"/>
              </w:rPr>
              <w:t>3 (độ bao phủ), 5 (số liệu báo cáo), 6 (mức độ lỗi)</w:t>
            </w:r>
          </w:p>
        </w:tc>
      </w:tr>
      <w:tr>
        <w:tc>
          <w:tcPr>
            <w:tcW w:type="dxa" w:w="980"/>
          </w:tcPr>
          <w:p>
            <w:pPr>
              <w:spacing w:after="0"/>
            </w:pPr>
            <w:r>
              <w:rPr>
                <w:sz w:val="22"/>
              </w:rPr>
              <w:t>CLO4</w:t>
            </w:r>
          </w:p>
        </w:tc>
        <w:tc>
          <w:tcPr>
            <w:tcW w:type="dxa" w:w="4362"/>
          </w:tcPr>
          <w:p>
            <w:pPr>
              <w:spacing w:after="0"/>
            </w:pPr>
            <w:r>
              <w:rPr>
                <w:sz w:val="22"/>
              </w:rPr>
              <w:t>Sử dụng kỹ năng trong việc sắp xếp công việc cá nhân hoặc nhóm phù hợp với mục tiêu công việc đề ra</w:t>
            </w:r>
          </w:p>
        </w:tc>
        <w:tc>
          <w:tcPr>
            <w:tcW w:type="dxa" w:w="943"/>
          </w:tcPr>
          <w:p>
            <w:pPr>
              <w:spacing w:after="0"/>
            </w:pPr>
            <w:r>
              <w:rPr>
                <w:sz w:val="22"/>
              </w:rPr>
              <w:t>PI 5.1</w:t>
            </w:r>
          </w:p>
        </w:tc>
        <w:tc>
          <w:tcPr>
            <w:tcW w:type="dxa" w:w="2786"/>
          </w:tcPr>
          <w:p>
            <w:pPr>
              <w:spacing w:after="0"/>
            </w:pPr>
            <w:r>
              <w:rPr>
                <w:sz w:val="22"/>
              </w:rPr>
              <w:t>2 (Test Plan), Phụ lục B (kế hoạch đồ án 3 tuần)</w:t>
            </w:r>
          </w:p>
        </w:tc>
      </w:tr>
    </w:tbl>
    <w:p>
      <w:pPr>
        <w:spacing w:after="0"/>
      </w:pPr>
    </w:p>
    <w:p>
      <w:pPr>
        <w:pStyle w:val="Heading2"/>
      </w:pPr>
      <w:r>
        <w:t>4. Nội dung chi tiết</w:t>
      </w:r>
    </w:p>
    <w:p>
      <w:r>
        <w:t xml:space="preserve">Dự án mẫu xuyên suốt: </w:t>
      </w:r>
      <w:r>
        <w:rPr>
          <w:b/>
        </w:rPr>
        <w:t>Notepad Cải Tiến</w:t>
      </w:r>
      <w:r>
        <w:t xml:space="preserve"> (đã có PRD, yêu cầu kiểm thử, test case, test report trong thư mục học phần); ví dụ nhỏ trên lớp dùng </w:t>
      </w:r>
      <w:r>
        <w:rPr>
          <w:b/>
        </w:rPr>
        <w:t>Todo App</w:t>
      </w:r>
      <w:r>
        <w:t xml:space="preserve"> như bài giảng.</w:t>
      </w:r>
    </w:p>
    <w:p>
      <w:pPr>
        <w:pStyle w:val="Heading3"/>
      </w:pPr>
      <w:r>
        <w:t>Chương 1. Tổng quan về kiểm thử phần mềm (bài 01)</w:t>
      </w:r>
    </w:p>
    <w:p>
      <w:pPr>
        <w:tabs>
          <w:tab w:pos="454" w:val="left"/>
        </w:tabs>
        <w:spacing w:after="60"/>
        <w:ind w:left="454" w:hanging="340"/>
      </w:pPr>
      <w:r>
        <w:t>•</w:t>
        <w:tab/>
      </w:r>
      <w:r>
        <w:rPr>
          <w:b/>
        </w:rPr>
        <w:t>Mục tiêu:</w:t>
      </w:r>
      <w:r>
        <w:t xml:space="preserve"> trình bày khái niệm, mục đích của kiểm thử; phân biệt các cấp độ, loại và kỹ thuật kiểm thử; quyết định khi nào kiểm thử thủ công.</w:t>
      </w:r>
    </w:p>
    <w:p>
      <w:pPr>
        <w:tabs>
          <w:tab w:pos="454" w:val="left"/>
        </w:tabs>
        <w:spacing w:after="60"/>
        <w:ind w:left="454" w:hanging="340"/>
      </w:pPr>
      <w:r>
        <w:t>•</w:t>
        <w:tab/>
      </w:r>
      <w:r>
        <w:rPr>
          <w:b/>
        </w:rPr>
        <w:t>Nội dung:</w:t>
      </w:r>
    </w:p>
    <w:p>
      <w:pPr>
        <w:tabs>
          <w:tab w:pos="907" w:val="left"/>
        </w:tabs>
        <w:spacing w:after="60"/>
        <w:ind w:left="907" w:hanging="340"/>
      </w:pPr>
      <w:r>
        <w:t>–</w:t>
        <w:tab/>
      </w:r>
      <w:r>
        <w:t>1.1. Kiểm thử phần mềm là gì; kiểm thử và đảm bảo chất lượng</w:t>
      </w:r>
    </w:p>
    <w:p>
      <w:pPr>
        <w:tabs>
          <w:tab w:pos="907" w:val="left"/>
        </w:tabs>
        <w:spacing w:after="60"/>
        <w:ind w:left="907" w:hanging="340"/>
      </w:pPr>
      <w:r>
        <w:t>–</w:t>
        <w:tab/>
      </w:r>
      <w:r>
        <w:t>1.2. Giá trị của hoạt động kiểm thử</w:t>
      </w:r>
    </w:p>
    <w:p>
      <w:pPr>
        <w:tabs>
          <w:tab w:pos="907" w:val="left"/>
        </w:tabs>
        <w:spacing w:after="60"/>
        <w:ind w:left="907" w:hanging="340"/>
      </w:pPr>
      <w:r>
        <w:t>–</w:t>
        <w:tab/>
      </w:r>
      <w:r>
        <w:t>1.3. Các cách phân loại kiểm thử (cấp độ, loại, hộp đen – hộp trắng, thủ công – tự động)</w:t>
      </w:r>
    </w:p>
    <w:p>
      <w:pPr>
        <w:tabs>
          <w:tab w:pos="907" w:val="left"/>
        </w:tabs>
        <w:spacing w:after="60"/>
        <w:ind w:left="907" w:hanging="340"/>
      </w:pPr>
      <w:r>
        <w:t>–</w:t>
        <w:tab/>
      </w:r>
      <w:r>
        <w:t>1.4. Khi nào nên kiểm thử thủ công</w:t>
      </w:r>
    </w:p>
    <w:p>
      <w:pPr>
        <w:tabs>
          <w:tab w:pos="907" w:val="left"/>
        </w:tabs>
        <w:spacing w:after="60"/>
        <w:ind w:left="907" w:hanging="340"/>
      </w:pPr>
      <w:r>
        <w:t>–</w:t>
        <w:tab/>
      </w:r>
      <w:r>
        <w:t xml:space="preserve">1.5. </w:t>
      </w:r>
      <w:r>
        <w:rPr>
          <w:i/>
        </w:rPr>
        <w:t>(Đề xuất bổ sung)</w:t>
      </w:r>
      <w:r>
        <w:t xml:space="preserve"> Bảy nguyên tắc kiểm thử [ISTQB]</w:t>
      </w:r>
    </w:p>
    <w:p>
      <w:pPr>
        <w:tabs>
          <w:tab w:pos="454" w:val="left"/>
        </w:tabs>
        <w:spacing w:after="60"/>
        <w:ind w:left="454" w:hanging="340"/>
      </w:pPr>
      <w:r>
        <w:t>•</w:t>
        <w:tab/>
      </w:r>
      <w:r>
        <w:rPr>
          <w:b/>
        </w:rPr>
        <w:t>Thực hành:</w:t>
      </w:r>
      <w:r>
        <w:t xml:space="preserve"> phân loại các hoạt động kiểm thử của Notepad Cải Tiến; bài tập hướng dẫn </w:t>
      </w:r>
      <w:r>
        <w:rPr>
          <w:rFonts w:ascii="Consolas" w:hAnsi="Consolas" w:eastAsia="Consolas"/>
          <w:sz w:val="22"/>
        </w:rPr>
        <w:t>bt-01</w:t>
      </w:r>
      <w:r>
        <w:t>: đọc PRD Notepad Cải Tiến, liệt kê đối tượng kiểm thử.</w:t>
      </w:r>
    </w:p>
    <w:p>
      <w:pPr>
        <w:tabs>
          <w:tab w:pos="454" w:val="left"/>
        </w:tabs>
        <w:spacing w:after="60"/>
        <w:ind w:left="454" w:hanging="340"/>
      </w:pPr>
      <w:r>
        <w:t>•</w:t>
        <w:tab/>
      </w:r>
      <w:r>
        <w:rPr>
          <w:b/>
        </w:rPr>
        <w:t>Liên kết học liệu:</w:t>
      </w:r>
      <w:r>
        <w:t xml:space="preserve"> </w:t>
      </w:r>
      <w:r>
        <w:rPr>
          <w:rFonts w:ascii="Consolas" w:hAnsi="Consolas" w:eastAsia="Consolas"/>
          <w:sz w:val="22"/>
        </w:rPr>
        <w:t>bai-01</w:t>
      </w:r>
      <w:r>
        <w:t>, slide, quiz bài 01.</w:t>
      </w:r>
    </w:p>
    <w:p>
      <w:pPr>
        <w:pStyle w:val="Heading3"/>
      </w:pPr>
      <w:r>
        <w:t>Chương 2. Lập kế hoạch kiểm thử (bài 02)</w:t>
      </w:r>
    </w:p>
    <w:p>
      <w:pPr>
        <w:tabs>
          <w:tab w:pos="454" w:val="left"/>
        </w:tabs>
        <w:spacing w:after="60"/>
        <w:ind w:left="454" w:hanging="340"/>
      </w:pPr>
      <w:r>
        <w:t>•</w:t>
        <w:tab/>
      </w:r>
      <w:r>
        <w:rPr>
          <w:b/>
        </w:rPr>
        <w:t>Mục tiêu:</w:t>
      </w:r>
      <w:r>
        <w:t xml:space="preserve"> xác định phạm vi, chiến lược, nguồn lực, lịch trình, rủi ro; viết được Test Plan.</w:t>
      </w:r>
    </w:p>
    <w:p>
      <w:pPr>
        <w:tabs>
          <w:tab w:pos="454" w:val="left"/>
        </w:tabs>
        <w:spacing w:after="60"/>
        <w:ind w:left="454" w:hanging="340"/>
      </w:pPr>
      <w:r>
        <w:t>•</w:t>
        <w:tab/>
      </w:r>
      <w:r>
        <w:rPr>
          <w:b/>
        </w:rPr>
        <w:t>Nội dung:</w:t>
      </w:r>
    </w:p>
    <w:p>
      <w:pPr>
        <w:tabs>
          <w:tab w:pos="907" w:val="left"/>
        </w:tabs>
        <w:spacing w:after="60"/>
        <w:ind w:left="907" w:hanging="340"/>
      </w:pPr>
      <w:r>
        <w:t>–</w:t>
        <w:tab/>
      </w:r>
      <w:r>
        <w:t>2.1. Test Plan là gì</w:t>
      </w:r>
    </w:p>
    <w:p>
      <w:pPr>
        <w:tabs>
          <w:tab w:pos="907" w:val="left"/>
        </w:tabs>
        <w:spacing w:after="60"/>
        <w:ind w:left="907" w:hanging="340"/>
      </w:pPr>
      <w:r>
        <w:t>–</w:t>
        <w:tab/>
      </w:r>
      <w:r>
        <w:t>2.2. Thành phần chính của Test Plan</w:t>
      </w:r>
    </w:p>
    <w:p>
      <w:pPr>
        <w:tabs>
          <w:tab w:pos="907" w:val="left"/>
        </w:tabs>
        <w:spacing w:after="60"/>
        <w:ind w:left="907" w:hanging="340"/>
      </w:pPr>
      <w:r>
        <w:t>–</w:t>
        <w:tab/>
      </w:r>
      <w:r>
        <w:t>2.3. Quy trình lập Test Plan</w:t>
      </w:r>
    </w:p>
    <w:p>
      <w:pPr>
        <w:tabs>
          <w:tab w:pos="907" w:val="left"/>
        </w:tabs>
        <w:spacing w:after="60"/>
        <w:ind w:left="907" w:hanging="340"/>
      </w:pPr>
      <w:r>
        <w:t>–</w:t>
        <w:tab/>
      </w:r>
      <w:r>
        <w:t>2.4. Rủi ro và khả năng thích ứng</w:t>
      </w:r>
    </w:p>
    <w:p>
      <w:pPr>
        <w:tabs>
          <w:tab w:pos="907" w:val="left"/>
        </w:tabs>
        <w:spacing w:after="60"/>
        <w:ind w:left="907" w:hanging="340"/>
      </w:pPr>
      <w:r>
        <w:t>–</w:t>
        <w:tab/>
      </w:r>
      <w:r>
        <w:t>2.5. Ví dụ phạm vi cho Todo App</w:t>
      </w:r>
    </w:p>
    <w:p>
      <w:pPr>
        <w:tabs>
          <w:tab w:pos="454" w:val="left"/>
        </w:tabs>
        <w:spacing w:after="60"/>
        <w:ind w:left="454" w:hanging="340"/>
      </w:pPr>
      <w:r>
        <w:t>•</w:t>
        <w:tab/>
      </w:r>
      <w:r>
        <w:rPr>
          <w:b/>
        </w:rPr>
        <w:t>Thực hành:</w:t>
      </w:r>
      <w:r>
        <w:t xml:space="preserve"> </w:t>
      </w:r>
      <w:r>
        <w:rPr>
          <w:rFonts w:ascii="Consolas" w:hAnsi="Consolas" w:eastAsia="Consolas"/>
          <w:sz w:val="22"/>
        </w:rPr>
        <w:t>bt-02</w:t>
      </w:r>
      <w:r>
        <w:t>: Test Plan cho Notepad Cải Tiến theo biểu mẫu Phụ lục A.1.</w:t>
      </w:r>
    </w:p>
    <w:p>
      <w:pPr>
        <w:pStyle w:val="Heading3"/>
      </w:pPr>
      <w:r>
        <w:t>Chương 3. Xác định yêu cầu kiểm thử (bài 03)</w:t>
      </w:r>
    </w:p>
    <w:p>
      <w:pPr>
        <w:tabs>
          <w:tab w:pos="454" w:val="left"/>
        </w:tabs>
        <w:spacing w:after="60"/>
        <w:ind w:left="454" w:hanging="340"/>
      </w:pPr>
      <w:r>
        <w:t>•</w:t>
        <w:tab/>
      </w:r>
      <w:r>
        <w:rPr>
          <w:b/>
        </w:rPr>
        <w:t>Mục tiêu:</w:t>
      </w:r>
      <w:r>
        <w:t xml:space="preserve"> chuyển yêu cầu phần mềm thành yêu cầu kiểm thử rõ ràng, kiểm chứng được; lập ma trận truy xuất.</w:t>
      </w:r>
    </w:p>
    <w:p>
      <w:pPr>
        <w:tabs>
          <w:tab w:pos="454" w:val="left"/>
        </w:tabs>
        <w:spacing w:after="60"/>
        <w:ind w:left="454" w:hanging="340"/>
      </w:pPr>
      <w:r>
        <w:t>•</w:t>
        <w:tab/>
      </w:r>
      <w:r>
        <w:rPr>
          <w:b/>
        </w:rPr>
        <w:t>Nội dung:</w:t>
      </w:r>
    </w:p>
    <w:p>
      <w:pPr>
        <w:tabs>
          <w:tab w:pos="907" w:val="left"/>
        </w:tabs>
        <w:spacing w:after="60"/>
        <w:ind w:left="907" w:hanging="340"/>
      </w:pPr>
      <w:r>
        <w:t>–</w:t>
        <w:tab/>
      </w:r>
      <w:r>
        <w:t>3.1. Yêu cầu kiểm thử là gì</w:t>
      </w:r>
    </w:p>
    <w:p>
      <w:pPr>
        <w:tabs>
          <w:tab w:pos="907" w:val="left"/>
        </w:tabs>
        <w:spacing w:after="60"/>
        <w:ind w:left="907" w:hanging="340"/>
      </w:pPr>
      <w:r>
        <w:t>–</w:t>
        <w:tab/>
      </w:r>
      <w:r>
        <w:t>3.2. Quy trình xác định yêu cầu kiểm thử</w:t>
      </w:r>
    </w:p>
    <w:p>
      <w:pPr>
        <w:tabs>
          <w:tab w:pos="907" w:val="left"/>
        </w:tabs>
        <w:spacing w:after="60"/>
        <w:ind w:left="907" w:hanging="340"/>
      </w:pPr>
      <w:r>
        <w:t>–</w:t>
        <w:tab/>
      </w:r>
      <w:r>
        <w:t>3.3. Viết yêu cầu rõ ràng, có thể kiểm chứng</w:t>
      </w:r>
    </w:p>
    <w:p>
      <w:pPr>
        <w:tabs>
          <w:tab w:pos="907" w:val="left"/>
        </w:tabs>
        <w:spacing w:after="60"/>
        <w:ind w:left="907" w:hanging="340"/>
      </w:pPr>
      <w:r>
        <w:t>–</w:t>
        <w:tab/>
      </w:r>
      <w:r>
        <w:t>3.4. Truy xuất và độ bao phủ (RTM)</w:t>
      </w:r>
    </w:p>
    <w:p>
      <w:pPr>
        <w:tabs>
          <w:tab w:pos="907" w:val="left"/>
        </w:tabs>
        <w:spacing w:after="60"/>
        <w:ind w:left="907" w:hanging="340"/>
      </w:pPr>
      <w:r>
        <w:t>–</w:t>
        <w:tab/>
      </w:r>
      <w:r>
        <w:t>3.5. Thách thức và cách xử lý</w:t>
      </w:r>
    </w:p>
    <w:p>
      <w:pPr>
        <w:tabs>
          <w:tab w:pos="454" w:val="left"/>
        </w:tabs>
        <w:spacing w:after="60"/>
        <w:ind w:left="454" w:hanging="340"/>
      </w:pPr>
      <w:r>
        <w:t>•</w:t>
        <w:tab/>
      </w:r>
      <w:r>
        <w:rPr>
          <w:b/>
        </w:rPr>
        <w:t>Thực hành:</w:t>
      </w:r>
      <w:r>
        <w:t xml:space="preserve"> </w:t>
      </w:r>
      <w:r>
        <w:rPr>
          <w:rFonts w:ascii="Consolas" w:hAnsi="Consolas" w:eastAsia="Consolas"/>
          <w:sz w:val="22"/>
        </w:rPr>
        <w:t>bt-03</w:t>
      </w:r>
      <w:r>
        <w:t>: danh sách yêu cầu kiểm thử và RTM cho Notepad Cải Tiến.</w:t>
      </w:r>
    </w:p>
    <w:p>
      <w:pPr>
        <w:pStyle w:val="Heading3"/>
      </w:pPr>
      <w:r>
        <w:t>Chương 4. Thiết kế test case (bài 04)</w:t>
      </w:r>
    </w:p>
    <w:p>
      <w:pPr>
        <w:tabs>
          <w:tab w:pos="454" w:val="left"/>
        </w:tabs>
        <w:spacing w:after="60"/>
        <w:ind w:left="454" w:hanging="340"/>
      </w:pPr>
      <w:r>
        <w:t>•</w:t>
        <w:tab/>
      </w:r>
      <w:r>
        <w:rPr>
          <w:b/>
        </w:rPr>
        <w:t>Mục tiêu:</w:t>
      </w:r>
      <w:r>
        <w:t xml:space="preserve"> viết test case đủ thành phần; thiết kế trường hợp bình thường, lỗi, biên; đánh giá chất lượng test case.</w:t>
      </w:r>
    </w:p>
    <w:p>
      <w:pPr>
        <w:tabs>
          <w:tab w:pos="454" w:val="left"/>
        </w:tabs>
        <w:spacing w:after="60"/>
        <w:ind w:left="454" w:hanging="340"/>
      </w:pPr>
      <w:r>
        <w:t>•</w:t>
        <w:tab/>
      </w:r>
      <w:r>
        <w:rPr>
          <w:b/>
        </w:rPr>
        <w:t>Nội dung:</w:t>
      </w:r>
    </w:p>
    <w:p>
      <w:pPr>
        <w:tabs>
          <w:tab w:pos="907" w:val="left"/>
        </w:tabs>
        <w:spacing w:after="60"/>
        <w:ind w:left="907" w:hanging="340"/>
      </w:pPr>
      <w:r>
        <w:t>–</w:t>
        <w:tab/>
      </w:r>
      <w:r>
        <w:t>4.1. Test case là gì</w:t>
      </w:r>
    </w:p>
    <w:p>
      <w:pPr>
        <w:tabs>
          <w:tab w:pos="907" w:val="left"/>
        </w:tabs>
        <w:spacing w:after="60"/>
        <w:ind w:left="907" w:hanging="340"/>
      </w:pPr>
      <w:r>
        <w:t>–</w:t>
        <w:tab/>
      </w:r>
      <w:r>
        <w:t>4.2. Cấu trúc của một test case</w:t>
      </w:r>
    </w:p>
    <w:p>
      <w:pPr>
        <w:tabs>
          <w:tab w:pos="907" w:val="left"/>
        </w:tabs>
        <w:spacing w:after="60"/>
        <w:ind w:left="907" w:hanging="340"/>
      </w:pPr>
      <w:r>
        <w:t>–</w:t>
        <w:tab/>
      </w:r>
      <w:r>
        <w:t>4.3. Quy trình thiết kế test case</w:t>
      </w:r>
    </w:p>
    <w:p>
      <w:pPr>
        <w:tabs>
          <w:tab w:pos="907" w:val="left"/>
        </w:tabs>
        <w:spacing w:after="60"/>
        <w:ind w:left="907" w:hanging="340"/>
      </w:pPr>
      <w:r>
        <w:t>–</w:t>
        <w:tab/>
      </w:r>
      <w:r>
        <w:t>4.4. Trường hợp bình thường, lỗi và biên</w:t>
      </w:r>
    </w:p>
    <w:p>
      <w:pPr>
        <w:tabs>
          <w:tab w:pos="907" w:val="left"/>
        </w:tabs>
        <w:spacing w:after="60"/>
        <w:ind w:left="907" w:hanging="340"/>
      </w:pPr>
      <w:r>
        <w:t>–</w:t>
        <w:tab/>
      </w:r>
      <w:r>
        <w:t xml:space="preserve">4.5. </w:t>
      </w:r>
      <w:r>
        <w:rPr>
          <w:i/>
        </w:rPr>
        <w:t>(Đề xuất bổ sung)</w:t>
      </w:r>
      <w:r>
        <w:t xml:space="preserve"> Kỹ thuật phân vùng tương đương, phân tích giá trị biên, bảng quyết định [ISTQB]</w:t>
      </w:r>
    </w:p>
    <w:p>
      <w:pPr>
        <w:tabs>
          <w:tab w:pos="907" w:val="left"/>
        </w:tabs>
        <w:spacing w:after="60"/>
        <w:ind w:left="907" w:hanging="340"/>
      </w:pPr>
      <w:r>
        <w:t>–</w:t>
        <w:tab/>
      </w:r>
      <w:r>
        <w:t>4.6. Chất lượng, khả năng bảo trì và ví dụ</w:t>
      </w:r>
    </w:p>
    <w:p>
      <w:pPr>
        <w:tabs>
          <w:tab w:pos="454" w:val="left"/>
        </w:tabs>
        <w:spacing w:after="60"/>
        <w:ind w:left="454" w:hanging="340"/>
      </w:pPr>
      <w:r>
        <w:t>•</w:t>
        <w:tab/>
      </w:r>
      <w:r>
        <w:rPr>
          <w:b/>
        </w:rPr>
        <w:t>Thực hành:</w:t>
      </w:r>
      <w:r>
        <w:t xml:space="preserve"> </w:t>
      </w:r>
      <w:r>
        <w:rPr>
          <w:rFonts w:ascii="Consolas" w:hAnsi="Consolas" w:eastAsia="Consolas"/>
          <w:sz w:val="22"/>
        </w:rPr>
        <w:t>bt-04</w:t>
      </w:r>
      <w:r>
        <w:t>: bộ test case cho một chức năng Notepad Cải Tiến.</w:t>
      </w:r>
    </w:p>
    <w:p>
      <w:pPr>
        <w:pStyle w:val="Heading3"/>
      </w:pPr>
      <w:r>
        <w:t>Chương 5. Thực thi và báo cáo kiểm thử (bài 05)</w:t>
      </w:r>
    </w:p>
    <w:p>
      <w:pPr>
        <w:tabs>
          <w:tab w:pos="454" w:val="left"/>
        </w:tabs>
        <w:spacing w:after="60"/>
        <w:ind w:left="454" w:hanging="340"/>
      </w:pPr>
      <w:r>
        <w:t>•</w:t>
        <w:tab/>
      </w:r>
      <w:r>
        <w:rPr>
          <w:b/>
        </w:rPr>
        <w:t>Mục tiêu:</w:t>
      </w:r>
      <w:r>
        <w:t xml:space="preserve"> ghi nhật ký thực thi; lập Test Report; đọc và diễn giải số liệu kiểm thử.</w:t>
      </w:r>
    </w:p>
    <w:p>
      <w:pPr>
        <w:tabs>
          <w:tab w:pos="454" w:val="left"/>
        </w:tabs>
        <w:spacing w:after="60"/>
        <w:ind w:left="454" w:hanging="340"/>
      </w:pPr>
      <w:r>
        <w:t>•</w:t>
        <w:tab/>
      </w:r>
      <w:r>
        <w:rPr>
          <w:b/>
        </w:rPr>
        <w:t>Nội dung:</w:t>
      </w:r>
    </w:p>
    <w:p>
      <w:pPr>
        <w:tabs>
          <w:tab w:pos="907" w:val="left"/>
        </w:tabs>
        <w:spacing w:after="60"/>
        <w:ind w:left="907" w:hanging="340"/>
      </w:pPr>
      <w:r>
        <w:t>–</w:t>
        <w:tab/>
      </w:r>
      <w:r>
        <w:t>5.1. Test Report là gì</w:t>
      </w:r>
    </w:p>
    <w:p>
      <w:pPr>
        <w:tabs>
          <w:tab w:pos="907" w:val="left"/>
        </w:tabs>
        <w:spacing w:after="60"/>
        <w:ind w:left="907" w:hanging="340"/>
      </w:pPr>
      <w:r>
        <w:t>–</w:t>
        <w:tab/>
      </w:r>
      <w:r>
        <w:t>5.2. Thành phần của báo cáo</w:t>
      </w:r>
    </w:p>
    <w:p>
      <w:pPr>
        <w:tabs>
          <w:tab w:pos="907" w:val="left"/>
        </w:tabs>
        <w:spacing w:after="60"/>
        <w:ind w:left="907" w:hanging="340"/>
      </w:pPr>
      <w:r>
        <w:t>–</w:t>
        <w:tab/>
      </w:r>
      <w:r>
        <w:t>5.3. Quy trình lập Test Report</w:t>
      </w:r>
    </w:p>
    <w:p>
      <w:pPr>
        <w:tabs>
          <w:tab w:pos="907" w:val="left"/>
        </w:tabs>
        <w:spacing w:after="60"/>
        <w:ind w:left="907" w:hanging="340"/>
      </w:pPr>
      <w:r>
        <w:t>–</w:t>
        <w:tab/>
      </w:r>
      <w:r>
        <w:t>5.4. Đọc và diễn giải số liệu</w:t>
      </w:r>
    </w:p>
    <w:p>
      <w:pPr>
        <w:tabs>
          <w:tab w:pos="907" w:val="left"/>
        </w:tabs>
        <w:spacing w:after="60"/>
        <w:ind w:left="907" w:hanging="340"/>
      </w:pPr>
      <w:r>
        <w:t>–</w:t>
        <w:tab/>
      </w:r>
      <w:r>
        <w:t>5.5. Nguyên tắc báo cáo hiệu quả</w:t>
      </w:r>
    </w:p>
    <w:p>
      <w:pPr>
        <w:tabs>
          <w:tab w:pos="454" w:val="left"/>
        </w:tabs>
        <w:spacing w:after="60"/>
        <w:ind w:left="454" w:hanging="340"/>
      </w:pPr>
      <w:r>
        <w:t>•</w:t>
        <w:tab/>
      </w:r>
      <w:r>
        <w:rPr>
          <w:b/>
        </w:rPr>
        <w:t>Thực hành:</w:t>
      </w:r>
      <w:r>
        <w:t xml:space="preserve"> </w:t>
      </w:r>
      <w:r>
        <w:rPr>
          <w:rFonts w:ascii="Consolas" w:hAnsi="Consolas" w:eastAsia="Consolas"/>
          <w:sz w:val="22"/>
        </w:rPr>
        <w:t>bt-05</w:t>
      </w:r>
      <w:r>
        <w:t xml:space="preserve">: nhật ký thực thi và Test Report cho Notepad Cải Tiến (mẫu </w:t>
      </w:r>
      <w:r>
        <w:rPr>
          <w:rFonts w:ascii="Consolas" w:hAnsi="Consolas" w:eastAsia="Consolas"/>
          <w:sz w:val="22"/>
        </w:rPr>
        <w:t>Test_Report_Notepad_CaiTien</w:t>
      </w:r>
      <w:r>
        <w:t>).</w:t>
      </w:r>
    </w:p>
    <w:p>
      <w:pPr>
        <w:pStyle w:val="Heading3"/>
      </w:pPr>
      <w:r>
        <w:t>Chương 6. Nhận diện, phân loại và mô tả lỗi (bài 06)</w:t>
      </w:r>
    </w:p>
    <w:p>
      <w:pPr>
        <w:tabs>
          <w:tab w:pos="454" w:val="left"/>
        </w:tabs>
        <w:spacing w:after="60"/>
        <w:ind w:left="454" w:hanging="340"/>
      </w:pPr>
      <w:r>
        <w:t>•</w:t>
        <w:tab/>
      </w:r>
      <w:r>
        <w:rPr>
          <w:b/>
        </w:rPr>
        <w:t>Mục tiêu:</w:t>
      </w:r>
      <w:r>
        <w:t xml:space="preserve"> nhận diện và phân loại lỗi theo nhóm; đánh giá mức độ nghiêm trọng, độ ưu tiên; viết báo cáo lỗi tái hiện được.</w:t>
      </w:r>
    </w:p>
    <w:p>
      <w:pPr>
        <w:tabs>
          <w:tab w:pos="454" w:val="left"/>
        </w:tabs>
        <w:spacing w:after="60"/>
        <w:ind w:left="454" w:hanging="340"/>
      </w:pPr>
      <w:r>
        <w:t>•</w:t>
        <w:tab/>
      </w:r>
      <w:r>
        <w:rPr>
          <w:b/>
        </w:rPr>
        <w:t>Nội dung:</w:t>
      </w:r>
    </w:p>
    <w:p>
      <w:pPr>
        <w:tabs>
          <w:tab w:pos="907" w:val="left"/>
        </w:tabs>
        <w:spacing w:after="60"/>
        <w:ind w:left="907" w:hanging="340"/>
      </w:pPr>
      <w:r>
        <w:t>–</w:t>
        <w:tab/>
      </w:r>
      <w:r>
        <w:t>6.1. Vì sao cần phân loại lỗi</w:t>
      </w:r>
    </w:p>
    <w:p>
      <w:pPr>
        <w:tabs>
          <w:tab w:pos="907" w:val="left"/>
        </w:tabs>
        <w:spacing w:after="60"/>
        <w:ind w:left="907" w:hanging="340"/>
      </w:pPr>
      <w:r>
        <w:t>–</w:t>
        <w:tab/>
      </w:r>
      <w:r>
        <w:t>6.2. Lỗi giao diện và trải nghiệm người dùng</w:t>
      </w:r>
    </w:p>
    <w:p>
      <w:pPr>
        <w:tabs>
          <w:tab w:pos="907" w:val="left"/>
        </w:tabs>
        <w:spacing w:after="60"/>
        <w:ind w:left="907" w:hanging="340"/>
      </w:pPr>
      <w:r>
        <w:t>–</w:t>
        <w:tab/>
      </w:r>
      <w:r>
        <w:t>6.3. Lỗi chức năng</w:t>
      </w:r>
    </w:p>
    <w:p>
      <w:pPr>
        <w:tabs>
          <w:tab w:pos="907" w:val="left"/>
        </w:tabs>
        <w:spacing w:after="60"/>
        <w:ind w:left="907" w:hanging="340"/>
      </w:pPr>
      <w:r>
        <w:t>–</w:t>
        <w:tab/>
      </w:r>
      <w:r>
        <w:t>6.4. Lỗi xác thực và dữ liệu đầu vào</w:t>
      </w:r>
    </w:p>
    <w:p>
      <w:pPr>
        <w:tabs>
          <w:tab w:pos="907" w:val="left"/>
        </w:tabs>
        <w:spacing w:after="60"/>
        <w:ind w:left="907" w:hanging="340"/>
      </w:pPr>
      <w:r>
        <w:t>–</w:t>
        <w:tab/>
      </w:r>
      <w:r>
        <w:t>6.5. Lỗi hiệu năng và tải</w:t>
      </w:r>
    </w:p>
    <w:p>
      <w:pPr>
        <w:tabs>
          <w:tab w:pos="907" w:val="left"/>
        </w:tabs>
        <w:spacing w:after="60"/>
        <w:ind w:left="907" w:hanging="340"/>
      </w:pPr>
      <w:r>
        <w:t>–</w:t>
        <w:tab/>
      </w:r>
      <w:r>
        <w:t>6.6. Lỗi bảo mật và lỗi tích hợp, hệ thống</w:t>
      </w:r>
    </w:p>
    <w:p>
      <w:pPr>
        <w:tabs>
          <w:tab w:pos="907" w:val="left"/>
        </w:tabs>
        <w:spacing w:after="60"/>
        <w:ind w:left="907" w:hanging="340"/>
      </w:pPr>
      <w:r>
        <w:t>–</w:t>
        <w:tab/>
      </w:r>
      <w:r>
        <w:t>6.7. Mô tả lỗi hữu ích</w:t>
      </w:r>
    </w:p>
    <w:p>
      <w:pPr>
        <w:tabs>
          <w:tab w:pos="454" w:val="left"/>
        </w:tabs>
        <w:spacing w:after="60"/>
        <w:ind w:left="454" w:hanging="340"/>
      </w:pPr>
      <w:r>
        <w:t>•</w:t>
        <w:tab/>
      </w:r>
      <w:r>
        <w:rPr>
          <w:b/>
        </w:rPr>
        <w:t>Thực hành:</w:t>
      </w:r>
      <w:r>
        <w:t xml:space="preserve"> </w:t>
      </w:r>
      <w:r>
        <w:rPr>
          <w:rFonts w:ascii="Consolas" w:hAnsi="Consolas" w:eastAsia="Consolas"/>
          <w:sz w:val="22"/>
        </w:rPr>
        <w:t>bt-06</w:t>
      </w:r>
      <w:r>
        <w:t xml:space="preserve">: báo cáo lỗi cho các lỗi tìm được ở </w:t>
      </w:r>
      <w:r>
        <w:rPr>
          <w:rFonts w:ascii="Consolas" w:hAnsi="Consolas" w:eastAsia="Consolas"/>
          <w:sz w:val="22"/>
        </w:rPr>
        <w:t>bt-05</w:t>
      </w:r>
      <w:r>
        <w:t xml:space="preserve">; tham khảo </w:t>
      </w:r>
      <w:r>
        <w:rPr>
          <w:rFonts w:ascii="Consolas" w:hAnsi="Consolas" w:eastAsia="Consolas"/>
          <w:sz w:val="22"/>
        </w:rPr>
        <w:t>list-system-error.md</w:t>
      </w:r>
      <w:r>
        <w:t>.</w:t>
      </w:r>
    </w:p>
    <w:p>
      <w:pPr>
        <w:pStyle w:val="Heading3"/>
      </w:pPr>
      <w:r>
        <w:t>Phụ lục A. Bộ biểu mẫu kiểm thử (bài 07)</w:t>
      </w:r>
    </w:p>
    <w:p>
      <w:r>
        <w:t>A.1 Test Plan · A.2 Danh sách yêu cầu kiểm thử · A.3 Ma trận truy xuất (RTM) · A.4 Test Case · A.5 Nhật ký thực thi · A.6 Báo cáo lỗi · A.7 Test Report · A.8 Luồng sử dụng các biểu mẫu.</w:t>
      </w:r>
    </w:p>
    <w:p>
      <w:pPr>
        <w:pStyle w:val="Heading3"/>
      </w:pPr>
      <w:r>
        <w:t>Phụ lục B. Hướng dẫn đồ án cuối kỳ (bài 08)</w:t>
      </w:r>
    </w:p>
    <w:p>
      <w:r>
        <w:t>Sản phẩm cần nộp; chọn dự án và phạm vi; nhiệm vụ bắt buộc; cấu trúc báo cáo; kế hoạch 3 tuần; phân công và tiêu chí đánh giá; checklist trước khi nộp.</w:t>
      </w:r>
    </w:p>
    <w:p>
      <w:pPr>
        <w:pStyle w:val="Heading2"/>
      </w:pPr>
      <w:r>
        <w:t>5. Cân đối lý thuyết – thực hành</w:t>
      </w:r>
    </w:p>
    <w:p>
      <w:r>
        <w:t xml:space="preserve">Học phần 15 LT + 30 TH, nên giáo trình thiên về thực hành: đề xuất khoảng </w:t>
      </w:r>
      <w:r>
        <w:rPr>
          <w:b/>
        </w:rPr>
        <w:t>40% lý thuyết, 60% ví dụ, bài tập và bài tập hướng dẫn</w:t>
      </w:r>
      <w:r>
        <w:t xml:space="preserve"> (tính cả Phụ lục A). Mỗi chương có một bài tập hướng dẫn trên dự án Notepad Cải Tiến; sản phẩm của các bài tập ghép lại thành bộ hồ sơ kiểm thử hoàn chỉnh.</w:t>
      </w:r>
    </w:p>
    <w:p>
      <w:pPr>
        <w:pStyle w:val="Heading2"/>
      </w:pPr>
      <w:r>
        <w:t>6. Tài liệu tham khảo chính (đề xuất)</w:t>
      </w:r>
    </w:p>
    <w:p>
      <w:pPr>
        <w:tabs>
          <w:tab w:pos="454" w:val="left"/>
        </w:tabs>
        <w:spacing w:after="60"/>
        <w:ind w:left="454" w:hanging="340"/>
      </w:pPr>
      <w:r>
        <w:t>•</w:t>
        <w:tab/>
      </w:r>
      <w:r>
        <w:t xml:space="preserve">International Software Testing Qualifications Board, </w:t>
      </w:r>
      <w:r>
        <w:rPr>
          <w:i/>
        </w:rPr>
        <w:t>Certified Tester Foundation Level (CTFL) Syllabus</w:t>
      </w:r>
      <w:r>
        <w:t>, v4.0, 2023. [Online]. Available: https://www.istqb.org</w:t>
      </w:r>
    </w:p>
    <w:p>
      <w:pPr>
        <w:tabs>
          <w:tab w:pos="454" w:val="left"/>
        </w:tabs>
        <w:spacing w:after="60"/>
        <w:ind w:left="454" w:hanging="340"/>
      </w:pPr>
      <w:r>
        <w:t>•</w:t>
        <w:tab/>
      </w:r>
      <w:r>
        <w:t xml:space="preserve">ISO/IEC/IEEE 29119 </w:t>
      </w:r>
      <w:r>
        <w:rPr>
          <w:i/>
        </w:rPr>
        <w:t>Software and systems engineering – Software testing</w:t>
      </w:r>
      <w:r>
        <w:t xml:space="preserve"> (các phần 1–4, đặc biệt phần 3 về tài liệu kiểm thử).</w:t>
      </w:r>
    </w:p>
    <w:p>
      <w:pPr>
        <w:tabs>
          <w:tab w:pos="454" w:val="left"/>
        </w:tabs>
        <w:spacing w:after="60"/>
        <w:ind w:left="454" w:hanging="340"/>
      </w:pPr>
      <w:r>
        <w:t>•</w:t>
        <w:tab/>
      </w:r>
      <w:r>
        <w:t xml:space="preserve">G. J. Myers, C. Sandler, T. Badgett, </w:t>
      </w:r>
      <w:r>
        <w:rPr>
          <w:i/>
        </w:rPr>
        <w:t>The Art of Software Testing</w:t>
      </w:r>
      <w:r>
        <w:t>, 3rd ed. Hoboken, NJ: Wiley, 2011.</w:t>
      </w:r>
    </w:p>
    <w:p>
      <w:pPr>
        <w:tabs>
          <w:tab w:pos="454" w:val="left"/>
        </w:tabs>
        <w:spacing w:after="60"/>
        <w:ind w:left="454" w:hanging="340"/>
      </w:pPr>
      <w:r>
        <w:t>•</w:t>
        <w:tab/>
      </w:r>
      <w:r>
        <w:t>Tài liệu dự án mẫu của học phần: PRD Notepad Cải Tiến, Test Requirements, Test Case, Test Report (thư mục học phần).</w:t>
      </w:r>
    </w:p>
    <w:p>
      <w:pPr>
        <w:tabs>
          <w:tab w:pos="454" w:val="left"/>
        </w:tabs>
        <w:spacing w:after="60"/>
        <w:ind w:left="454" w:hanging="340"/>
      </w:pPr>
      <w:r>
        <w:t>•</w:t>
        <w:tab/>
      </w:r>
      <w:r>
        <w:t>{{Giáo trình chính trong đề cương học phần 111117, nếu có}}</w:t>
      </w:r>
    </w:p>
    <w:p>
      <w:r>
        <w:t>Bản tiêu chuẩn ISO/IEC/IEEE 29119 có bản quyền; chỉ trích dẫn, không sao chép nội dung. {{Xác nhận Khoa có bản tiêu chuẩn để tham khảo.}}</w:t>
      </w:r>
    </w:p>
    <w:p>
      <w:pPr>
        <w:pStyle w:val="Heading2"/>
      </w:pPr>
      <w:r>
        <w:t>7. Học liệu đi kèm</w:t>
      </w:r>
    </w:p>
    <w:p>
      <w:r>
        <w:t xml:space="preserve">Bài học LMS </w:t>
      </w:r>
      <w:r>
        <w:rPr>
          <w:rFonts w:ascii="Consolas" w:hAnsi="Consolas" w:eastAsia="Consolas"/>
          <w:sz w:val="22"/>
        </w:rPr>
        <w:t>bai-01</w:t>
      </w:r>
      <w:r>
        <w:t>…</w:t>
      </w:r>
      <w:r>
        <w:rPr>
          <w:rFonts w:ascii="Consolas" w:hAnsi="Consolas" w:eastAsia="Consolas"/>
          <w:sz w:val="22"/>
        </w:rPr>
        <w:t>bai-08</w:t>
      </w:r>
      <w:r>
        <w:t>, slide, ngân hàng câu hỏi, bộ biểu mẫu (Phụ lục A, có thể phát hành kèm dạng Word/Excel), tài liệu dự án mẫu Notepad Cải Tiến.</w:t>
      </w:r>
    </w:p>
    <w:p>
      <w:pPr>
        <w:pStyle w:val="Heading2"/>
      </w:pPr>
      <w:r>
        <w:t>8. Phân công và tiến độ</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4276"/>
            <w:shd w:val="clear" w:color="auto" w:fill="E7F1FF"/>
          </w:tcPr>
          <w:p>
            <w:pPr>
              <w:spacing w:after="0"/>
            </w:pPr>
            <w:r>
              <w:rPr>
                <w:b/>
                <w:sz w:val="22"/>
              </w:rPr>
              <w:t>Công việc</w:t>
            </w:r>
          </w:p>
        </w:tc>
        <w:tc>
          <w:tcPr>
            <w:tcW w:type="dxa" w:w="2494"/>
            <w:shd w:val="clear" w:color="auto" w:fill="E7F1FF"/>
          </w:tcPr>
          <w:p>
            <w:pPr>
              <w:spacing w:after="0"/>
            </w:pPr>
            <w:r>
              <w:rPr>
                <w:b/>
                <w:sz w:val="22"/>
              </w:rPr>
              <w:t>Người phụ trách</w:t>
            </w:r>
          </w:p>
        </w:tc>
        <w:tc>
          <w:tcPr>
            <w:tcW w:type="dxa" w:w="2301"/>
            <w:shd w:val="clear" w:color="auto" w:fill="E7F1FF"/>
          </w:tcPr>
          <w:p>
            <w:pPr>
              <w:spacing w:after="0"/>
            </w:pPr>
            <w:r>
              <w:rPr>
                <w:b/>
                <w:sz w:val="22"/>
              </w:rPr>
              <w:t>Thời hạn</w:t>
            </w:r>
          </w:p>
        </w:tc>
      </w:tr>
      <w:tr>
        <w:tc>
          <w:tcPr>
            <w:tcW w:type="dxa" w:w="4276"/>
          </w:tcPr>
          <w:p>
            <w:pPr>
              <w:spacing w:after="0"/>
            </w:pPr>
            <w:r>
              <w:rPr>
                <w:sz w:val="22"/>
              </w:rPr>
              <w:t>Duyệt đề cương</w:t>
            </w:r>
          </w:p>
        </w:tc>
        <w:tc>
          <w:tcPr>
            <w:tcW w:type="dxa" w:w="2494"/>
          </w:tcPr>
          <w:p>
            <w:pPr>
              <w:spacing w:after="0"/>
            </w:pPr>
            <w:r>
              <w:rPr>
                <w:sz w:val="22"/>
              </w:rPr>
              <w:t>{{...}}</w:t>
            </w:r>
          </w:p>
        </w:tc>
        <w:tc>
          <w:tcPr>
            <w:tcW w:type="dxa" w:w="2301"/>
          </w:tcPr>
          <w:p>
            <w:pPr>
              <w:spacing w:after="0"/>
            </w:pPr>
            <w:r>
              <w:rPr>
                <w:sz w:val="22"/>
              </w:rPr>
              <w:t>{{...}}</w:t>
            </w:r>
          </w:p>
        </w:tc>
      </w:tr>
      <w:tr>
        <w:tc>
          <w:tcPr>
            <w:tcW w:type="dxa" w:w="4276"/>
          </w:tcPr>
          <w:p>
            <w:pPr>
              <w:spacing w:after="0"/>
            </w:pPr>
            <w:r>
              <w:rPr>
                <w:sz w:val="22"/>
              </w:rPr>
              <w:t>Biên soạn chương 1–3</w:t>
            </w:r>
          </w:p>
        </w:tc>
        <w:tc>
          <w:tcPr>
            <w:tcW w:type="dxa" w:w="2494"/>
          </w:tcPr>
          <w:p>
            <w:pPr>
              <w:spacing w:after="0"/>
            </w:pPr>
            <w:r>
              <w:rPr>
                <w:sz w:val="22"/>
              </w:rPr>
              <w:t>{{...}}</w:t>
            </w:r>
          </w:p>
        </w:tc>
        <w:tc>
          <w:tcPr>
            <w:tcW w:type="dxa" w:w="2301"/>
          </w:tcPr>
          <w:p>
            <w:pPr>
              <w:spacing w:after="0"/>
            </w:pPr>
            <w:r>
              <w:rPr>
                <w:sz w:val="22"/>
              </w:rPr>
              <w:t>{{...}}</w:t>
            </w:r>
          </w:p>
        </w:tc>
      </w:tr>
      <w:tr>
        <w:tc>
          <w:tcPr>
            <w:tcW w:type="dxa" w:w="4276"/>
          </w:tcPr>
          <w:p>
            <w:pPr>
              <w:spacing w:after="0"/>
            </w:pPr>
            <w:r>
              <w:rPr>
                <w:sz w:val="22"/>
              </w:rPr>
              <w:t>Biên soạn chương 4–6, phụ lục</w:t>
            </w:r>
          </w:p>
        </w:tc>
        <w:tc>
          <w:tcPr>
            <w:tcW w:type="dxa" w:w="2494"/>
          </w:tcPr>
          <w:p>
            <w:pPr>
              <w:spacing w:after="0"/>
            </w:pPr>
            <w:r>
              <w:rPr>
                <w:sz w:val="22"/>
              </w:rPr>
              <w:t>{{...}}</w:t>
            </w:r>
          </w:p>
        </w:tc>
        <w:tc>
          <w:tcPr>
            <w:tcW w:type="dxa" w:w="2301"/>
          </w:tcPr>
          <w:p>
            <w:pPr>
              <w:spacing w:after="0"/>
            </w:pPr>
            <w:r>
              <w:rPr>
                <w:sz w:val="22"/>
              </w:rPr>
              <w:t>{{...}}</w:t>
            </w:r>
          </w:p>
        </w:tc>
      </w:tr>
      <w:tr>
        <w:tc>
          <w:tcPr>
            <w:tcW w:type="dxa" w:w="4276"/>
          </w:tcPr>
          <w:p>
            <w:pPr>
              <w:spacing w:after="0"/>
            </w:pPr>
            <w:r>
              <w:rPr>
                <w:sz w:val="22"/>
              </w:rPr>
              <w:t>Lấy ý kiến góp ý</w:t>
            </w:r>
          </w:p>
        </w:tc>
        <w:tc>
          <w:tcPr>
            <w:tcW w:type="dxa" w:w="2494"/>
          </w:tcPr>
          <w:p>
            <w:pPr>
              <w:spacing w:after="0"/>
            </w:pPr>
            <w:r>
              <w:rPr>
                <w:sz w:val="22"/>
              </w:rPr>
              <w:t>{{...}}</w:t>
            </w:r>
          </w:p>
        </w:tc>
        <w:tc>
          <w:tcPr>
            <w:tcW w:type="dxa" w:w="2301"/>
          </w:tcPr>
          <w:p>
            <w:pPr>
              <w:spacing w:after="0"/>
            </w:pPr>
            <w:r>
              <w:rPr>
                <w:sz w:val="22"/>
              </w:rPr>
              <w:t>{{...}}</w:t>
            </w:r>
          </w:p>
        </w:tc>
      </w:tr>
      <w:tr>
        <w:tc>
          <w:tcPr>
            <w:tcW w:type="dxa" w:w="4276"/>
          </w:tcPr>
          <w:p>
            <w:pPr>
              <w:spacing w:after="0"/>
            </w:pPr>
            <w:r>
              <w:rPr>
                <w:sz w:val="22"/>
              </w:rPr>
              <w:t>Hoàn thiện, lập hồ sơ thẩm định</w:t>
            </w:r>
          </w:p>
        </w:tc>
        <w:tc>
          <w:tcPr>
            <w:tcW w:type="dxa" w:w="2494"/>
          </w:tcPr>
          <w:p>
            <w:pPr>
              <w:spacing w:after="0"/>
            </w:pPr>
            <w:r>
              <w:rPr>
                <w:sz w:val="22"/>
              </w:rPr>
              <w:t>{{...}}</w:t>
            </w:r>
          </w:p>
        </w:tc>
        <w:tc>
          <w:tcPr>
            <w:tcW w:type="dxa" w:w="2301"/>
          </w:tcPr>
          <w:p>
            <w:pPr>
              <w:spacing w:after="0"/>
            </w:pPr>
            <w:r>
              <w:rPr>
                <w:sz w:val="22"/>
              </w:rPr>
              <w:t>{{...}}</w:t>
            </w:r>
          </w:p>
        </w:tc>
      </w:tr>
    </w:tbl>
    <w:p>
      <w:pPr>
        <w:spacing w:after="0"/>
      </w:pPr>
    </w:p>
    <w:p>
      <w:pPr>
        <w:pStyle w:val="Heading2"/>
      </w:pPr>
      <w:r>
        <w:t>9. Điểm cần chủ biên quyết định</w:t>
      </w:r>
    </w:p>
    <w:p>
      <w:pPr>
        <w:tabs>
          <w:tab w:pos="454" w:val="left"/>
        </w:tabs>
        <w:spacing w:after="60"/>
        <w:ind w:left="454" w:hanging="340"/>
      </w:pPr>
      <w:r>
        <w:t>1.</w:t>
        <w:tab/>
      </w:r>
      <w:r>
        <w:t>~~CLO của học phần~~: đã có từ bảng PI – CLO của Khoa.</w:t>
      </w:r>
    </w:p>
    <w:p>
      <w:pPr>
        <w:tabs>
          <w:tab w:pos="454" w:val="left"/>
        </w:tabs>
        <w:spacing w:after="60"/>
        <w:ind w:left="454" w:hanging="340"/>
      </w:pPr>
      <w:r>
        <w:t>2.</w:t>
        <w:tab/>
      </w:r>
      <w:r>
        <w:t>Thứ tự chương 5–6: giữ theo bài giảng (báo cáo trước, lỗi sau) hay đổi theo quy trình (lỗi trước, báo cáo sau). Đề cương này giữ theo bài giảng để khớp LMS.</w:t>
      </w:r>
    </w:p>
    <w:p>
      <w:pPr>
        <w:tabs>
          <w:tab w:pos="454" w:val="left"/>
        </w:tabs>
        <w:spacing w:after="60"/>
        <w:ind w:left="454" w:hanging="340"/>
      </w:pPr>
      <w:r>
        <w:t>3.</w:t>
        <w:tab/>
      </w:r>
      <w:r>
        <w:t>Có bổ sung mục 1.5 và 4.5 (nội dung theo ISTQB, chưa có trong bài giảng) không. Nếu có, cập nhật cả bài học và slide.</w:t>
      </w:r>
    </w:p>
    <w:p>
      <w:pPr>
        <w:tabs>
          <w:tab w:pos="454" w:val="left"/>
        </w:tabs>
        <w:spacing w:after="60"/>
        <w:ind w:left="454" w:hanging="340"/>
      </w:pPr>
      <w:r>
        <w:t>4.</w:t>
        <w:tab/>
      </w:r>
      <w:r>
        <w:t>Loại tài liệu: Giáo trình hay Tài liệu học tập.</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C757D"/>
        <w:sz w:val="20"/>
      </w:rPr>
      <w:t>Hồ sơ biên soạn - Kiểm thử và Đảm bảo chất lượng phần mềm</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eastAsia="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Arial" w:hAnsi="Arial" w:eastAsia="Arial"/>
      <w:b/>
      <w:bCs/>
      <w:i/>
      <w:iCs/>
      <w:color w:val="013D8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