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Link figma: </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Phân tích yêu cầu</w:t>
      </w:r>
    </w:p>
    <w:p w:rsidR="00000000" w:rsidDel="00000000" w:rsidP="00000000" w:rsidRDefault="00000000" w:rsidRPr="00000000" w14:paraId="00000005">
      <w:pPr>
        <w:rPr>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Mục lục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chính - 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User -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Yêu cầu chức năng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sz w:val="26"/>
                <w:szCs w:val="26"/>
                <w:rtl w:val="0"/>
              </w:rPr>
              <w:t xml:space="preserve">Chọn chi nhánh</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sz w:val="26"/>
                <w:szCs w:val="26"/>
                <w:rtl w:val="0"/>
              </w:rPr>
              <w:t xml:space="preserve">Ngày và khung giờ giao</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sz w:val="26"/>
                <w:szCs w:val="26"/>
                <w:rtl w:val="0"/>
              </w:rPr>
              <w:t xml:space="preserve">Chọn món cùng số lượng</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sz w:val="26"/>
                <w:szCs w:val="26"/>
                <w:rtl w:val="0"/>
              </w:rPr>
              <w:t xml:space="preserve">Nhận mã đơn hay đổi 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Yêu cầu phi chức nặng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sz w:val="26"/>
                <w:szCs w:val="26"/>
                <w:rtl w:val="0"/>
              </w:rPr>
              <w:t xml:space="preserve">Phải sử dụng tốt khi đơn tăng đột biến</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sz w:val="26"/>
                <w:szCs w:val="26"/>
                <w:rtl w:val="0"/>
              </w:rPr>
              <w:t xml:space="preserve">GIữ bảo mật về thông tin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BR 2→ bước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sz w:val="26"/>
                <w:szCs w:val="26"/>
                <w:rtl w:val="0"/>
              </w:rPr>
              <w:t xml:space="preserve">Mỗi chi nhánh có nhiều khung giờ giao mỗi khung giờ thuộc môt chi nhánh và nhận tối đa một số đơn nhất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BR 3→ bước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sz w:val="26"/>
                <w:szCs w:val="26"/>
                <w:rtl w:val="0"/>
              </w:rPr>
              <w:t xml:space="preserve">Sau khi chọn quán khách hàng bắt đầu đặt hàng, có thể một khách hàng có nhiều đơn cùng một lúc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Điểm chưa rõ - 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sz w:val="26"/>
                <w:szCs w:val="26"/>
                <w:rtl w:val="0"/>
              </w:rPr>
              <w:t xml:space="preserve">không niêm yết giá trị món ăn tại BR5 nếu tính từ thời điểm đặt</w:t>
            </w:r>
          </w:p>
        </w:tc>
      </w:tr>
    </w:tbl>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2 Activity Diagram</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Pr>
        <w:drawing>
          <wp:inline distB="114300" distT="114300" distL="114300" distR="114300">
            <wp:extent cx="5731200" cy="5842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ERD</w:t>
      </w:r>
    </w:p>
    <w:p w:rsidR="00000000" w:rsidDel="00000000" w:rsidP="00000000" w:rsidRDefault="00000000" w:rsidRPr="00000000" w14:paraId="0000001E">
      <w:pPr>
        <w:rPr>
          <w:sz w:val="26"/>
          <w:szCs w:val="26"/>
        </w:rPr>
      </w:pPr>
      <w:r w:rsidDel="00000000" w:rsidR="00000000" w:rsidRPr="00000000">
        <w:rPr>
          <w:sz w:val="26"/>
          <w:szCs w:val="26"/>
        </w:rPr>
        <w:drawing>
          <wp:inline distB="114300" distT="114300" distL="114300" distR="114300">
            <wp:extent cx="5731200" cy="1854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tl w:val="0"/>
        </w:rPr>
        <w:t xml:space="preserve">UI/UX trên figma:</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685"/>
        <w:gridCol w:w="2235"/>
        <w:gridCol w:w="3180"/>
        <w:tblGridChange w:id="0">
          <w:tblGrid>
            <w:gridCol w:w="840"/>
            <w:gridCol w:w="2685"/>
            <w:gridCol w:w="223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Nguyên tắc vi phạm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Cách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Tại giao diện phần điền thông tin số nhà nhỏ và không có phần ghi chú cho nhà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Bất đồng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Thêm 1 phần Fexxback cho nhà hàng text: “ ghi chú cho nhà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Chưa có nhập thông tin người nhận và số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Bất đồng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Chỉnh thành một nơi đăng nhập có tên số điện thoại của người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Nút tiếp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Đồng bộ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Nút tiếp tục nổi lên hơn sau khi chọn mục khung giờ giao hoặc sau khi chọn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phần ngày giao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Bất đồng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Nên để ngày giao mặc định là ngày hôm nay chỉ chọn giờ giao nếu người Nhận muốn đặt trước thì nên bấm vào nút tiếp tục để chọn ngày giao khác. Tránh sai sót khi chọn nhầm ngày giao hàng</w:t>
            </w:r>
          </w:p>
        </w:tc>
      </w:tr>
    </w:tbl>
    <w:p w:rsidR="00000000" w:rsidDel="00000000" w:rsidP="00000000" w:rsidRDefault="00000000" w:rsidRPr="00000000" w14:paraId="00000037">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