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5AF9" w:rsidRPr="00D05AF9" w:rsidRDefault="00D05AF9" w:rsidP="00D05AF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05AF9" w:rsidRPr="00D05AF9" w:rsidRDefault="00D05AF9" w:rsidP="00D05AF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AF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📑</w:t>
      </w:r>
      <w:r w:rsidRPr="00D05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PHÁC THẢO BÀI BÁO Q1 — DỰ BÁO GIÁ XĂNG DẦU BẰNG GUM-NET</w:t>
      </w:r>
    </w:p>
    <w:p w:rsidR="00D05AF9" w:rsidRPr="00D05AF9" w:rsidRDefault="00D05AF9" w:rsidP="00D05AF9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Dựa trên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“Báo cáo thực thi 7 khung dự báo_ver10”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, tôi phác thảo bản thảo (manuscript draft skeleton) cho một bài báo khoa học chuẩn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 (SCIE/SSCI)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, đồng thời chỉ ra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 điểm bắt buộc phải bổ sung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để vượt qua reviewer của các tạp chí top trong lĩnh vực Energy Forecasting / Applied AI.</w:t>
      </w:r>
    </w:p>
    <w:p w:rsidR="00D05AF9" w:rsidRPr="00D05AF9" w:rsidRDefault="00BF7360" w:rsidP="00D05A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F7360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D05AF9" w:rsidRPr="00D05AF9" w:rsidRDefault="00D05AF9" w:rsidP="00D05A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Định vị tạp chí mục tiêu (Target Journal Positioning)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Dựa trên đặc thù bài báo (kiến trúc lai deep-learning + dữ liệu năng lượng + ứng dụng kinh tế vĩ mô), bốn nhóm tạp chí Q1 phù hợp: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3643"/>
        <w:gridCol w:w="865"/>
        <w:gridCol w:w="2734"/>
      </w:tblGrid>
      <w:tr w:rsidR="00D05AF9" w:rsidRPr="00D05AF9" w:rsidTr="00D0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Tạp chí gợi ý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IF (gần nhất)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Lý do phù hợp</w:t>
            </w: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Energy/Economics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Energy Economics</w:t>
            </w: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(Elsevier), </w:t>
            </w:r>
            <w:r w:rsidRPr="00D05AF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Applied Energy</w:t>
            </w: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05AF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Energy</w:t>
            </w: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05AF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Energy Policy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11–13 / 12 / 9 / 9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Mạnh về dự báo giá năng lượng, hỗ trợ multi-horizon (</w:t>
            </w:r>
            <w:hyperlink r:id="rId5" w:history="1">
              <w:r w:rsidRPr="00D05AF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Energy Economics Guide</w:t>
              </w:r>
            </w:hyperlink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AI/Methods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Expert Systems with Applications</w:t>
            </w: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05AF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Knowledge-Based Systems</w:t>
            </w: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05AF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Neurocomputing</w:t>
            </w: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05AF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Information Sciences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Tập trung kiến trúc mới (MoE, KAN, Attention)</w:t>
            </w: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Forecasting chuyên biệt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International Journal of Forecasting</w:t>
            </w: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D05AF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Journal of Forecasting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6–7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Đòi hỏi Walk-Forward + Diebold-Mariano + MCS test bắt buộc</w:t>
            </w: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Đa ngành mới nổi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Energy AI</w:t>
            </w: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(Elsevier), </w:t>
            </w:r>
            <w:r w:rsidRPr="00D05AF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Engineering Applications of AI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9–13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Cân bằng giữa AI và năng lượng</w:t>
            </w:r>
          </w:p>
        </w:tc>
      </w:tr>
    </w:tbl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Khuyến nghị mạnh nhất: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5AF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Energy Economics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D05AF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Applied Energy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— đây là hai tạp chí Q1 hàng đầu, có rất nhiều bài hybrid DL về dầu thô được công bố (</w:t>
      </w:r>
      <w:hyperlink r:id="rId6" w:history="1">
        <w:r w:rsidRPr="00D05A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Mod-VMD-BiLSTM, Energy Economics 2023</w:t>
        </w:r>
      </w:hyperlink>
      <w:r w:rsidRPr="00D05AF9">
        <w:rPr>
          <w:rFonts w:ascii="Times New Roman" w:eastAsia="Times New Roman" w:hAnsi="Times New Roman" w:cs="Times New Roman"/>
          <w:kern w:val="0"/>
          <w14:ligatures w14:val="none"/>
        </w:rPr>
        <w:t>), giới hạn ~8.000 từ thân bài (</w:t>
      </w:r>
      <w:hyperlink r:id="rId7" w:history="1">
        <w:r w:rsidRPr="00D05A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Applied Energy Submission Guide</w:t>
        </w:r>
      </w:hyperlink>
      <w:r w:rsidRPr="00D05AF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D05AF9" w:rsidRPr="00D05AF9" w:rsidRDefault="00BF7360" w:rsidP="00D05A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F7360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D05AF9" w:rsidRPr="00D05AF9" w:rsidRDefault="00D05AF9" w:rsidP="00D05A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Tiêu đề và Highlights</w:t>
      </w:r>
    </w:p>
    <w:p w:rsidR="00D05AF9" w:rsidRPr="00D05AF9" w:rsidRDefault="00D05AF9" w:rsidP="00D05A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 Đề xuất tiêu đề (chọn 1)</w:t>
      </w:r>
    </w:p>
    <w:p w:rsidR="00D05AF9" w:rsidRPr="00D05AF9" w:rsidRDefault="00D05AF9" w:rsidP="00D05A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“GUM-Net: A Gated Mixture-of-Experts Architecture with Wavelet-KAN for Multi-Horizon Retail Fuel Price Forecasting under Geopolitical Uncertainty”</w:t>
      </w:r>
    </w:p>
    <w:p w:rsidR="00D05AF9" w:rsidRPr="00D05AF9" w:rsidRDefault="00D05AF9" w:rsidP="00D05A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“Decoupled Stationary–Non-stationary Modeling of Retail Gasoline and Diesel Prices: A Wavelet-KAN Mixture-of-Experts Approach with Walk-Forward Validation”</w:t>
      </w:r>
    </w:p>
    <w:p w:rsidR="00D05AF9" w:rsidRPr="00D05AF9" w:rsidRDefault="00D05AF9" w:rsidP="00D05AF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“Forecasting Vietnam’s Retail Fuel Prices over 1- to 60-day Horizons: A Gated Hybrid Deep Learning Model with Dual-MAE Penalty Loss”</w:t>
      </w:r>
    </w:p>
    <w:p w:rsidR="00D05AF9" w:rsidRPr="00D05AF9" w:rsidRDefault="00D05AF9" w:rsidP="00D05AF9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Tiêu đề Q1 phải chứa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(i) tên kiến trúc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(ii) đối tượng dữ liệu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(iii) tính mới về phương pháp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05AF9" w:rsidRPr="00D05AF9" w:rsidRDefault="00D05AF9" w:rsidP="00D05A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 Highlights (bắt buộc với Elsevier — 3–5 bullets, mỗi bullet ≤85 ký tự)</w:t>
      </w:r>
    </w:p>
    <w:p w:rsidR="00D05AF9" w:rsidRPr="00D05AF9" w:rsidRDefault="00D05AF9" w:rsidP="00D05A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A novel Gated MoE network (GUM-Net) couples 1D-CNN, GRU-Attention, and Wavelet-KAN experts.</w:t>
      </w:r>
    </w:p>
    <w:p w:rsidR="00D05AF9" w:rsidRPr="00D05AF9" w:rsidRDefault="00D05AF9" w:rsidP="00D05A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Decoupled training based on ADF stationarity preserves cross-product information integrity.</w:t>
      </w:r>
    </w:p>
    <w:p w:rsidR="00D05AF9" w:rsidRPr="00D05AF9" w:rsidRDefault="00D05AF9" w:rsidP="00D05A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Dual-MAE penalty loss equalises errors across co-products and bounds long-horizon MAPE.</w:t>
      </w:r>
    </w:p>
    <w:p w:rsidR="00D05AF9" w:rsidRPr="00D05AF9" w:rsidRDefault="00D05AF9" w:rsidP="00D05A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Walk-forward validation across 7 horizons (H1–H60) on 4,517 trading days (2008–2026).</w:t>
      </w:r>
    </w:p>
    <w:p w:rsidR="00D05AF9" w:rsidRPr="00D05AF9" w:rsidRDefault="00D05AF9" w:rsidP="00D05AF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Wavelet-KAN absorbs non-linear shocks driven by Geopolitical Risk (GPR) index.</w:t>
      </w:r>
    </w:p>
    <w:p w:rsidR="00D05AF9" w:rsidRPr="00D05AF9" w:rsidRDefault="00BF7360" w:rsidP="00D05A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F7360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D05AF9" w:rsidRPr="00D05AF9" w:rsidRDefault="00D05AF9" w:rsidP="00D05A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Abstract chuẩn cấu trúc (250–280 từ)</w:t>
      </w:r>
    </w:p>
    <w:p w:rsidR="00D05AF9" w:rsidRPr="00D05AF9" w:rsidRDefault="00D05AF9" w:rsidP="00D05AF9">
      <w:pPr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Background.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Retail fuel prices are a strategic macro-financial variable, yet existing forecasters either ignore the heterogeneous stationarity of gasoline vs. diesel co-products or fail to capture non-linear shocks driven by geopolitical risk.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Objective.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This paper proposes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GUM-Net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(Gated Unified Model Network), a Mixture-of-Experts (MoE) architecture that simultaneously forecasts four Vietnamese retail fuel products (MG95, MG92, DO 0.05%, DO 0.001%) over seven horizons (H = 1, 5, 10, 15, 20, 30, 60 days).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Method.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GUM-Net routes three specialised experts — a dilated 1D-CNN for momentum, a GRU + Multi-Head Attention block for macro trend, and a Wavelet-Kolmogorov-Arnold Network (Wavelet-KAN) for non-linear regime shifts — through an MLP-softmax gating router. Stationarity-aware </w:t>
      </w:r>
      <w:r w:rsidRPr="00D05A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decoupled modelling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separates gasoline (stationary by ADF) from diesel (non-stationary), and a novel </w:t>
      </w:r>
      <w:r w:rsidRPr="00D05A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Dual-MAE Penalty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loss equalises errors between co-products. The model is trained on 4,517 business days (03/11/2008 – 07/05/2026) of retail prices augmented by WTI, Brent, USD-Index, and the Geopolitical Risk (GPR) index, and is evaluated via expanding-window walk-forward validation.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Results.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GUM-Net reaches R²=0.945 / MAPE=3.49% for MG92 at H1 and R²=0.880 for diesel DO-0.001% at H5 — outperforming an “anti-noise” inversion (H5 &gt; H1 for diesel) attributable to the GRU expert. Even at H60 where R² turns negative, the Dual-MAE penalty bounds MAPE within 10–13%.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Contribution.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The paper introduces the first Wavelet-KAN expert inside a gated MoE for energy forecasting, formalises a stationarity-aware decoupling strategy, and provides a Diebold-Mariano-validated benchmark across seven horizons.</w:t>
      </w:r>
    </w:p>
    <w:p w:rsidR="00D05AF9" w:rsidRPr="00D05AF9" w:rsidRDefault="00BF7360" w:rsidP="00D05A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F7360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D05AF9" w:rsidRPr="00D05AF9" w:rsidRDefault="00D05AF9" w:rsidP="00D05A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Cấu trúc bài báo đầy đủ (IMRaD mở rộng)</w:t>
      </w:r>
    </w:p>
    <w:p w:rsidR="00D05AF9" w:rsidRPr="00D05AF9" w:rsidRDefault="00D05AF9" w:rsidP="00D05A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1 — Introduction (~1.000–1.200 từ)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Cấu trúc 4 đoạn chuẩn Q1:</w:t>
      </w:r>
    </w:p>
    <w:p w:rsidR="00D05AF9" w:rsidRPr="00D05AF9" w:rsidRDefault="00D05AF9" w:rsidP="00D05A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Motivation kinh tế: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Vai trò của giá bán lẻ xăng dầu nội địa đối với lạm phát, chính sách điều hành (Việt Nam điều chỉnh giá 7–10 ngày/lần), an ninh năng lượng.</w:t>
      </w:r>
    </w:p>
    <w:p w:rsidR="00D05AF9" w:rsidRPr="00D05AF9" w:rsidRDefault="00D05AF9" w:rsidP="00D05A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Vấn đề khoa học (Research Gap):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D05AF9" w:rsidRPr="00D05AF9" w:rsidRDefault="00D05AF9" w:rsidP="00D05AF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(i) Hầu hết các nghiên cứu hybrid DL hiện nay chỉ dự báo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dầu thô (WTI/Brent)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, không tập trung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bán lẻ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đa-sản-phẩm (</w:t>
      </w:r>
      <w:hyperlink r:id="rId8" w:history="1">
        <w:r w:rsidRPr="00D05A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Aldabagh et al., 2023</w:t>
        </w:r>
      </w:hyperlink>
      <w:r w:rsidRPr="00D05AF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D05AF9" w:rsidRPr="00D05AF9" w:rsidRDefault="00D05AF9" w:rsidP="00D05AF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(ii) Các MoE hiện có (RMoK, AdaKAN) (</w:t>
      </w:r>
      <w:hyperlink r:id="rId9" w:history="1">
        <w:r w:rsidRPr="00D05A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Mixture of KAN experts</w:t>
        </w:r>
      </w:hyperlink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) chưa được kết hợp với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wavelet activation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để xử lý cú sốc địa chính trị.</w:t>
      </w:r>
    </w:p>
    <w:p w:rsidR="00D05AF9" w:rsidRPr="00D05AF9" w:rsidRDefault="00D05AF9" w:rsidP="00D05AF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(iii) Chưa có nghiên cứu nào kiểm chứng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đồng thời 7 chân trời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từ H1 đến H60 trên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bốn co-product nhiên liệu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05AF9" w:rsidRPr="00D05AF9" w:rsidRDefault="00D05AF9" w:rsidP="00D05A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Contributions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(đánh số rõ ràng — bắt buộc Q1): </w:t>
      </w:r>
    </w:p>
    <w:p w:rsidR="00D05AF9" w:rsidRPr="00D05AF9" w:rsidRDefault="00D05AF9" w:rsidP="00D05AF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C1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: Đề xuất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GUM-Net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, MoE gating với 3 chuyên gia chuyên biệt (1D-CNN, GRU-Attention, Wavelet-KAN).</w:t>
      </w:r>
    </w:p>
    <w:p w:rsidR="00D05AF9" w:rsidRPr="00D05AF9" w:rsidRDefault="00D05AF9" w:rsidP="00D05AF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C2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: Chiến lược </w:t>
      </w:r>
      <w:r w:rsidRPr="00D05A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Decoupled Modelling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dựa trên ADF — xăng (stationary) và dầu (non-stationary) được huấn luyện độc lập.</w:t>
      </w:r>
    </w:p>
    <w:p w:rsidR="00D05AF9" w:rsidRPr="00D05AF9" w:rsidRDefault="00D05AF9" w:rsidP="00D05AF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C3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: Hàm mất mát mới </w:t>
      </w:r>
      <w:r w:rsidRPr="00D05A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Dual-MAE Penalty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với hệ số phạt α=3.0 — cân bằng sai số liên sản phẩm.</w:t>
      </w:r>
    </w:p>
    <w:p w:rsidR="00D05AF9" w:rsidRPr="00D05AF9" w:rsidRDefault="00D05AF9" w:rsidP="00D05AF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C4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: Bộ thực nghiệm đa-horizon (7 mốc × 4 sản phẩm × walk-forward) — bộ benchmark mới cho cộng đồng.</w:t>
      </w:r>
    </w:p>
    <w:p w:rsidR="00D05AF9" w:rsidRPr="00D05AF9" w:rsidRDefault="00D05AF9" w:rsidP="00D05AF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organisation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— đoạn cuối liệt kê các Section.</w:t>
      </w:r>
    </w:p>
    <w:p w:rsidR="00D05AF9" w:rsidRPr="00D05AF9" w:rsidRDefault="00BF7360" w:rsidP="00D05A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F7360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D05AF9" w:rsidRPr="00D05AF9" w:rsidRDefault="00D05AF9" w:rsidP="00D05A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2 — Related Work / Literature Review (~1.200 từ)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Phải có để đạt Q1. Chia 3 nhánh: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 Crude oil &amp; retail fuel price forecasting</w:t>
      </w:r>
    </w:p>
    <w:p w:rsidR="00D05AF9" w:rsidRPr="00D05AF9" w:rsidRDefault="00D05AF9" w:rsidP="00D05AF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Econometric: ARIMA, GARCH, VAR (</w:t>
      </w:r>
      <w:hyperlink r:id="rId10" w:history="1">
        <w:r w:rsidRPr="00D05A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Baumeister &amp; Kilian, 2025</w:t>
        </w:r>
      </w:hyperlink>
      <w:r w:rsidRPr="00D05AF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05AF9" w:rsidRPr="00D05AF9" w:rsidRDefault="00D05AF9" w:rsidP="00D05AF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ML hybrid: VMD-BiLSTM (</w:t>
      </w:r>
      <w:hyperlink r:id="rId11" w:history="1">
        <w:r w:rsidRPr="00D05A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Mod-VMD-BiLSTM, 2023</w:t>
        </w:r>
      </w:hyperlink>
      <w:r w:rsidRPr="00D05AF9">
        <w:rPr>
          <w:rFonts w:ascii="Times New Roman" w:eastAsia="Times New Roman" w:hAnsi="Times New Roman" w:cs="Times New Roman"/>
          <w:kern w:val="0"/>
          <w14:ligatures w14:val="none"/>
        </w:rPr>
        <w:t>), CEEMDAN, EMD-LSTM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2.2. Mixture-of-Experts in time series</w:t>
      </w:r>
    </w:p>
    <w:p w:rsidR="00D05AF9" w:rsidRPr="00D05AF9" w:rsidRDefault="00D05AF9" w:rsidP="00D05AF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Switch Transformer, RMoK, AdaKAN (</w:t>
      </w:r>
      <w:hyperlink r:id="rId12" w:history="1">
        <w:r w:rsidRPr="00D05A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Mixture of KAN</w:t>
        </w:r>
      </w:hyperlink>
      <w:r w:rsidRPr="00D05AF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2.3. Kolmogorov-Arnold Networks</w:t>
      </w:r>
    </w:p>
    <w:p w:rsidR="00D05AF9" w:rsidRPr="00D05AF9" w:rsidRDefault="00D05AF9" w:rsidP="00D05AF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Liu et al. (2024) gốc, Wavelet-KAN, physics-informed KAN (</w:t>
      </w:r>
      <w:hyperlink r:id="rId13" w:history="1">
        <w:r w:rsidRPr="00D05A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arXiv 2509.18483</w:t>
        </w:r>
      </w:hyperlink>
      <w:r w:rsidRPr="00D05AF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2.4. Geopolitical Risk in energy forecasting</w:t>
      </w:r>
    </w:p>
    <w:p w:rsidR="00D05AF9" w:rsidRPr="00D05AF9" w:rsidRDefault="00D05AF9" w:rsidP="00D05AF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Caldara &amp; Iacoviello GPR Index — phải trích dẫn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Bổ sung bắt buộc trong báo cáo gốc: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Báo cáo hiện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có danh mục tham khảo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— đây là </w:t>
      </w:r>
      <w:r w:rsidRPr="00D05A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deal-breaker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cho Q1. Cần xây ≥ 50 references (trong đó ≥30% từ 2022–2026).</w:t>
      </w:r>
    </w:p>
    <w:p w:rsidR="00D05AF9" w:rsidRPr="00D05AF9" w:rsidRDefault="00BF7360" w:rsidP="00D05A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F7360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D05AF9" w:rsidRPr="00D05AF9" w:rsidRDefault="00D05AF9" w:rsidP="00D05A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3 — Data and Pre-processing (~800–1.000 từ)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3.1. Dataset description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— Bảng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1903"/>
        <w:gridCol w:w="2259"/>
        <w:gridCol w:w="1834"/>
        <w:gridCol w:w="636"/>
      </w:tblGrid>
      <w:tr w:rsidR="00D05AF9" w:rsidRPr="00D05AF9" w:rsidTr="00D0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 obs</w:t>
            </w: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MG95, MG92, DO 0.05%, DO 0.001% retail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Cơ quan điều hành giá VN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 adjustment cycle → daily ffill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03/11/2008 – 07/05/2026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4,517</w:t>
            </w: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WTI, Brent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EIA / Bloomberg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4,517</w:t>
            </w: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USD Index (DXY)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Federal Reserve / ICE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4,517</w:t>
            </w: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GPR Index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Caldara &amp; Iacoviello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4,517</w:t>
            </w:r>
          </w:p>
        </w:tc>
      </w:tr>
    </w:tbl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3.2. ETL &amp; Anti-leakage pipeline</w:t>
      </w:r>
    </w:p>
    <w:p w:rsidR="00D05AF9" w:rsidRPr="00D05AF9" w:rsidRDefault="00D05AF9" w:rsidP="00D05AF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ffill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only (no </w:t>
      </w:r>
      <w:r w:rsidRPr="00D05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bfill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) → preserve causality.</w:t>
      </w:r>
    </w:p>
    <w:p w:rsidR="00D05AF9" w:rsidRPr="00D05AF9" w:rsidRDefault="00D05AF9" w:rsidP="00D05AF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Business-day calendar (Mon–Fri).</w:t>
      </w:r>
    </w:p>
    <w:p w:rsidR="00D05AF9" w:rsidRPr="00D05AF9" w:rsidRDefault="00D05AF9" w:rsidP="00D05AF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Cyclical encoding: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sin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sin</m:t>
            </m: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π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</m:t>
                </m:r>
                <m:r>
                  <m:rPr>
                    <m:lit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7</m:t>
                </m:r>
              </m:e>
            </m:d>
          </m:e>
        </m:func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cos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cos</m:t>
            </m: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π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</m:t>
                </m:r>
                <m:r>
                  <m:rPr>
                    <m:lit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7</m:t>
                </m:r>
              </m:e>
            </m:d>
          </m:e>
        </m:func>
      </m:oMath>
      <w:r w:rsidRPr="00D05A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3.3. Statistical pre-tests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(Section 2 trong báo cáo gốc, dời lên đây)</w:t>
      </w:r>
    </w:p>
    <w:p w:rsidR="00D05AF9" w:rsidRPr="00D05AF9" w:rsidRDefault="00D05AF9" w:rsidP="00D05AF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ADF test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→ MG95, MG92 stationary; DO 0.05%, DO 0.001% non-stationary.</w:t>
      </w:r>
    </w:p>
    <w:p w:rsidR="00D05AF9" w:rsidRPr="00D05AF9" w:rsidRDefault="00D05AF9" w:rsidP="00D05AF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VIF test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→ all VIF &lt; 2.</w:t>
      </w:r>
    </w:p>
    <w:p w:rsidR="00D05AF9" w:rsidRPr="00D05AF9" w:rsidRDefault="00D05AF9" w:rsidP="00D05AF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Pearson correlation matrix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→ Figure 1.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Bổ sung bắt buộc: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Cụ thể </w:t>
      </w:r>
      <w:r w:rsidRPr="00D05A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tên nguồn dữ liệu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(Cục Quản lý Giá? Petrolimex? Bloomberg ticker?), giá trị ADF/VIF số liệu chi tiết, và mô tả cách xử lý khi giá điều hành chỉ thay đổi 7–10 ngày/lần (đây sẽ là câu hỏi đầu tiên của reviewer).</w:t>
      </w:r>
    </w:p>
    <w:p w:rsidR="00D05AF9" w:rsidRPr="00D05AF9" w:rsidRDefault="00BF7360" w:rsidP="00D05A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F7360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D05AF9" w:rsidRPr="00D05AF9" w:rsidRDefault="00D05AF9" w:rsidP="00D05A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4 — Proposed GUM-Net Architecture (~1.500 từ — phần dài nhất)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4.1. Overall framework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— Cần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2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sơ đồ kiến trúc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4.2. Expert 1: Local Feature Expert (Dilated 1D-CNN)</w:t>
      </w:r>
    </w:p>
    <w:p w:rsidR="00D05AF9" w:rsidRPr="00D05AF9" w:rsidRDefault="00D05AF9" w:rsidP="00D05AF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Công thức Conv1D với dilation rate</w:t>
      </w:r>
    </w:p>
    <w:p w:rsidR="00D05AF9" w:rsidRPr="00D05AF9" w:rsidRDefault="00D05AF9" w:rsidP="00D05AF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Mục tiêu: bắt momentum ngắn hạn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4.3. Expert 2: Global Trend Expert (GRU + Multi-Head Attention)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GRU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t-1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 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Attn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Q,K,V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softmax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\Big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\tfracQ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⊤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eg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</m:t>
                      </m:r>
                    </m:sub>
                  </m:sSub>
                </m:e>
              </m:rad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\Big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</m:t>
          </m:r>
        </m:oMath>
      </m:oMathPara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4.4. Expert 3: Non-linear Shock Expert (Wavelet-KAN)</w:t>
      </w:r>
    </w:p>
    <w:p w:rsidR="00D05AF9" w:rsidRPr="00D05AF9" w:rsidRDefault="00D05AF9" w:rsidP="00D05AF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KAN trên cơ sở định lý biểu diễn Kolmogorov-Arnold: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…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nary>
            <m:naryPr>
              <m:chr m:val="∑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q=1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2n+1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q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p=1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q,p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e>
                  </m:nary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e>
          </m:nary>
        </m:oMath>
      </m:oMathPara>
    </w:p>
    <w:p w:rsidR="00D05AF9" w:rsidRPr="00D05AF9" w:rsidRDefault="00D05AF9" w:rsidP="00D05AF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Thay thế hàm B-spline gốc bằng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Wavelet activation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(Mexican Hat / Morlet) để bắt non-stationary shocks.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4.5. Gating Router (MLP-Softmax)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softmax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MLP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cnn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gru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kan</m:t>
                          </m:r>
                        </m:sub>
                      </m:sSub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p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p>
          </m:sSup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cnn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cnn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gru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gru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kan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kan</m:t>
              </m:r>
            </m:sub>
          </m:sSub>
        </m:oMath>
      </m:oMathPara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4.6. Decoupled Modelling Strategy</w:t>
      </w:r>
    </w:p>
    <w:p w:rsidR="00D05AF9" w:rsidRPr="00D05AF9" w:rsidRDefault="00D05AF9" w:rsidP="00D05AF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Mô hình A (Gasoline cluster, stationary) độc lập Mô hình B (Diesel cluster, non-stationary).</w:t>
      </w:r>
    </w:p>
    <w:p w:rsidR="00D05AF9" w:rsidRPr="00D05AF9" w:rsidRDefault="00D05AF9" w:rsidP="00D05AF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Sơ đồ Figure 3.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4.7. Dual-MAE Penalty Loss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L=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MAE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Item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MAE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Item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α⋅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\big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MAE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Item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MAE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Item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\big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 α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=3.0</m:t>
          </m:r>
        </m:oMath>
      </m:oMathPara>
    </w:p>
    <w:p w:rsidR="00D05AF9" w:rsidRPr="00D05AF9" w:rsidRDefault="00D05AF9" w:rsidP="00D05AF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Giải thích tại sao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α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=3</m:t>
        </m:r>
      </m:oMath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(sensitivity analysis cần được bổ sung trong Section 6).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Bổ sung bắt buộc: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số layers, số neurons, số heads attention, learning rate, batch size, optimizer (Adam/AdamW?), dropout, hyperparameter tuning protocol (Bayesian Search? Optuna?). Hiện báo cáo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chưa có bảng hyperparameters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— bắt buộc thêm Table A1 (Appendix).</w:t>
      </w:r>
    </w:p>
    <w:p w:rsidR="00D05AF9" w:rsidRPr="00D05AF9" w:rsidRDefault="00BF7360" w:rsidP="00D05A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F7360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D05AF9" w:rsidRPr="00D05AF9" w:rsidRDefault="00D05AF9" w:rsidP="00D05A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5 — Experimental Setup (~600 từ)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5.1. Walk-forward validation protocol</w:t>
      </w:r>
    </w:p>
    <w:p w:rsidR="00D05AF9" w:rsidRPr="00D05AF9" w:rsidRDefault="00D05AF9" w:rsidP="00D05AF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Short horizon (H1–H10): test window 100 days</w:t>
      </w:r>
    </w:p>
    <w:p w:rsidR="00D05AF9" w:rsidRPr="00D05AF9" w:rsidRDefault="00D05AF9" w:rsidP="00D05AF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Mid horizon (H15–H20): test window 200 days</w:t>
      </w:r>
    </w:p>
    <w:p w:rsidR="00D05AF9" w:rsidRPr="00D05AF9" w:rsidRDefault="00D05AF9" w:rsidP="00D05AF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Long horizon (H30–H60): test window 420 days</w:t>
      </w:r>
    </w:p>
    <w:p w:rsidR="00D05AF9" w:rsidRPr="00D05AF9" w:rsidRDefault="00D05AF9" w:rsidP="00D05AF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4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: minh hoạ rolling window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 Baseline models (bắt buộc bổ sung — đây là điểm yếu lớn nhất của báo cáo gốc)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Tối thiểu phải có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baselines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cho Q1:</w:t>
      </w:r>
    </w:p>
    <w:p w:rsidR="00D05AF9" w:rsidRPr="00D05AF9" w:rsidRDefault="00D05AF9" w:rsidP="00D05A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Naïve / Random Walk</w:t>
      </w:r>
    </w:p>
    <w:p w:rsidR="00D05AF9" w:rsidRPr="00D05AF9" w:rsidRDefault="00D05AF9" w:rsidP="00D05A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ARIMA(p,d,q)</w:t>
      </w:r>
    </w:p>
    <w:p w:rsidR="00D05AF9" w:rsidRPr="00D05AF9" w:rsidRDefault="00D05AF9" w:rsidP="00D05A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SARIMAX (có exogenous)</w:t>
      </w:r>
    </w:p>
    <w:p w:rsidR="00D05AF9" w:rsidRPr="00D05AF9" w:rsidRDefault="00D05AF9" w:rsidP="00D05A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XGBoost / LightGBM</w:t>
      </w:r>
    </w:p>
    <w:p w:rsidR="00D05AF9" w:rsidRPr="00D05AF9" w:rsidRDefault="00D05AF9" w:rsidP="00D05A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LSTM</w:t>
      </w:r>
    </w:p>
    <w:p w:rsidR="00D05AF9" w:rsidRPr="00D05AF9" w:rsidRDefault="00D05AF9" w:rsidP="00D05A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GRU (vanilla)</w:t>
      </w:r>
    </w:p>
    <w:p w:rsidR="00D05AF9" w:rsidRPr="00D05AF9" w:rsidRDefault="00D05AF9" w:rsidP="00D05A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Transformer (vanilla)</w:t>
      </w:r>
    </w:p>
    <w:p w:rsidR="00D05AF9" w:rsidRPr="00D05AF9" w:rsidRDefault="00D05AF9" w:rsidP="00D05A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Informer / Autoformer / PatchTST</w:t>
      </w:r>
    </w:p>
    <w:p w:rsidR="00D05AF9" w:rsidRPr="00D05AF9" w:rsidRDefault="00D05AF9" w:rsidP="00D05A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N-BEATS / TFT (Temporal Fusion Transformer)</w:t>
      </w:r>
    </w:p>
    <w:p w:rsidR="00D05AF9" w:rsidRPr="00D05AF9" w:rsidRDefault="00D05AF9" w:rsidP="00D05AF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Ablated GUM-Net (xem Section 6)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5.3. Evaluation metrics</w:t>
      </w:r>
    </w:p>
    <w:p w:rsidR="00D05AF9" w:rsidRPr="00D05AF9" w:rsidRDefault="00D05AF9" w:rsidP="00D05AF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MAE, RMSE, MAPE, R²,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Directional Accuracy (DA)</w:t>
      </w:r>
    </w:p>
    <w:p w:rsidR="00D05AF9" w:rsidRPr="00D05AF9" w:rsidRDefault="00D05AF9" w:rsidP="00D05AF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Diebold–Mariano test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(so cặp với baseline tốt nhất) (</w:t>
      </w:r>
      <w:hyperlink r:id="rId14" w:history="1">
        <w:r w:rsidRPr="00D05AF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DM test for oil price</w:t>
        </w:r>
      </w:hyperlink>
      <w:r w:rsidRPr="00D05AF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05AF9" w:rsidRPr="00D05AF9" w:rsidRDefault="00D05AF9" w:rsidP="00D05AF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Confidence Set (MCS)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của Hansen et al. (2011)</w:t>
      </w:r>
    </w:p>
    <w:p w:rsidR="00D05AF9" w:rsidRPr="00D05AF9" w:rsidRDefault="00D05AF9" w:rsidP="00D05AF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Giacomini–White test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cho conditional predictive ability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5.4. Implementation details</w:t>
      </w:r>
    </w:p>
    <w:p w:rsidR="00D05AF9" w:rsidRPr="00D05AF9" w:rsidRDefault="00D05AF9" w:rsidP="00D05AF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PyTorch 2.x, NVIDIA GPU, random seed × 5 runs, mean ± std reported.</w:t>
      </w:r>
    </w:p>
    <w:p w:rsidR="00D05AF9" w:rsidRPr="00D05AF9" w:rsidRDefault="00BF7360" w:rsidP="00D05A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F7360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D05AF9" w:rsidRPr="00D05AF9" w:rsidRDefault="00D05AF9" w:rsidP="00D05A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6 — Results and Discussion (~1.800 từ — phần dài thứ hai)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6.1. Main results — Table 2 &amp; Table 3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(rút từ báo cáo gốc, mở rộng):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2. Gasoline forecasting (MG95, MG92) — Mean of 5 runs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887"/>
        <w:gridCol w:w="720"/>
        <w:gridCol w:w="754"/>
        <w:gridCol w:w="1227"/>
        <w:gridCol w:w="856"/>
        <w:gridCol w:w="882"/>
      </w:tblGrid>
      <w:tr w:rsidR="00D05AF9" w:rsidRPr="00D05AF9" w:rsidTr="00D0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MAPE (%)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 (%)</w:t>
            </w: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MG95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5.003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8.809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3.935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0.9248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to add</w:t>
            </w: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MG92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4.097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6.863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3.489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0.9452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to add</w:t>
            </w: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MG95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5.828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9.259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4.861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0.9169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MG95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6.684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13.105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5.536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0.7883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MG95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6.639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14.613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6.224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0.5540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MG95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12.625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21.895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12.128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−0.3887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MG92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12.777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20.927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13.014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−0.5099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3. Diesel forecasting (DO 0.001%, DO 0.05%)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— tương tự, nhấn mạnh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anti-noise phenomenon H5 &gt; H1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6.2. Cross-model comparison — Table 4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Bảng GUM-Net vs. 8–10 baselines (cùng metric) → kèm cờ </w:t>
      </w:r>
      <w:r w:rsidRPr="00D05AF9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cho mô hình tốt nhất, kèm p-value Diebold–Mariano.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6.3. Key findings (3 insights từ báo cáo gốc, mở rộng):</w:t>
      </w:r>
    </w:p>
    <w:p w:rsidR="00D05AF9" w:rsidRPr="00D05AF9" w:rsidRDefault="00D05AF9" w:rsidP="00D05AF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 1 — “Anti-noise” phenomenon at H5 for diesel: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GRU expert smooths daily noise in non-stationary series → R² nhảy từ 0.6477 (H1) lên 0.8795 (H5).</w:t>
      </w:r>
    </w:p>
    <w:p w:rsidR="00D05AF9" w:rsidRPr="00D05AF9" w:rsidRDefault="00D05AF9" w:rsidP="00D05AF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 2 — Wavelet-KAN absorbs shocks: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MAE–RMSE gap reflects shocks; KAN routing weight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kan</m:t>
            </m:r>
          </m:sub>
        </m:sSub>
      </m:oMath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tăng khi GPR vượt 1.5σ. → Bổ sung 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5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: time-varying gating weights.</w:t>
      </w:r>
    </w:p>
    <w:p w:rsidR="00D05AF9" w:rsidRPr="00D05AF9" w:rsidRDefault="00D05AF9" w:rsidP="00D05AF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 3 — Dual-MAE bounds long-horizon error: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Tại H60 dù R²&lt;0, MAPE vẫn neo trong 10–13% (an toàn vận hành).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6.4. Economic interpretation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(yêu cầu của </w:t>
      </w:r>
      <w:r w:rsidRPr="00D05AF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Energy Economics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05AF9" w:rsidRPr="00D05AF9" w:rsidRDefault="00D05AF9" w:rsidP="00D05AF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Liên hệ với chu kỳ điều hành giá; ý nghĩa cho nhà điều hành chính sách &amp; doanh nghiệp đầu mối.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6.5. Discussion of failures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(Q1 luôn yêu cầu)</w:t>
      </w:r>
    </w:p>
    <w:p w:rsidR="00D05AF9" w:rsidRPr="00D05AF9" w:rsidRDefault="00D05AF9" w:rsidP="00D05A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Tại sao R² âm ở H60? Information dilution + nonlinear regime change.</w:t>
      </w:r>
    </w:p>
    <w:p w:rsidR="00D05AF9" w:rsidRPr="00D05AF9" w:rsidRDefault="00D05AF9" w:rsidP="00D05AF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Tại sao H10 MG95 giảm mạnh? Effect của 2020 COVID + 2022 Russia-Ukraine + 2023 OPEC+ cuts.</w:t>
      </w:r>
    </w:p>
    <w:p w:rsidR="00D05AF9" w:rsidRPr="00D05AF9" w:rsidRDefault="00BF7360" w:rsidP="00D05A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F7360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D05AF9" w:rsidRPr="00D05AF9" w:rsidRDefault="00D05AF9" w:rsidP="00D05A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7 — Ablation Study and Robustness Checks (~800 từ)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</w:t>
      </w: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Bổ sung bắt buộc — báo cáo gốc thiếu hoàn toàn.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7.1. Ablation — Table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7"/>
        <w:gridCol w:w="1134"/>
        <w:gridCol w:w="1254"/>
        <w:gridCol w:w="687"/>
      </w:tblGrid>
      <w:tr w:rsidR="00D05AF9" w:rsidRPr="00D05AF9" w:rsidTr="00D0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MAPE H1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MAPE H30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R² H5</w:t>
            </w: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GUM-Net (full)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3.49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6.22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0.94</w:t>
            </w: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 Wavelet-KAN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− GRU+Attention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− 1D-CNN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 Decoupled (joint training)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 Dual-MAE (MSE thay vào)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 Gating (simple average)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 KAN by MLP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 Wavelet by B-spline (original KAN)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7.2. Sensitivity of α in Dual-MAE Penalty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— grid α </w:t>
      </w:r>
      <w:r w:rsidRPr="00D05AF9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{0, 1, 2, 3, 5, 10}.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7.3. Robustness across regimes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: pre-COVID, COVID, post-Ukraine war sub-samples.</w:t>
      </w:r>
    </w:p>
    <w:p w:rsidR="00D05AF9" w:rsidRPr="00D05AF9" w:rsidRDefault="00D05AF9" w:rsidP="00D05AF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7.4. Statistical significance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: DM test + MCS — Table 6.</w:t>
      </w:r>
    </w:p>
    <w:p w:rsidR="00D05AF9" w:rsidRPr="00D05AF9" w:rsidRDefault="00BF7360" w:rsidP="00D05A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F7360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D05AF9" w:rsidRPr="00D05AF9" w:rsidRDefault="00D05AF9" w:rsidP="00D05A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8 — Implications (~400 từ)</w:t>
      </w:r>
    </w:p>
    <w:p w:rsidR="00D05AF9" w:rsidRPr="00D05AF9" w:rsidRDefault="00D05AF9" w:rsidP="00D05A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Theoretical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: First Wavelet-KAN MoE; stationarity-aware decoupling là một framework có thể mở rộng cho điện, khí, kim loại.</w:t>
      </w:r>
    </w:p>
    <w:p w:rsidR="00D05AF9" w:rsidRPr="00D05AF9" w:rsidRDefault="00D05AF9" w:rsidP="00D05A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(policy)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: Hỗ trợ Liên Bộ Tài chính–Công Thương trong kỳ điều hành 7 ngày.</w:t>
      </w:r>
    </w:p>
    <w:p w:rsidR="00D05AF9" w:rsidRPr="00D05AF9" w:rsidRDefault="00D05AF9" w:rsidP="00D05AF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(industry)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: Hedging strategy cho doanh nghiệp đầu mối; định lượng rủi ro biên độ.</w:t>
      </w:r>
    </w:p>
    <w:p w:rsidR="00D05AF9" w:rsidRPr="00D05AF9" w:rsidRDefault="00BF7360" w:rsidP="00D05A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F7360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D05AF9" w:rsidRPr="00D05AF9" w:rsidRDefault="00D05AF9" w:rsidP="00D05A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9 — Conclusions, Limitations and Future Work (~400 từ)</w:t>
      </w:r>
    </w:p>
    <w:p w:rsidR="00D05AF9" w:rsidRPr="00D05AF9" w:rsidRDefault="00D05AF9" w:rsidP="00D05AF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Tóm tắt 4 contributions.</w:t>
      </w:r>
    </w:p>
    <w:p w:rsidR="00D05AF9" w:rsidRPr="00D05AF9" w:rsidRDefault="00D05AF9" w:rsidP="00D05AF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:rsidR="00D05AF9" w:rsidRPr="00D05AF9" w:rsidRDefault="00D05AF9" w:rsidP="00D05AF9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R²&lt;0 tại H60 → chưa giải quyết được dài hạn.</w:t>
      </w:r>
    </w:p>
    <w:p w:rsidR="00D05AF9" w:rsidRPr="00D05AF9" w:rsidRDefault="00D05AF9" w:rsidP="00D05AF9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Chưa dùng interval forecasts (chỉ point estimate).</w:t>
      </w:r>
    </w:p>
    <w:p w:rsidR="00D05AF9" w:rsidRPr="00D05AF9" w:rsidRDefault="00D05AF9" w:rsidP="00D05AF9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Một thị trường (Việt Nam) — chưa đa quốc gia.</w:t>
      </w:r>
    </w:p>
    <w:p w:rsidR="00D05AF9" w:rsidRPr="00D05AF9" w:rsidRDefault="00D05AF9" w:rsidP="00D05AF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Work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(4 nhóm từ báo cáo gốc): </w:t>
      </w:r>
    </w:p>
    <w:p w:rsidR="00D05AF9" w:rsidRPr="00D05AF9" w:rsidRDefault="00D05AF9" w:rsidP="00D05AF9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Data: Sentiment từ tin tức năng lượng, vàng, decompose Wavelet/Fourier/EMD.</w:t>
      </w:r>
    </w:p>
    <w:p w:rsidR="00D05AF9" w:rsidRPr="00D05AF9" w:rsidRDefault="00D05AF9" w:rsidP="00D05AF9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Model: Attention “look-back”, flexible activation.</w:t>
      </w:r>
    </w:p>
    <w:p w:rsidR="00D05AF9" w:rsidRPr="00D05AF9" w:rsidRDefault="00D05AF9" w:rsidP="00D05AF9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Training: Online learning, continual learning, concept drift detector (ADWIN, Page-Hinkley).</w:t>
      </w:r>
    </w:p>
    <w:p w:rsidR="00D05AF9" w:rsidRPr="00D05AF9" w:rsidRDefault="00D05AF9" w:rsidP="00D05AF9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System: Quantile/conformal forecasts, automatic retraining trigger.</w:t>
      </w:r>
    </w:p>
    <w:p w:rsidR="00D05AF9" w:rsidRPr="00D05AF9" w:rsidRDefault="00BF7360" w:rsidP="00D05A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F7360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D05AF9" w:rsidRPr="00D05AF9" w:rsidRDefault="00D05AF9" w:rsidP="00D05A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10 — Back matter</w:t>
      </w:r>
    </w:p>
    <w:p w:rsidR="00D05AF9" w:rsidRPr="00D05AF9" w:rsidRDefault="00D05AF9" w:rsidP="00D05AF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CRediT authorship contribution statement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(bắt buộc Elsevier)</w:t>
      </w:r>
    </w:p>
    <w:p w:rsidR="00D05AF9" w:rsidRPr="00D05AF9" w:rsidRDefault="00D05AF9" w:rsidP="00D05AF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Declaration of competing interest</w:t>
      </w:r>
    </w:p>
    <w:p w:rsidR="00D05AF9" w:rsidRPr="00D05AF9" w:rsidRDefault="00D05AF9" w:rsidP="00D05AF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availability statement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(≥1 dòng — bắt buộc Q1)</w:t>
      </w:r>
    </w:p>
    <w:p w:rsidR="00D05AF9" w:rsidRPr="00D05AF9" w:rsidRDefault="00D05AF9" w:rsidP="00D05AF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Funding</w:t>
      </w:r>
    </w:p>
    <w:p w:rsidR="00D05AF9" w:rsidRPr="00D05AF9" w:rsidRDefault="00D05AF9" w:rsidP="00D05AF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Acknowledgements</w:t>
      </w:r>
    </w:p>
    <w:p w:rsidR="00D05AF9" w:rsidRPr="00D05AF9" w:rsidRDefault="00D05AF9" w:rsidP="00D05AF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 xml:space="preserve"> (≥ 50 entries, định dạng theo journal — APA hoặc Elsevier numerical)</w:t>
      </w:r>
    </w:p>
    <w:p w:rsidR="00D05AF9" w:rsidRPr="00D05AF9" w:rsidRDefault="00D05AF9" w:rsidP="00D05AF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A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: Hyperparameter table, training curves</w:t>
      </w:r>
    </w:p>
    <w:p w:rsidR="00D05AF9" w:rsidRPr="00D05AF9" w:rsidRDefault="00D05AF9" w:rsidP="00D05AF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B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: Extended results all 7×4 = 28 panels</w:t>
      </w:r>
    </w:p>
    <w:p w:rsidR="00D05AF9" w:rsidRPr="00D05AF9" w:rsidRDefault="00D05AF9" w:rsidP="00D05AF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Supplementary</w:t>
      </w:r>
      <w:r w:rsidRPr="00D05AF9">
        <w:rPr>
          <w:rFonts w:ascii="Times New Roman" w:eastAsia="Times New Roman" w:hAnsi="Times New Roman" w:cs="Times New Roman"/>
          <w:kern w:val="0"/>
          <w14:ligatures w14:val="none"/>
        </w:rPr>
        <w:t>: Code repo (GitHub link — Q1 thường đòi reproducibility)</w:t>
      </w:r>
    </w:p>
    <w:p w:rsidR="00D05AF9" w:rsidRPr="00D05AF9" w:rsidRDefault="00BF7360" w:rsidP="00D05AF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F7360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D05AF9" w:rsidRPr="00D05AF9" w:rsidRDefault="00D05AF9" w:rsidP="00D05A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5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Danh sách Hình &amp; Bảng đề xuất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260"/>
        <w:gridCol w:w="4857"/>
      </w:tblGrid>
      <w:tr w:rsidR="00D05AF9" w:rsidRPr="00D05AF9" w:rsidTr="00D0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 dung</w:t>
            </w: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Fig. 1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Pearson correlation matrix (target + exogenous)</w:t>
            </w: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Fig. 2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Sơ đồ tổng quan GUM-Net với 3 experts + gating</w:t>
            </w:r>
          </w:p>
        </w:tc>
      </w:tr>
      <w:tr w:rsidR="00D05AF9" w:rsidRPr="00D05AF9" w:rsidTr="00D05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Fig. 3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Flowchart</w:t>
            </w:r>
          </w:p>
        </w:tc>
        <w:tc>
          <w:tcPr>
            <w:tcW w:w="0" w:type="auto"/>
            <w:vAlign w:val="center"/>
            <w:hideMark/>
          </w:tcPr>
          <w:p w:rsidR="00D05AF9" w:rsidRPr="00D05AF9" w:rsidRDefault="00D05AF9" w:rsidP="00D05A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5A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Decoupled modelling pipeline (stationary v</w:t>
            </w:r>
          </w:p>
        </w:tc>
      </w:tr>
    </w:tbl>
    <w:p w:rsidR="005D66F7" w:rsidRDefault="005D66F7"/>
    <w:sectPr w:rsidR="005D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43486"/>
    <w:multiLevelType w:val="multilevel"/>
    <w:tmpl w:val="5ADE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747E6"/>
    <w:multiLevelType w:val="multilevel"/>
    <w:tmpl w:val="1622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80B6B"/>
    <w:multiLevelType w:val="multilevel"/>
    <w:tmpl w:val="90A6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D1891"/>
    <w:multiLevelType w:val="multilevel"/>
    <w:tmpl w:val="3A5C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614C0"/>
    <w:multiLevelType w:val="multilevel"/>
    <w:tmpl w:val="87C0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26C76"/>
    <w:multiLevelType w:val="multilevel"/>
    <w:tmpl w:val="51BE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D332A"/>
    <w:multiLevelType w:val="multilevel"/>
    <w:tmpl w:val="21C25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0A34A3"/>
    <w:multiLevelType w:val="multilevel"/>
    <w:tmpl w:val="1E00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305F2"/>
    <w:multiLevelType w:val="multilevel"/>
    <w:tmpl w:val="68644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24400"/>
    <w:multiLevelType w:val="multilevel"/>
    <w:tmpl w:val="0F5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C2522"/>
    <w:multiLevelType w:val="multilevel"/>
    <w:tmpl w:val="89C4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E2DD2"/>
    <w:multiLevelType w:val="multilevel"/>
    <w:tmpl w:val="296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B1E66"/>
    <w:multiLevelType w:val="multilevel"/>
    <w:tmpl w:val="E860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F33A7"/>
    <w:multiLevelType w:val="multilevel"/>
    <w:tmpl w:val="830A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A2659"/>
    <w:multiLevelType w:val="multilevel"/>
    <w:tmpl w:val="AB0C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877FD"/>
    <w:multiLevelType w:val="multilevel"/>
    <w:tmpl w:val="D53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92157"/>
    <w:multiLevelType w:val="multilevel"/>
    <w:tmpl w:val="8C48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63C3B"/>
    <w:multiLevelType w:val="multilevel"/>
    <w:tmpl w:val="B254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F4901"/>
    <w:multiLevelType w:val="multilevel"/>
    <w:tmpl w:val="D788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66BF0"/>
    <w:multiLevelType w:val="multilevel"/>
    <w:tmpl w:val="4D00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B663A"/>
    <w:multiLevelType w:val="multilevel"/>
    <w:tmpl w:val="06BC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E4481"/>
    <w:multiLevelType w:val="multilevel"/>
    <w:tmpl w:val="A970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C2C65"/>
    <w:multiLevelType w:val="multilevel"/>
    <w:tmpl w:val="9A70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94866"/>
    <w:multiLevelType w:val="multilevel"/>
    <w:tmpl w:val="8C9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498898">
    <w:abstractNumId w:val="2"/>
  </w:num>
  <w:num w:numId="2" w16cid:durableId="1517617232">
    <w:abstractNumId w:val="21"/>
  </w:num>
  <w:num w:numId="3" w16cid:durableId="659581007">
    <w:abstractNumId w:val="8"/>
  </w:num>
  <w:num w:numId="4" w16cid:durableId="596644269">
    <w:abstractNumId w:val="23"/>
  </w:num>
  <w:num w:numId="5" w16cid:durableId="170998248">
    <w:abstractNumId w:val="15"/>
  </w:num>
  <w:num w:numId="6" w16cid:durableId="1974481827">
    <w:abstractNumId w:val="14"/>
  </w:num>
  <w:num w:numId="7" w16cid:durableId="1740325677">
    <w:abstractNumId w:val="3"/>
  </w:num>
  <w:num w:numId="8" w16cid:durableId="1294628779">
    <w:abstractNumId w:val="4"/>
  </w:num>
  <w:num w:numId="9" w16cid:durableId="1946501377">
    <w:abstractNumId w:val="11"/>
  </w:num>
  <w:num w:numId="10" w16cid:durableId="108940660">
    <w:abstractNumId w:val="22"/>
  </w:num>
  <w:num w:numId="11" w16cid:durableId="744375548">
    <w:abstractNumId w:val="5"/>
  </w:num>
  <w:num w:numId="12" w16cid:durableId="350037346">
    <w:abstractNumId w:val="10"/>
  </w:num>
  <w:num w:numId="13" w16cid:durableId="404032160">
    <w:abstractNumId w:val="18"/>
  </w:num>
  <w:num w:numId="14" w16cid:durableId="190071540">
    <w:abstractNumId w:val="12"/>
  </w:num>
  <w:num w:numId="15" w16cid:durableId="253174743">
    <w:abstractNumId w:val="17"/>
  </w:num>
  <w:num w:numId="16" w16cid:durableId="195586289">
    <w:abstractNumId w:val="6"/>
  </w:num>
  <w:num w:numId="17" w16cid:durableId="2056419805">
    <w:abstractNumId w:val="9"/>
  </w:num>
  <w:num w:numId="18" w16cid:durableId="365570891">
    <w:abstractNumId w:val="19"/>
  </w:num>
  <w:num w:numId="19" w16cid:durableId="1125850225">
    <w:abstractNumId w:val="16"/>
  </w:num>
  <w:num w:numId="20" w16cid:durableId="1604338415">
    <w:abstractNumId w:val="13"/>
  </w:num>
  <w:num w:numId="21" w16cid:durableId="188028742">
    <w:abstractNumId w:val="1"/>
  </w:num>
  <w:num w:numId="22" w16cid:durableId="1134131666">
    <w:abstractNumId w:val="0"/>
  </w:num>
  <w:num w:numId="23" w16cid:durableId="1570991633">
    <w:abstractNumId w:val="7"/>
  </w:num>
  <w:num w:numId="24" w16cid:durableId="11160262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F9"/>
    <w:rsid w:val="00134F42"/>
    <w:rsid w:val="005D66F7"/>
    <w:rsid w:val="008315FC"/>
    <w:rsid w:val="00B5397B"/>
    <w:rsid w:val="00BF7360"/>
    <w:rsid w:val="00D05AF9"/>
    <w:rsid w:val="00D76BCF"/>
    <w:rsid w:val="00DA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8336"/>
  <w15:chartTrackingRefBased/>
  <w15:docId w15:val="{53F6CFA2-3E1F-5D4F-BEF9-D3D10C76C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5AF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05AF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05AF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AF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5AF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05AF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05A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5AF9"/>
    <w:rPr>
      <w:b/>
      <w:bCs/>
    </w:rPr>
  </w:style>
  <w:style w:type="character" w:styleId="Emphasis">
    <w:name w:val="Emphasis"/>
    <w:basedOn w:val="DefaultParagraphFont"/>
    <w:uiPriority w:val="20"/>
    <w:qFormat/>
    <w:rsid w:val="00D05AF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05AF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05A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7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7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1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3879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  <w:div w:id="1569146552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1729231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  <w:div w:id="1618560141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  <w:div w:id="364209063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9506897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4570447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4480047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commons.odu.edu/computerscience_fac_pubs/312/" TargetMode="External"/><Relationship Id="rId13" Type="http://schemas.openxmlformats.org/officeDocument/2006/relationships/hyperlink" Target="https://arxiv.org/html/2509.18483v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nusights.com/blog/applied-energy-submission-guide" TargetMode="External"/><Relationship Id="rId12" Type="http://schemas.openxmlformats.org/officeDocument/2006/relationships/hyperlink" Target="https://dl.acm.org/doi/10.1145/3746252.376083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deas.repec.org/a/eee/eneeco/v128y2023ics0140988323006345.html" TargetMode="External"/><Relationship Id="rId11" Type="http://schemas.openxmlformats.org/officeDocument/2006/relationships/hyperlink" Target="https://ideas.repec.org/a/eee/eneeco/v128y2023ics0140988323006345.html" TargetMode="External"/><Relationship Id="rId5" Type="http://schemas.openxmlformats.org/officeDocument/2006/relationships/hyperlink" Target="https://www.sciencedirect.com/journal/energy-economics/publish/guide-for-author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sciencedirect.com/science/article/pii/S15446123250020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tasciencewithmarco.com/blog/mixture-of-kan-experts-for-high-performance-time-series-forecasting" TargetMode="External"/><Relationship Id="rId14" Type="http://schemas.openxmlformats.org/officeDocument/2006/relationships/hyperlink" Target="https://dl.acm.org/doi/10.1145/3789297.37893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2126</Words>
  <Characters>12123</Characters>
  <Application>Microsoft Office Word</Application>
  <DocSecurity>0</DocSecurity>
  <Lines>101</Lines>
  <Paragraphs>28</Paragraphs>
  <ScaleCrop>false</ScaleCrop>
  <Company/>
  <LinksUpToDate>false</LinksUpToDate>
  <CharactersWithSpaces>14221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Bui</dc:creator>
  <cp:keywords/>
  <dc:description/>
  <cp:lastModifiedBy>Huong Bui</cp:lastModifiedBy>
  <cp:revision>2</cp:revision>
  <dcterms:created xsi:type="dcterms:W3CDTF">2026-06-16T07:14:00Z</dcterms:created>
  <dcterms:modified xsi:type="dcterms:W3CDTF">2026-06-16T07:18:00Z</dcterms:modified>
</cp:coreProperties>
</file>