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67D84" w14:textId="3137FF1E" w:rsidR="004832ED" w:rsidRPr="00C461BB" w:rsidRDefault="00C75289" w:rsidP="00C461BB">
      <w:pPr>
        <w:ind w:firstLine="720"/>
        <w:rPr>
          <w:sz w:val="26"/>
          <w:szCs w:val="26"/>
        </w:rPr>
      </w:pPr>
      <w:r w:rsidRPr="00C461BB">
        <w:rPr>
          <w:sz w:val="26"/>
          <w:szCs w:val="26"/>
        </w:rPr>
        <w:t>The given line graph depicts the revenue of four different retaurants in a city in 2010.</w:t>
      </w:r>
    </w:p>
    <w:p w14:paraId="3D6A3E4D" w14:textId="7DBAE78E" w:rsidR="00C75289" w:rsidRPr="00C461BB" w:rsidRDefault="00C75289" w:rsidP="00C461BB">
      <w:pPr>
        <w:ind w:firstLine="720"/>
        <w:rPr>
          <w:sz w:val="26"/>
          <w:szCs w:val="26"/>
        </w:rPr>
      </w:pPr>
      <w:r w:rsidRPr="00C461BB">
        <w:rPr>
          <w:sz w:val="26"/>
          <w:szCs w:val="26"/>
        </w:rPr>
        <w:t>Overall, it is clear that, the incomes of SF decreased sharply, while the profit of others saw a sinificant increase. The EP is the most popular restaurant in the city in the last year.</w:t>
      </w:r>
    </w:p>
    <w:p w14:paraId="1BFA2F8B" w14:textId="77777777" w:rsidR="00C75289" w:rsidRPr="00C461BB" w:rsidRDefault="00C75289" w:rsidP="00C75289">
      <w:pPr>
        <w:ind w:left="360"/>
        <w:rPr>
          <w:sz w:val="26"/>
          <w:szCs w:val="26"/>
        </w:rPr>
      </w:pPr>
    </w:p>
    <w:p w14:paraId="30C50F03" w14:textId="2A0D6CE8" w:rsidR="00C75289" w:rsidRPr="00C461BB" w:rsidRDefault="00C75289" w:rsidP="00C461BB">
      <w:pPr>
        <w:ind w:firstLine="720"/>
        <w:rPr>
          <w:sz w:val="26"/>
          <w:szCs w:val="26"/>
        </w:rPr>
      </w:pPr>
      <w:r w:rsidRPr="00C461BB">
        <w:rPr>
          <w:sz w:val="26"/>
          <w:szCs w:val="26"/>
        </w:rPr>
        <w:t xml:space="preserve">Initially, </w:t>
      </w:r>
      <w:r w:rsidR="00836286" w:rsidRPr="00C461BB">
        <w:rPr>
          <w:sz w:val="26"/>
          <w:szCs w:val="26"/>
        </w:rPr>
        <w:t>the SF started with 160.000 in January, which was the highest. From January to December, the incomes of it peaked at over 160.000 in March, before dropped to 50000 in October. Incontrast, the figures for D fluctuated and growth, before soaring to 120000 in the December.</w:t>
      </w:r>
    </w:p>
    <w:p w14:paraId="08DC2534" w14:textId="77777777" w:rsidR="00836286" w:rsidRPr="00C461BB" w:rsidRDefault="00836286" w:rsidP="00C75289">
      <w:pPr>
        <w:ind w:left="360"/>
        <w:rPr>
          <w:sz w:val="26"/>
          <w:szCs w:val="26"/>
        </w:rPr>
      </w:pPr>
    </w:p>
    <w:p w14:paraId="01C60E6B" w14:textId="77777777" w:rsidR="00C461BB" w:rsidRPr="00C461BB" w:rsidRDefault="00C461BB" w:rsidP="00C461BB">
      <w:pPr>
        <w:ind w:firstLine="720"/>
        <w:rPr>
          <w:sz w:val="26"/>
          <w:szCs w:val="26"/>
        </w:rPr>
      </w:pPr>
      <w:r w:rsidRPr="00C461BB">
        <w:rPr>
          <w:sz w:val="26"/>
          <w:szCs w:val="26"/>
        </w:rPr>
        <w:t>In addition, the revenue of GF was 100,000, twice as high as that of EP in the first month of the year, and although it experienced a slight fall in July, it gradually increased to reach 140,000 in December. Meanwhile, the income of EP remained relatively low, fluctuating between 50,000 and 80,000 from January to September, before soaring dramatically and topping the list at around 200,000 in the final month.</w:t>
      </w:r>
    </w:p>
    <w:p w14:paraId="12A48E07" w14:textId="77777777" w:rsidR="00C75289" w:rsidRPr="00C461BB" w:rsidRDefault="00C75289" w:rsidP="00C75289">
      <w:pPr>
        <w:ind w:left="360" w:hanging="360"/>
        <w:rPr>
          <w:sz w:val="26"/>
          <w:szCs w:val="26"/>
        </w:rPr>
      </w:pPr>
    </w:p>
    <w:sectPr w:rsidR="00C75289" w:rsidRPr="00C4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CB"/>
    <w:rsid w:val="00245B1D"/>
    <w:rsid w:val="004832ED"/>
    <w:rsid w:val="006362CB"/>
    <w:rsid w:val="00836286"/>
    <w:rsid w:val="009F4671"/>
    <w:rsid w:val="00C3347B"/>
    <w:rsid w:val="00C461BB"/>
    <w:rsid w:val="00C75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929F"/>
  <w15:chartTrackingRefBased/>
  <w15:docId w15:val="{52FF8BFA-59D1-48ED-A4FB-6FD5058D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2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62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62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62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62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6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2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62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62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62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62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6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2CB"/>
    <w:rPr>
      <w:rFonts w:eastAsiaTheme="majorEastAsia" w:cstheme="majorBidi"/>
      <w:color w:val="272727" w:themeColor="text1" w:themeTint="D8"/>
    </w:rPr>
  </w:style>
  <w:style w:type="paragraph" w:styleId="Title">
    <w:name w:val="Title"/>
    <w:basedOn w:val="Normal"/>
    <w:next w:val="Normal"/>
    <w:link w:val="TitleChar"/>
    <w:uiPriority w:val="10"/>
    <w:qFormat/>
    <w:rsid w:val="00636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2CB"/>
    <w:pPr>
      <w:spacing w:before="160"/>
      <w:jc w:val="center"/>
    </w:pPr>
    <w:rPr>
      <w:i/>
      <w:iCs/>
      <w:color w:val="404040" w:themeColor="text1" w:themeTint="BF"/>
    </w:rPr>
  </w:style>
  <w:style w:type="character" w:customStyle="1" w:styleId="QuoteChar">
    <w:name w:val="Quote Char"/>
    <w:basedOn w:val="DefaultParagraphFont"/>
    <w:link w:val="Quote"/>
    <w:uiPriority w:val="29"/>
    <w:rsid w:val="006362CB"/>
    <w:rPr>
      <w:i/>
      <w:iCs/>
      <w:color w:val="404040" w:themeColor="text1" w:themeTint="BF"/>
    </w:rPr>
  </w:style>
  <w:style w:type="paragraph" w:styleId="ListParagraph">
    <w:name w:val="List Paragraph"/>
    <w:basedOn w:val="Normal"/>
    <w:uiPriority w:val="34"/>
    <w:qFormat/>
    <w:rsid w:val="006362CB"/>
    <w:pPr>
      <w:ind w:left="720"/>
      <w:contextualSpacing/>
    </w:pPr>
  </w:style>
  <w:style w:type="character" w:styleId="IntenseEmphasis">
    <w:name w:val="Intense Emphasis"/>
    <w:basedOn w:val="DefaultParagraphFont"/>
    <w:uiPriority w:val="21"/>
    <w:qFormat/>
    <w:rsid w:val="006362CB"/>
    <w:rPr>
      <w:i/>
      <w:iCs/>
      <w:color w:val="2F5496" w:themeColor="accent1" w:themeShade="BF"/>
    </w:rPr>
  </w:style>
  <w:style w:type="paragraph" w:styleId="IntenseQuote">
    <w:name w:val="Intense Quote"/>
    <w:basedOn w:val="Normal"/>
    <w:next w:val="Normal"/>
    <w:link w:val="IntenseQuoteChar"/>
    <w:uiPriority w:val="30"/>
    <w:qFormat/>
    <w:rsid w:val="006362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62CB"/>
    <w:rPr>
      <w:i/>
      <w:iCs/>
      <w:color w:val="2F5496" w:themeColor="accent1" w:themeShade="BF"/>
    </w:rPr>
  </w:style>
  <w:style w:type="character" w:styleId="IntenseReference">
    <w:name w:val="Intense Reference"/>
    <w:basedOn w:val="DefaultParagraphFont"/>
    <w:uiPriority w:val="32"/>
    <w:qFormat/>
    <w:rsid w:val="006362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55635">
      <w:bodyDiv w:val="1"/>
      <w:marLeft w:val="0"/>
      <w:marRight w:val="0"/>
      <w:marTop w:val="0"/>
      <w:marBottom w:val="0"/>
      <w:divBdr>
        <w:top w:val="none" w:sz="0" w:space="0" w:color="auto"/>
        <w:left w:val="none" w:sz="0" w:space="0" w:color="auto"/>
        <w:bottom w:val="none" w:sz="0" w:space="0" w:color="auto"/>
        <w:right w:val="none" w:sz="0" w:space="0" w:color="auto"/>
      </w:divBdr>
    </w:div>
    <w:div w:id="67661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nguyen</dc:creator>
  <cp:keywords/>
  <dc:description/>
  <cp:lastModifiedBy>sang nguyen</cp:lastModifiedBy>
  <cp:revision>2</cp:revision>
  <dcterms:created xsi:type="dcterms:W3CDTF">2025-05-30T00:19:00Z</dcterms:created>
  <dcterms:modified xsi:type="dcterms:W3CDTF">2025-05-30T01:12:00Z</dcterms:modified>
</cp:coreProperties>
</file>