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B0687" w14:textId="7CBD47D2" w:rsidR="00A67D65" w:rsidRPr="007641F0" w:rsidRDefault="007641F0" w:rsidP="007641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1F0">
        <w:rPr>
          <w:rFonts w:ascii="Times New Roman" w:hAnsi="Times New Roman" w:cs="Times New Roman"/>
          <w:b/>
          <w:bCs/>
          <w:sz w:val="26"/>
          <w:szCs w:val="26"/>
        </w:rPr>
        <w:t>Có 2 cách để nhận dữ liệu từ người dùng</w:t>
      </w:r>
    </w:p>
    <w:sectPr w:rsidR="00A67D65" w:rsidRPr="0076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B2"/>
    <w:rsid w:val="00253133"/>
    <w:rsid w:val="0046287F"/>
    <w:rsid w:val="005563B2"/>
    <w:rsid w:val="007641F0"/>
    <w:rsid w:val="00A6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9273"/>
  <w15:chartTrackingRefBased/>
  <w15:docId w15:val="{E60D9A21-0DFA-440C-94BE-E8A7E36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2025-09-15T11:45:00Z</dcterms:created>
  <dcterms:modified xsi:type="dcterms:W3CDTF">2025-09-15T11:46:00Z</dcterms:modified>
</cp:coreProperties>
</file>