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BẢNG ĐÁNH GIÁ LẦN LÀM LẠI ĐỒ ÁN CUỐI KÌ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PHẦN TRĂM ĐÓNG GÓP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Nguyễn Tấn Nhã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2100005929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Nguyễn Văn Lĩnh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2100002375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Nguyễn Minh Hoàng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2100003284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Lý Đạt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32"/>
                <w:szCs w:val="32"/>
                <w:rtl w:val="0"/>
              </w:rPr>
              <w:t xml:space="preserve">2100012076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Đóng Góp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32"/>
                <w:szCs w:val="32"/>
                <w:rtl w:val="0"/>
              </w:rPr>
              <w:t xml:space="preserve">Đinh Sơn Hùng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2100003978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Đóng Góp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2D3637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2D363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UXkwoy1po0o9SY64VyrW9ezpxw==">CgMxLjAyCGguZ2pkZ3hzOAByITFfQUNTQlUxdkpNUFZsXzAydER0YzhVckU0XzVuWW9Jcg==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2023-09-09T13:40:00Z</dcterms:created>
  <dc:creator>Admin</dc:creator>
</cp:coreProperties>
</file>