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DC4" w:rsidRDefault="00FF252E" w:rsidP="00FF252E">
      <w:pPr>
        <w:pStyle w:val="Heading1"/>
      </w:pPr>
      <w:r>
        <w:t>Phòng ban và chức năng</w:t>
      </w:r>
    </w:p>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công nghệ thông tin</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5" w:history="1">
        <w:r w:rsidRPr="00FF252E">
          <w:rPr>
            <w:rFonts w:eastAsia="Times New Roman" w:cs="Times New Roman"/>
            <w:caps/>
            <w:color w:val="334862"/>
            <w:spacing w:val="12"/>
            <w:sz w:val="17"/>
            <w:szCs w:val="17"/>
            <w:u w:val="single"/>
          </w:rPr>
          <w:t>January 19, 2026</w:t>
        </w:r>
      </w:hyperlink>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1. Quá trình hình thành.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Công nghệ Thông tin Trường Đại học Kinh tế – Kỹ thuật Công nghiệp (UNETI) chính thức được thành lập ngày 01/08/2024 theo Quyết định số 628/QĐ-ĐHKTKTCN của Hiệu trưởng Nhà trường, trên cơ sở nâng cấp từ Tổ quản trị thiết bị giảng đường thuộc Phòng Đào tạo.</w:t>
      </w:r>
      <w:r w:rsidRPr="00FF252E">
        <w:rPr>
          <w:rFonts w:ascii="Arial" w:eastAsia="Times New Roman" w:hAnsi="Arial" w:cs="Arial"/>
          <w:color w:val="000000"/>
          <w:sz w:val="24"/>
          <w:szCs w:val="24"/>
        </w:rPr>
        <w:br/>
      </w:r>
      <w:r w:rsidRPr="00FF252E">
        <w:rPr>
          <w:rFonts w:ascii="Arial" w:eastAsia="Times New Roman" w:hAnsi="Arial" w:cs="Arial"/>
          <w:color w:val="000000"/>
          <w:sz w:val="23"/>
          <w:szCs w:val="23"/>
        </w:rPr>
        <w:t>Sự kiện này không chỉ là một dấu mốc về tổ chức bộ máy, mà còn thể hiện quyết tâm của UNETI trong việc đẩy mạnh ứng dụng công nghệ thông tin vào quản trị nhà trường, hỗ trợ hoạt động giảng dạy – học tập và vận hành hệ thống kỹ thuật đồng bộ. Từ đây, Phòng Công nghệ Thông tin trở thành một “mắt xích” quan trọng góp phần thúc đẩy hiện đại hóa, nâng cao chất lượng phục vụ và hiệu quả hoạt động chung của Nhà trường trong giai đoạn phát triển mới.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Ngay từ khi được thành lập, Phòng Công nghệ Thông tin đã từng bước khẳng định vai trò “hậu phương kỹ thuật” tin cậy, có nhiều đóng góp thiết thực vào thành tích chung của UNETI. Tập thể cán bộ, nhân viên của Phòng luôn phát huy tinh thần đoàn kết nội bộ, nêu cao trách nhiệm, kỷ luật và tác phong chuyên nghiệp, chủ động phối hợp, hỗ trợ nhau để hoàn thành tốt nhiệm vụ được giao.</w:t>
      </w:r>
      <w:r w:rsidRPr="00FF252E">
        <w:rPr>
          <w:rFonts w:ascii="Arial" w:eastAsia="Times New Roman" w:hAnsi="Arial" w:cs="Arial"/>
          <w:color w:val="000000"/>
          <w:sz w:val="24"/>
          <w:szCs w:val="24"/>
        </w:rPr>
        <w:br/>
      </w:r>
      <w:r w:rsidRPr="00FF252E">
        <w:rPr>
          <w:rFonts w:ascii="Arial" w:eastAsia="Times New Roman" w:hAnsi="Arial" w:cs="Arial"/>
          <w:color w:val="000000"/>
          <w:sz w:val="23"/>
          <w:szCs w:val="23"/>
        </w:rPr>
        <w:t>Đáng chú ý, đội ngũ của Phòng luôn giữ thái độ đúng mực, hòa nhã, tận tâm và nghiêm túc trong quá trình xử lý công việc; đồng thời tiếp nhận, giải quyết kịp thời các đề nghị hỗ trợ của cán bộ, viên chức, giảng viên, sinh viên và người lao động toàn trường. Chính sự tận tụy và chuẩn mực ấy đã góp phần tạo nên hình ảnh một đơn vị </w:t>
      </w:r>
      <w:r w:rsidRPr="00FF252E">
        <w:rPr>
          <w:rFonts w:ascii="Arial" w:eastAsia="Times New Roman" w:hAnsi="Arial" w:cs="Arial"/>
          <w:b/>
          <w:bCs/>
          <w:color w:val="000000"/>
          <w:sz w:val="23"/>
          <w:szCs w:val="23"/>
        </w:rPr>
        <w:t>phục vụ hiệu quả – hỗ trợ nhanh chóng – đồng hành chuyên nghiệp</w:t>
      </w:r>
      <w:r w:rsidRPr="00FF252E">
        <w:rPr>
          <w:rFonts w:ascii="Arial" w:eastAsia="Times New Roman" w:hAnsi="Arial" w:cs="Arial"/>
          <w:color w:val="000000"/>
          <w:sz w:val="23"/>
          <w:szCs w:val="23"/>
        </w:rPr>
        <w:t>, đáp ứng ngày càng tốt hơn yêu cầu chuyển đổi số và nâng cao chất lượng quản trị đại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3. Cơ cấu tổ chức.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3.1 Chi bộ Đảng, đoàn thể:</w:t>
      </w:r>
    </w:p>
    <w:tbl>
      <w:tblPr>
        <w:tblW w:w="12993"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851"/>
        <w:gridCol w:w="2864"/>
        <w:gridCol w:w="5435"/>
        <w:gridCol w:w="3843"/>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Ghi chú</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Văn Hòa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 Trưởng phòng</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Lê Đức Toản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Phó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 Tổ phó Tổ QTTB</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Phí Thị Kiều Liên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Chi uỷ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 Cán bộ</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Đỗ Mạnh Cường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trưởng công đoàn cơ sở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Trần Văn Thành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phó công đoàn cơ sở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lastRenderedPageBreak/>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Tô Thành Công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UV ban chấp hành Hội Sinh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phó Tổ Quản trị HTTT</w:t>
            </w: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3.2. Cán bộ, viên chức và cộng tác viên bán thời gian:</w:t>
      </w:r>
    </w:p>
    <w:tbl>
      <w:tblPr>
        <w:tblW w:w="13244"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992"/>
        <w:gridCol w:w="2138"/>
        <w:gridCol w:w="4426"/>
        <w:gridCol w:w="4009"/>
        <w:gridCol w:w="1679"/>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Cơ sở</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Họ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Ghi chú</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Văn Hòa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Tô Thành Công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phó</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Trần Văn Trường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Tổ phó, Phụ trách Tổ</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Phí Thị Kiều Liên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Đỗ Mạnh Cường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Vũ Xuân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Mạnh Quân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Thành Trung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Thị Thanh Tâm</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10</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Đăng Huy</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Tống Bá Quang 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Trần Văn Thành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Lưu Trọng Lư</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Bùi Tuấn 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Trần Trường Giang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lastRenderedPageBreak/>
              <w:t>16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Phạm Ngọc Cường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Lê Trọng Chương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Hải Đức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Vũ Hoài Ngọc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20</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Hoa Thị Kiều Trang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Thanh Nam</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Hạ Lam</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Lê Văn Duy</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Vũ Xuân Thắng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Phạm Anh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Ninh Bình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Lê Đức Toản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phó</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Ninh Bình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Trương Công Toại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Ninh Bình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Phan Tiến Đạt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Ninh Bình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Đỗ Minh Thành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 </w:t>
            </w: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br/>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4. Chức năng,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4.1 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Công nghệ thông tin là đơn vị trực thuộc trường có chức năng, tham mưu giúp việc cho Hiệu trưởng trong việc xây dựng chiến lược ứng dụng CNTT, chuyển đổi số, quy định, hướng dẫn về hoạt động CNTT; Chịu trách nhiệm điều hành và quản lý hoạt động CNTT tại trường; Quản lý, phát triển, vận hành, khai thác thiết bị công nghệ, hạ tầng CNTT và hệ thống phần mềm phục vụ việc nghiên cứu, giảng dạy và học tập tại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4.2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 Tham mưu cho Hiệu trưởng công tác xây dựng chiến lược ứng dụng CNTT và chuyển đổi số phục vụ công tác quản lý và hoạt động chuyên môn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Thực hiện báo cáo định kỳ và đột xuất về tình hình hoạt động ứng dụng CNTT.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Tham gia thẩm định sự phù hợp về quy mô, tính chất, công năng, sự cần thiết đối với các dự án, hạng mục đầu tư và mua sắm có liên quan đến CNTT.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Chủ trì xây dựng, trình Hiệu trưởng ban hành các quy định, hướng dẫn về tổ chức hoạt động ứng dụng CNTT và chuyển đổi số, quản lý các hệ thống thông tin, khai thác, sử dụng các phần mềm dùng chung, bảo đảm an toàn, bảo mật hệ thống thông tin điện tử của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Thực hiện giám sát, đánh giá, kiến nghị với các đơn vị thuộc Trường có liên quan về việc tuân thủ quy định, quy chế về hoạt động và ứng dụng CNTT đã được Hiệu trưởng ban hành.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Chịu trách nhiệm điều hành và quản lý toàn bộ hoạt động CNTT tại Trường; thiết lập, theo dõi và duy trì hoạt động liên tục đối với các hoạt động của hệ thống CNTT; Chủ trì hoặc phối hợp cung cấp các dịch vụ tin cậy và hiệu quả về hạ tầng CNTT cho hoạt động nghiên cứu, giảng dạy, học tập tại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Quản lý, vận hành, bảo trì, bảo dưỡng, sửa chữa, khắc phục sự cố, nâng cấp và phát triển hạ tầng: Hệ thống máy chủ, máy trạm, thiết bị ngoại vi, thiết bị kết nối mạng, thiết bị phụ trợ, mạng nội bộ, mạng diện rộng, hệ thống thông tin của Trường và cấp đơn vị theo phân công, bảo đảm duy trì hoạt động liên tục, ổn định, thông suốt, an toàn, bảo mật thông tin của hệ thống và bảo mật hệ thống cơ sở dữ liệu trong toàn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 Tổ chức, bảo trì, sửa chữa, khắc phục sự cố, xây dựng, phát triển và triển khai các hệ thống phần mềm, hệ thống thông tin tích hợp, ứng dụng Công nghệ Thông tin dùng chung của Trường và cấp đơn vị theo phân công nhằm đảm bảo tính ổn định, </w:t>
      </w:r>
      <w:proofErr w:type="gramStart"/>
      <w:r w:rsidRPr="00FF252E">
        <w:rPr>
          <w:rFonts w:ascii="Arial" w:eastAsia="Times New Roman" w:hAnsi="Arial" w:cs="Arial"/>
          <w:color w:val="000000"/>
          <w:sz w:val="23"/>
          <w:szCs w:val="23"/>
        </w:rPr>
        <w:t>an</w:t>
      </w:r>
      <w:proofErr w:type="gramEnd"/>
      <w:r w:rsidRPr="00FF252E">
        <w:rPr>
          <w:rFonts w:ascii="Arial" w:eastAsia="Times New Roman" w:hAnsi="Arial" w:cs="Arial"/>
          <w:color w:val="000000"/>
          <w:sz w:val="23"/>
          <w:szCs w:val="23"/>
        </w:rPr>
        <w:t xml:space="preserve"> toàn, bảo mật và đồng bộ hệ thống.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Chủ trì hoặc phối hợp với các đơn vị liên quan thực hiện sản xuất học liệu, biên tập, chỉnh sửa, đóng gói học liệu điện tử.</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Quản lý trung tâm sản xuất học liệu, phòng học và trang thiết bị công nghệ phục vụ họp, giảng dạy và học tập của các phòng học, phòng thực hành. Thực hiện vận hành, bảo trì, bảo dưỡng, sửa chữa, khắc phục sự cố, nâng cấp các trang thiết bị phục vụ hoạt động chuyên môn, nghiên cứu, giảng dạy và học tập, đảm bảo hệ thống hoạt động ổn định.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Thực hiện hoặc phối hợp quản trị các hệ thống phần mềm dùng chung của Trường phục vụ hoạt động chuyên môn, nghiên cứu, giảng dạy và học tập.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Chủ trì hoặc hỗ trợ các đơn vị trong trường xây dựng, quản lý, phát triển, ứng dụng các hệ thống phần mềm, hệ thống website phục vụ quảng bá thông tin, nghiên cứu, giảng dạy và học tập; Hướng dẫn sử dụng các dịch vụ và các ứng dụng trên hệ thống mạng của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Chủ trì nghiên cứu, xây dựng, vận hành, quản lý và phát triển Hệ thống hỗ trợ người dùng (IT Helpdesk) dùng chung thống nhất toàn Trường, là đầu mối tập trung tiếp nhận, theo dõi, xử lý, giám sát và đánh giá các yêu cầu hỗ trợ kỹ thuật, sự cố CNTT, dịch vụ công nghệ và trang thiết bị từ các đơn vị, cán bộ, viên chức, người lao động và người học; bảo đảm chuẩn hóa quy trình hỗ trợ, nâng cao chất lượng dịch vụ CNTT, tính minh bạch, khả năng giám sát và cải tiến liên tục trong toàn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 Xây dựng và thực hiện kế hoạch mua sắm hoặc thuê: Quản lý, vận hành, bảo trì, sửa chữa, nâng cấp và phát triển cho trang thiết bị dạy học, trang thiết bị công nghệ, hạ tầng CNTT và hệ thống phần mềm.</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Thực hiện các nhiệm vụ khác theo phân công của Hiệu trưởng.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5. Quy mô và năng lực hoạt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Song hành với đà phát triển của UNETI, Phòng Công nghệ Thông tin hiện có 29 cán bộ, trong đó 04 cán bộ tại cơ sở Ninh Bình và 25 cán bộ tại cơ sở Hà Nội. Tổ chức bộ máy và năng lực chuyên môn của Phòng không ngừng được củng cố, từng bước đáp ứng yêu cầu ngày càng cao trong quản trị công nghệ, vận hành hệ thống và triển khai chuyển đổi số. Là đơn vị quản lý, vận hành và phát triển toàn bộ hệ thống công nghệ của Nhà trường, Phòng chịu trách nhiệm:</w:t>
      </w:r>
    </w:p>
    <w:p w:rsidR="00FF252E" w:rsidRPr="00FF252E" w:rsidRDefault="00FF252E" w:rsidP="00FF252E">
      <w:pPr>
        <w:numPr>
          <w:ilvl w:val="0"/>
          <w:numId w:val="1"/>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Vận hành hạ tầng CNTT gồm mạng, máy chủ, Internet và các thiết bị công nghệ;</w:t>
      </w:r>
    </w:p>
    <w:p w:rsidR="00FF252E" w:rsidRPr="00FF252E" w:rsidRDefault="00FF252E" w:rsidP="00FF252E">
      <w:pPr>
        <w:numPr>
          <w:ilvl w:val="0"/>
          <w:numId w:val="1"/>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Xây dựng kế hoạch, chiến lược phát triển CNTT gắn với lộ trình chuyển đổi số;</w:t>
      </w:r>
    </w:p>
    <w:p w:rsidR="00FF252E" w:rsidRPr="00FF252E" w:rsidRDefault="00FF252E" w:rsidP="00FF252E">
      <w:pPr>
        <w:numPr>
          <w:ilvl w:val="0"/>
          <w:numId w:val="1"/>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Phát triển, triển khai và quản lý các phần mềm, hệ thống thông tin phục vụ đào tạo và quản trị như website, email công vụ, hệ thống học trực tuyến, cơ sở dữ liệu;</w:t>
      </w:r>
    </w:p>
    <w:p w:rsidR="00FF252E" w:rsidRPr="00FF252E" w:rsidRDefault="00FF252E" w:rsidP="00FF252E">
      <w:pPr>
        <w:numPr>
          <w:ilvl w:val="0"/>
          <w:numId w:val="1"/>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Hỗ trợ kỹ thuật cho cán bộ, thí sinh và người học;</w:t>
      </w:r>
    </w:p>
    <w:p w:rsidR="00FF252E" w:rsidRPr="00FF252E" w:rsidRDefault="00FF252E" w:rsidP="00FF252E">
      <w:pPr>
        <w:numPr>
          <w:ilvl w:val="0"/>
          <w:numId w:val="1"/>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Bảo đảm an toàn, </w:t>
      </w:r>
      <w:proofErr w:type="gramStart"/>
      <w:r w:rsidRPr="00FF252E">
        <w:rPr>
          <w:rFonts w:ascii="Arial" w:eastAsia="Times New Roman" w:hAnsi="Arial" w:cs="Arial"/>
          <w:color w:val="000000"/>
          <w:sz w:val="23"/>
          <w:szCs w:val="23"/>
        </w:rPr>
        <w:t>an</w:t>
      </w:r>
      <w:proofErr w:type="gramEnd"/>
      <w:r w:rsidRPr="00FF252E">
        <w:rPr>
          <w:rFonts w:ascii="Arial" w:eastAsia="Times New Roman" w:hAnsi="Arial" w:cs="Arial"/>
          <w:color w:val="000000"/>
          <w:sz w:val="23"/>
          <w:szCs w:val="23"/>
        </w:rPr>
        <w:t xml:space="preserve"> ninh mạng và bảo mật thông tin.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Nhờ sự chủ động, kỷ luật và tinh thần phục vụ, Phòng đang từng bước khẳng định vị thế là lực lượng nòng cốt, góp phần hình thành môi trường số đồng bộ, thúc đẩy hiệu quả quản trị đại học và nâng cao trải nghiệm học tập của người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6. Định hướng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Trong giai đoạn tới, Phòng Công nghệ Thông tin UNETI định hướng phát triển theo hướng hiện đại hóa, chuyên nghiệp hóa, gắn chặt với chiến lược chuyển đổi số của Nhà trường. Trọng tâm là xây dựng hệ thống hạ tầng CNTT đồng bộ – ổn định – </w:t>
      </w:r>
      <w:proofErr w:type="gramStart"/>
      <w:r w:rsidRPr="00FF252E">
        <w:rPr>
          <w:rFonts w:ascii="Arial" w:eastAsia="Times New Roman" w:hAnsi="Arial" w:cs="Arial"/>
          <w:color w:val="000000"/>
          <w:sz w:val="23"/>
          <w:szCs w:val="23"/>
        </w:rPr>
        <w:t>an</w:t>
      </w:r>
      <w:proofErr w:type="gramEnd"/>
      <w:r w:rsidRPr="00FF252E">
        <w:rPr>
          <w:rFonts w:ascii="Arial" w:eastAsia="Times New Roman" w:hAnsi="Arial" w:cs="Arial"/>
          <w:color w:val="000000"/>
          <w:sz w:val="23"/>
          <w:szCs w:val="23"/>
        </w:rPr>
        <w:t xml:space="preserve"> toàn, đáp ứng tốt nhu cầu giảng dạy, học tập, nghiên cứu và quản lý.</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Cùng với đó, Phòng tập trung thúc đẩy số hóa và tự động hóa các quy trình đào tạo, hành chính và dịch vụ, nhằm nâng cao hiệu quả điều hành, tối ưu trải nghiệm người dùng và chất lượng dịch vụ học tập. Đơn vị cũng chú trọng phát triển nguồn nhân lực, bồi dưỡng chuyên môn, từng bước nghiên cứu và ứng dụng các công nghệ mới như trí tuệ nhân tạo (AI), dữ liệu lớn (Big Data), IoT… phù hợp điều kiện triển khai thực tiễn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Đặc biệt, Phòng sẽ tăng cường hợp tác với doanh nghiệp và các đối tác trong, ngoài nước để cập nhật công nghệ, chia sẻ kinh nghiệm quản trị hệ thống, chuyển giao giải pháp, góp phần xây dựng môi trường giáo dục số hiện đại, đáp ứng yêu cầu phát triển bền vững và dài hạn của UNETI.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7. Địa chỉ liên 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Cơ sở Ninh Bình: Tầng 1, Nhà </w:t>
      </w:r>
      <w:proofErr w:type="gramStart"/>
      <w:r w:rsidRPr="00FF252E">
        <w:rPr>
          <w:rFonts w:ascii="Arial" w:eastAsia="Times New Roman" w:hAnsi="Arial" w:cs="Arial"/>
          <w:color w:val="000000"/>
          <w:sz w:val="23"/>
          <w:szCs w:val="23"/>
        </w:rPr>
        <w:t>N.A</w:t>
      </w:r>
      <w:proofErr w:type="gramEnd"/>
      <w:r w:rsidRPr="00FF252E">
        <w:rPr>
          <w:rFonts w:ascii="Arial" w:eastAsia="Times New Roman" w:hAnsi="Arial" w:cs="Arial"/>
          <w:color w:val="000000"/>
          <w:sz w:val="23"/>
          <w:szCs w:val="23"/>
        </w:rPr>
        <w:t>2 số 353 Trần Hưng Đạo, Phường Nam Định, Ninh Bình.</w:t>
      </w:r>
    </w:p>
    <w:p w:rsidR="00FF252E" w:rsidRDefault="00FF252E" w:rsidP="00FF252E">
      <w:pPr>
        <w:shd w:val="clear" w:color="auto" w:fill="FFFFFF"/>
        <w:spacing w:before="0" w:after="312" w:line="240" w:lineRule="auto"/>
        <w:rPr>
          <w:rFonts w:ascii="Arial" w:eastAsia="Times New Roman" w:hAnsi="Arial" w:cs="Arial"/>
          <w:color w:val="000000"/>
          <w:sz w:val="23"/>
          <w:szCs w:val="23"/>
        </w:rPr>
      </w:pPr>
      <w:r w:rsidRPr="00FF252E">
        <w:rPr>
          <w:rFonts w:ascii="Arial" w:eastAsia="Times New Roman" w:hAnsi="Arial" w:cs="Arial"/>
          <w:color w:val="000000"/>
          <w:sz w:val="23"/>
          <w:szCs w:val="23"/>
        </w:rPr>
        <w:t xml:space="preserve">Cơ sở Hà Nội: Tầng 3 Nhà </w:t>
      </w:r>
      <w:proofErr w:type="gramStart"/>
      <w:r w:rsidRPr="00FF252E">
        <w:rPr>
          <w:rFonts w:ascii="Arial" w:eastAsia="Times New Roman" w:hAnsi="Arial" w:cs="Arial"/>
          <w:color w:val="000000"/>
          <w:sz w:val="23"/>
          <w:szCs w:val="23"/>
        </w:rPr>
        <w:t>H.A</w:t>
      </w:r>
      <w:proofErr w:type="gramEnd"/>
      <w:r w:rsidRPr="00FF252E">
        <w:rPr>
          <w:rFonts w:ascii="Arial" w:eastAsia="Times New Roman" w:hAnsi="Arial" w:cs="Arial"/>
          <w:color w:val="000000"/>
          <w:sz w:val="23"/>
          <w:szCs w:val="23"/>
        </w:rPr>
        <w:t>10 số 218 Lĩnh Nam, Phường Hoàng Mai, Hà Nội.</w:t>
      </w:r>
    </w:p>
    <w:p w:rsid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Tuyển sinh, Truyền thông và Đối ngoại</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6" w:history="1">
        <w:r w:rsidRPr="00FF252E">
          <w:rPr>
            <w:rFonts w:eastAsia="Times New Roman" w:cs="Times New Roman"/>
            <w:caps/>
            <w:color w:val="334862"/>
            <w:spacing w:val="12"/>
            <w:sz w:val="17"/>
            <w:szCs w:val="17"/>
            <w:u w:val="single"/>
          </w:rPr>
          <w:t>April 22, 2025</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1. Quá trình hình thành và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Tuyển sinh, Truyền thông và Đối ngoại được thành lập theo Quyết định số 316/QĐ-ĐHKTKTCN ngày 03 tháng 4 năm 2025 của Hiệu trưởng Trường Đại học Kinh tế – Kỹ thuật Công nghiệp trên cơ sở sáp nhập Phòng Tuyển sinh &amp; Truyền thông và Trung tâm Hợp tác quốc tế.</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Trong những năm qua công tác tuyển sinh đối với các trường Đại học, Cao đẳng nói chung gặp rất nhiều khó khăn. Tuy nhiên, dưới sự quan tâm, chỉ đạo của Đảng ủy, Hội đồng trường và Ban Giám hiệu Nhà trường, công tác tuyển sinh học viên, sinh viên trình độ Thạc sỹ, Đại học hệ chính quy luôn đạt được kết quả cao. Công tác truyền thông và quản trị website trường đã được đơn vị thực hiện hiệu quả, thông tin về các hoạt động của Lãnh đạo Nhà trường và các đơn vị trong trường được cập nhật nhanh chóng và chính xác lên hệ thống website </w:t>
      </w:r>
      <w:hyperlink r:id="rId7" w:history="1">
        <w:r w:rsidRPr="00FF252E">
          <w:rPr>
            <w:rFonts w:ascii="Arial" w:eastAsia="Times New Roman" w:hAnsi="Arial" w:cs="Arial"/>
            <w:color w:val="000000"/>
            <w:sz w:val="23"/>
            <w:szCs w:val="23"/>
            <w:u w:val="single"/>
          </w:rPr>
          <w:t>www.uneti.edu.vn</w:t>
        </w:r>
      </w:hyperlink>
      <w:r w:rsidRPr="00FF252E">
        <w:rPr>
          <w:rFonts w:ascii="Arial" w:eastAsia="Times New Roman" w:hAnsi="Arial" w:cs="Arial"/>
          <w:color w:val="000000"/>
          <w:sz w:val="23"/>
          <w:szCs w:val="23"/>
        </w:rPr>
        <w: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Công tác đối ngoại, hợp tác quốc tế và hợp tác Nhà trường – Doanh nghiệp được tăng cường đẩy mạnh giúp nâng cao vị thế của Nhà trường, góp phần giúp Nhà trường đạt mục tiêu chiến lược đến năm 2030 trở thành một trong những trường Đại học theo định hướng ứng dụng top đầu cả nước. Nhà trường đã triển khai thành công các chương trình trao đổi giảng viên, sinh viên, trao đổi học thuật và hợp tác liên kết đào tạo với nhiều viện, trường đại học, tổ chức giáo dục uy tín trên thế giới và khu vực. Sự hợp tác này mở ra cánh cửa cho sinh viên UNETI tiếp cận các nền giáo dục tiên tiến như Hoà Kỳ, Liên bang Nga, Nhật Bản, Hàn Quốc, Trung Quốc, Đài Loan, trải nghiệm môi trường học tập đa văn hóa, nâng cao kiến thức chuyên môn, ngoại ngữ và phát triển các kỹ năng toàn cầu. Hoạt động hợp tác Nhà trường – Doanh nghiệp đã được đơn vị phối hợp triển khai, mở rộng, kết nối hiệu quả với các Tập đoàn, Công ty, Doanh nghiệp hàng đầu trong và ngoài nước như: Canon, Samsung, Toyota, Huawei, Foxconn, Quanta, Pegatron, Flamingo … Đây là những “bệ phóng” vững chắc, giúp sinh viên UNETI không chỉ được trang bị kiến thức lý thuyết vững vàng mà còn có cơ hội cọ xát thực tế, tích lũy kinh nghiệm làm việc chuyên nghiệp và nắm bắt những cơ hội nghề nghiệp hấp dẫn ngay sau khi tốt nghiệp.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Với truyền thống và thành tích đã đạt được, Tập thể Phòng Tuyển sinh, Truyền thông và Đối ngoại luôn đạt danh hiệu: Đơn vị hoàn thành xuất sắc nhiệm vụ, Chi bộ trong sạch, vững mạnh; 100% cá nhân trong đơn vị đạt danh hiệu lao động tiên tiến; nhiều cá nhân đạt danh hiệu Chiến sĩ thi đua cấp trường, được tặng Bằng khen của Bộ trưởng Bộ Công thương và danh hiệu Chiến sĩ thi đua ngành Công thương.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3. Cơ cấu tổ chức: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Lãnh đạo đơn vị:</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1. TS Vũ Hồng Thanh </w:t>
      </w:r>
      <w:proofErr w:type="gramStart"/>
      <w:r w:rsidRPr="00FF252E">
        <w:rPr>
          <w:rFonts w:ascii="Arial" w:eastAsia="Times New Roman" w:hAnsi="Arial" w:cs="Arial"/>
          <w:color w:val="000000"/>
          <w:sz w:val="23"/>
          <w:szCs w:val="23"/>
        </w:rPr>
        <w:t>–  Bí</w:t>
      </w:r>
      <w:proofErr w:type="gramEnd"/>
      <w:r w:rsidRPr="00FF252E">
        <w:rPr>
          <w:rFonts w:ascii="Arial" w:eastAsia="Times New Roman" w:hAnsi="Arial" w:cs="Arial"/>
          <w:color w:val="000000"/>
          <w:sz w:val="23"/>
          <w:szCs w:val="23"/>
        </w:rPr>
        <w:t xml:space="preserve"> thư Chi bộ, Trưởng phòng.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Email: vhthanh@uneti.edu.vn;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2. TS Đinh Thị Kim Xuyến – Phó Bí thư Chi bộ, Phó trưởng phòng.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Email: dtkxuyen@uneti.edu.vn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 xml:space="preserve">3. </w:t>
      </w:r>
      <w:proofErr w:type="gramStart"/>
      <w:r w:rsidRPr="00FF252E">
        <w:rPr>
          <w:rFonts w:ascii="Arial" w:eastAsia="Times New Roman" w:hAnsi="Arial" w:cs="Arial"/>
          <w:color w:val="000000"/>
          <w:sz w:val="23"/>
          <w:szCs w:val="23"/>
        </w:rPr>
        <w:t>Th.S</w:t>
      </w:r>
      <w:proofErr w:type="gramEnd"/>
      <w:r w:rsidRPr="00FF252E">
        <w:rPr>
          <w:rFonts w:ascii="Arial" w:eastAsia="Times New Roman" w:hAnsi="Arial" w:cs="Arial"/>
          <w:color w:val="000000"/>
          <w:sz w:val="23"/>
          <w:szCs w:val="23"/>
        </w:rPr>
        <w:t xml:space="preserve"> Trần Thị Mỹ Linh – Phó trưởng phòng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Email: tmlinh@uneti.edu.vn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Ảnh lãnh đạo phòng TSTT&amp;ĐN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Cán bộ, giảng viên tại đơn vị:</w:t>
      </w:r>
    </w:p>
    <w:tbl>
      <w:tblPr>
        <w:tblW w:w="5000" w:type="pct"/>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629"/>
        <w:gridCol w:w="2117"/>
        <w:gridCol w:w="2632"/>
        <w:gridCol w:w="3673"/>
      </w:tblGrid>
      <w:tr w:rsidR="00FF252E" w:rsidRPr="00FF252E" w:rsidTr="00FF252E">
        <w:trPr>
          <w:trHeight w:val="525"/>
        </w:trPr>
        <w:tc>
          <w:tcPr>
            <w:tcW w:w="7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b/>
                <w:bCs/>
                <w:color w:val="000000"/>
                <w:sz w:val="21"/>
                <w:szCs w:val="21"/>
                <w:lang w:val="en-GB"/>
              </w:rPr>
              <w:t>Stt</w:t>
            </w:r>
          </w:p>
        </w:tc>
        <w:tc>
          <w:tcPr>
            <w:tcW w:w="31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b/>
                <w:bCs/>
                <w:color w:val="000000"/>
                <w:sz w:val="21"/>
                <w:szCs w:val="21"/>
                <w:lang w:val="en-GB"/>
              </w:rPr>
              <w:t>Họ và tên</w:t>
            </w:r>
          </w:p>
        </w:tc>
        <w:tc>
          <w:tcPr>
            <w:tcW w:w="424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b/>
                <w:bCs/>
                <w:color w:val="000000"/>
                <w:sz w:val="21"/>
                <w:szCs w:val="21"/>
                <w:lang w:val="en-GB"/>
              </w:rPr>
              <w:t>Chức vụ</w:t>
            </w:r>
          </w:p>
        </w:tc>
        <w:tc>
          <w:tcPr>
            <w:tcW w:w="484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b/>
                <w:bCs/>
                <w:color w:val="000000"/>
                <w:sz w:val="21"/>
                <w:szCs w:val="21"/>
                <w:lang w:val="en-GB"/>
              </w:rPr>
              <w:t>Email</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1</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TS Vũ Hồng Thanh</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Bí thư Chi bộ, Trưởng phòng</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Vhthanh@uneti.edu.vn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2</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TS Đinh Thị Kim Xuyến</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Phó Bí thư Chi bộ, Phó trưởng phòng</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Dtkxuyen@uneti.edu.vn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3</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proofErr w:type="gramStart"/>
            <w:r w:rsidRPr="00FF252E">
              <w:rPr>
                <w:rFonts w:ascii="Arial" w:eastAsia="Times New Roman" w:hAnsi="Arial" w:cs="Arial"/>
                <w:color w:val="000000"/>
                <w:sz w:val="21"/>
                <w:szCs w:val="21"/>
                <w:lang w:val="en-GB"/>
              </w:rPr>
              <w:t>Th.S</w:t>
            </w:r>
            <w:proofErr w:type="gramEnd"/>
            <w:r w:rsidRPr="00FF252E">
              <w:rPr>
                <w:rFonts w:ascii="Arial" w:eastAsia="Times New Roman" w:hAnsi="Arial" w:cs="Arial"/>
                <w:color w:val="000000"/>
                <w:sz w:val="21"/>
                <w:szCs w:val="21"/>
                <w:lang w:val="en-GB"/>
              </w:rPr>
              <w:t xml:space="preserve"> Trần Thị Mỹ Linh</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Phó trưởng phòng</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Tmlinh@uneti.edu.vn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4</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proofErr w:type="gramStart"/>
            <w:r w:rsidRPr="00FF252E">
              <w:rPr>
                <w:rFonts w:ascii="Arial" w:eastAsia="Times New Roman" w:hAnsi="Arial" w:cs="Arial"/>
                <w:color w:val="000000"/>
                <w:sz w:val="21"/>
                <w:szCs w:val="21"/>
                <w:lang w:val="en-GB"/>
              </w:rPr>
              <w:t>Th.S</w:t>
            </w:r>
            <w:proofErr w:type="gramEnd"/>
            <w:r w:rsidRPr="00FF252E">
              <w:rPr>
                <w:rFonts w:ascii="Arial" w:eastAsia="Times New Roman" w:hAnsi="Arial" w:cs="Arial"/>
                <w:color w:val="000000"/>
                <w:sz w:val="21"/>
                <w:szCs w:val="21"/>
                <w:lang w:val="en-GB"/>
              </w:rPr>
              <w:t xml:space="preserve"> Nguyễn Như Cường</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Tổ trưởng công đoàn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Nncuong@uneti.edu.vn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5</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CN Phan Thị Thanh Thủy</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Pttthuy@uneti.edu.vn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6</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proofErr w:type="gramStart"/>
            <w:r w:rsidRPr="00FF252E">
              <w:rPr>
                <w:rFonts w:ascii="Arial" w:eastAsia="Times New Roman" w:hAnsi="Arial" w:cs="Arial"/>
                <w:color w:val="000000"/>
                <w:sz w:val="21"/>
                <w:szCs w:val="21"/>
                <w:lang w:val="en-GB"/>
              </w:rPr>
              <w:t>Th.S</w:t>
            </w:r>
            <w:proofErr w:type="gramEnd"/>
            <w:r w:rsidRPr="00FF252E">
              <w:rPr>
                <w:rFonts w:ascii="Arial" w:eastAsia="Times New Roman" w:hAnsi="Arial" w:cs="Arial"/>
                <w:color w:val="000000"/>
                <w:sz w:val="21"/>
                <w:szCs w:val="21"/>
                <w:lang w:val="en-GB"/>
              </w:rPr>
              <w:t xml:space="preserve"> Phạm Văn Giảng</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Pggiang@uneti.edu.vn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7</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proofErr w:type="gramStart"/>
            <w:r w:rsidRPr="00FF252E">
              <w:rPr>
                <w:rFonts w:ascii="Arial" w:eastAsia="Times New Roman" w:hAnsi="Arial" w:cs="Arial"/>
                <w:color w:val="000000"/>
                <w:sz w:val="21"/>
                <w:szCs w:val="21"/>
                <w:lang w:val="en-GB"/>
              </w:rPr>
              <w:t>Th.S</w:t>
            </w:r>
            <w:proofErr w:type="gramEnd"/>
            <w:r w:rsidRPr="00FF252E">
              <w:rPr>
                <w:rFonts w:ascii="Arial" w:eastAsia="Times New Roman" w:hAnsi="Arial" w:cs="Arial"/>
                <w:color w:val="000000"/>
                <w:sz w:val="21"/>
                <w:szCs w:val="21"/>
                <w:lang w:val="en-GB"/>
              </w:rPr>
              <w:t xml:space="preserve"> Lê Văn Kiên</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Lvkien@uneti.edu.vn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8</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CN Vũ Trường Giang</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Vtgiang@uneti.edu.nv</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9</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CN Nguyễn Thị Hải Yến</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Nthyen@uneti.edu.vn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10</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CN Lê Thanh Của</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Ltcua@uneti.edu.vn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11</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CN Nguyễn Huy Hoàng</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Nhhoang@uneti.edu.vn</w:t>
            </w:r>
          </w:p>
        </w:tc>
      </w:tr>
      <w:tr w:rsidR="00FF252E" w:rsidRPr="00FF252E" w:rsidTr="00FF252E">
        <w:trPr>
          <w:trHeight w:val="525"/>
        </w:trPr>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12</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KS Trần Thế Anh</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Ttanh.ts@uneti.edu.vn</w:t>
            </w:r>
          </w:p>
        </w:tc>
      </w:tr>
      <w:tr w:rsidR="00FF252E" w:rsidRPr="00FF252E" w:rsidTr="00FF252E">
        <w:tc>
          <w:tcPr>
            <w:tcW w:w="75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13</w:t>
            </w:r>
          </w:p>
        </w:tc>
        <w:tc>
          <w:tcPr>
            <w:tcW w:w="31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CN Lê Phương Linh</w:t>
            </w:r>
          </w:p>
        </w:tc>
        <w:tc>
          <w:tcPr>
            <w:tcW w:w="42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lang w:val="en-GB"/>
              </w:rPr>
              <w:t>Chuyên viên</w:t>
            </w:r>
          </w:p>
        </w:tc>
        <w:tc>
          <w:tcPr>
            <w:tcW w:w="48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160" w:line="240" w:lineRule="auto"/>
              <w:jc w:val="center"/>
              <w:rPr>
                <w:rFonts w:eastAsia="Times New Roman" w:cs="Times New Roman"/>
                <w:color w:val="666666"/>
                <w:sz w:val="22"/>
              </w:rPr>
            </w:pPr>
            <w:r w:rsidRPr="00FF252E">
              <w:rPr>
                <w:rFonts w:ascii="Arial" w:eastAsia="Times New Roman" w:hAnsi="Arial" w:cs="Arial"/>
                <w:color w:val="000000"/>
                <w:sz w:val="21"/>
                <w:szCs w:val="21"/>
              </w:rPr>
              <w:t>lplinh@uneti.edu.vn</w:t>
            </w:r>
          </w:p>
        </w:tc>
      </w:tr>
    </w:tbl>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Ảnh tập thể phòng TSTT&amp;ĐN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 Địa chỉ liên 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i/>
          <w:iCs/>
          <w:color w:val="000000"/>
          <w:sz w:val="23"/>
          <w:szCs w:val="23"/>
        </w:rPr>
        <w:t>Cơ sở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i/>
          <w:iCs/>
          <w:color w:val="000000"/>
          <w:sz w:val="23"/>
          <w:szCs w:val="23"/>
        </w:rPr>
        <w:t>– Phòng 107 nhà HA3, khu giảng đường Trường Đại học Kinh tế – Kỹ thuật Công nghiệp – ngõ 454, Phố Minh Khai, Phường Vĩnh Tuy, TP.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i/>
          <w:iCs/>
          <w:color w:val="000000"/>
          <w:sz w:val="23"/>
          <w:szCs w:val="23"/>
        </w:rPr>
        <w:lastRenderedPageBreak/>
        <w:t>– Phòng 109 nhà HA8, khu giảng đường Trường Đại học Kinh tế – Kỹ thuật Công nghiệp – Ngõ 218 Đường Lĩnh Nam, Phường Hoàng Mai, TP.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i/>
          <w:iCs/>
          <w:color w:val="000000"/>
          <w:sz w:val="23"/>
          <w:szCs w:val="23"/>
        </w:rPr>
        <w:t>Cơ sở Nam Định: Tầng 1 – Nhà NA2 – Khu giảng đường – Số 353 Trần Hưng Đạo, Phường Nam Định, Tỉnh Ninh Bình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Website: tuyensinh.uneti.edu.vn</w:t>
      </w:r>
    </w:p>
    <w:p w:rsid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Tổ chức cán bộ</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8" w:history="1">
        <w:r w:rsidRPr="00FF252E">
          <w:rPr>
            <w:rFonts w:eastAsia="Times New Roman" w:cs="Times New Roman"/>
            <w:caps/>
            <w:color w:val="334862"/>
            <w:spacing w:val="12"/>
            <w:sz w:val="17"/>
            <w:szCs w:val="17"/>
            <w:u w:val="single"/>
          </w:rPr>
          <w:t>April 10, 2020</w:t>
        </w:r>
      </w:hyperlink>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1. Quá trình hình thành và phát triển:</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Cùng với lịch sử phát triển của Nhà trường, Phòng Tổ chức Cán bộ (TCCB) cũng hình thành và hoạt động theo các mô hình khác nhau: Giai đoạn trước khi trường nâng cấp lên đại học là Phòng Tổ chức hành chính sau đó là Phòng Tổ chức cán bộ – Học sinh, sinh viên (TCCB-HSSV). Sau khi nâng cấp lên đại học, Hiệu trưởng Nhà trường đã có Quyết định số 90/QĐ-ĐHKTKTCN ngày 03/11/2011 thành lập Phòng TCCB trên cơ sở tách ra từ Phòng TCCB-HSSV.</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2. Những thành tích đã đạt được</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Trong quá trình hoạt động, Phòng TCCB đã có nhiều thành tích nổi bật đóng góp vào bề dày thành tích chung của Nhà trường. Đặc biệt từ năm 2011 đến nay Phòng TCCB đã tham mưu giúp việc cho Ban Giám hiệu Nhà trường thực hiện tốt các nội dung: Ổn định cơ cấu tổ chức theo mô hình trường đại học; Giải quyết tốt chế độ chính sách, ổn định đời sống CBVC và người lao động; Bổ sung hoàn thiện hệ thống các quy chế, quy định quản lý; Xây dựng đề án xác định vị trí việc làm; Hoàn thiện quy chế tổ chức và hoạt động của Nhà trường, làm tốt công tác bảo vệ chính trị nội bộ; Coi trọng công tác bồi dưỡng, phát triển đội ngũ cán bộ, giảng viên; Đẩy mạnh phong trào thi đua yêu nước trong toàn trường; Giúp việc Ban Giám hiệu Nhà trường thực hiện thành công chủ trương mở rộng cơ sở đào tạo tại phường Lĩnh Nam, quận Hoàng Mai, Hà Nội… Kết quả các công tác nêu trên đã góp phần củng cố và nâng cao vị thế của Nhà trường lên tầm cao mới. Với những thành tích công tác nổi bật nêu trên, Phòng TCCB đã được Nhà trường và cấp trên khen thưởng: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color w:val="000000"/>
          <w:sz w:val="24"/>
          <w:szCs w:val="24"/>
        </w:rPr>
        <w:t>Về thành tích tập thể</w:t>
      </w:r>
      <w:r w:rsidRPr="00FF252E">
        <w:rPr>
          <w:rFonts w:eastAsia="Times New Roman" w:cs="Times New Roman"/>
          <w:b/>
          <w:bCs/>
          <w:i/>
          <w:iCs/>
          <w:color w:val="000000"/>
          <w:sz w:val="24"/>
          <w:szCs w:val="24"/>
        </w:rPr>
        <w:t>:</w:t>
      </w:r>
      <w:r w:rsidRPr="00FF252E">
        <w:rPr>
          <w:rFonts w:eastAsia="Times New Roman" w:cs="Times New Roman"/>
          <w:color w:val="000000"/>
          <w:sz w:val="24"/>
          <w:szCs w:val="24"/>
        </w:rPr>
        <w:t> Liên tục từ năm 2011 đến nay đạt danh hiệu “Tập thể lao động xuất sắc”; Chi bộ đều được công nhận “Chi bộ trong sạch vững mạnh”. Năm học 2010-2011 được Bộ trưởng Bộ Công Thương tặng danh hiệu “Tập thể lao động xuất sắc”. Đơn vị đã được Bằng khen của Bộ trưởng Bộ Công Thương các năm học 2010-2011; 2012-2013; 2014-2015; 2016-2017 về “Phong trào thi đua dạy tốt – học tốt”; Bằng khen của Công đoàn Công thương Việt Nam về Phong trào thi đua lao động giỏi và xây dựng tổ chức Công đoàn vững mạnh năm học 2012-2013”, Giấy khen của Giám đốc Công an thành phố Hà Nội do đã có thành tích xuất sắc trong phong trào “Toàn dân bảo vệ ANTQ năm 2015”.</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color w:val="000000"/>
          <w:sz w:val="24"/>
          <w:szCs w:val="24"/>
        </w:rPr>
        <w:t>Về thành tích cá nhân:</w:t>
      </w:r>
      <w:r w:rsidRPr="00FF252E">
        <w:rPr>
          <w:rFonts w:eastAsia="Times New Roman" w:cs="Times New Roman"/>
          <w:color w:val="000000"/>
          <w:sz w:val="24"/>
          <w:szCs w:val="24"/>
        </w:rPr>
        <w:t> Hàng năm 100% cán bộ, viên chức của đơn vị đạt danh hiệu Lao động tiên tiến. Nhiều đồng chí đạt danh hiệu Chiến sĩ thi đua cấp trường; 02 đồng chí đạt danh hiệu Chiến sĩ thi đua Bộ Công Thương, 01 đồng chí được tặng Bằng khen của Thủ tướng Chính phủ, 01 đồng chí được tặng thưởng Huân chương lao động Hạng 3; 02 đồng chí được tặng Bằng khen của Bộ trưởng Bộ Công Thương, 01 đồng chí được Công an Thành phố Hà Nội tặng Giấy khen.</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3. Cơ cấu tổ chức:</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lastRenderedPageBreak/>
        <w:t>– Tổng số cán bộ của đơn vị gồm có 07 đồng chí, 01 đồng chí tham gia BCH Công đoàn trường; 01 đồng chí tham gia BCH Đoàn trường; 01 đồng chí tham gia BCH chi đoàn khối cơ quan.</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 Chi bộ TCCB hiện có 05 Đảng viên, có 01 đồng chí tham gia BCH Đảng ủy Nhà trường.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color w:val="000000"/>
          <w:sz w:val="24"/>
          <w:szCs w:val="24"/>
        </w:rPr>
        <w:t>– Lãnh đạo đơn vị:</w:t>
      </w:r>
    </w:p>
    <w:tbl>
      <w:tblPr>
        <w:tblW w:w="12878" w:type="dxa"/>
        <w:tblInd w:w="93" w:type="dxa"/>
        <w:tblCellMar>
          <w:top w:w="15" w:type="dxa"/>
          <w:left w:w="15" w:type="dxa"/>
          <w:bottom w:w="15" w:type="dxa"/>
          <w:right w:w="15" w:type="dxa"/>
        </w:tblCellMar>
        <w:tblLook w:val="04A0" w:firstRow="1" w:lastRow="0" w:firstColumn="1" w:lastColumn="0" w:noHBand="0" w:noVBand="1"/>
      </w:tblPr>
      <w:tblGrid>
        <w:gridCol w:w="760"/>
        <w:gridCol w:w="3297"/>
        <w:gridCol w:w="4410"/>
        <w:gridCol w:w="1728"/>
        <w:gridCol w:w="2683"/>
      </w:tblGrid>
      <w:tr w:rsidR="00FF252E" w:rsidRPr="00FF252E" w:rsidTr="00FF252E">
        <w:trPr>
          <w:trHeight w:val="225"/>
        </w:trPr>
        <w:tc>
          <w:tcPr>
            <w:tcW w:w="75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Stt</w:t>
            </w:r>
          </w:p>
        </w:tc>
        <w:tc>
          <w:tcPr>
            <w:tcW w:w="329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Họ và tên</w:t>
            </w:r>
          </w:p>
        </w:tc>
        <w:tc>
          <w:tcPr>
            <w:tcW w:w="44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Chức vụ</w:t>
            </w:r>
          </w:p>
        </w:tc>
        <w:tc>
          <w:tcPr>
            <w:tcW w:w="172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Điện thoại</w:t>
            </w:r>
          </w:p>
        </w:tc>
        <w:tc>
          <w:tcPr>
            <w:tcW w:w="268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Email</w:t>
            </w:r>
          </w:p>
        </w:tc>
      </w:tr>
      <w:tr w:rsidR="00FF252E" w:rsidRPr="00FF252E" w:rsidTr="00FF252E">
        <w:trPr>
          <w:trHeight w:val="450"/>
        </w:trPr>
        <w:tc>
          <w:tcPr>
            <w:tcW w:w="75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color w:val="000000"/>
                <w:sz w:val="24"/>
                <w:szCs w:val="24"/>
              </w:rPr>
              <w:t>1</w:t>
            </w:r>
          </w:p>
        </w:tc>
        <w:tc>
          <w:tcPr>
            <w:tcW w:w="32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left"/>
              <w:rPr>
                <w:rFonts w:eastAsia="Times New Roman" w:cs="Times New Roman"/>
                <w:color w:val="666666"/>
                <w:sz w:val="22"/>
              </w:rPr>
            </w:pPr>
            <w:proofErr w:type="gramStart"/>
            <w:r w:rsidRPr="00FF252E">
              <w:rPr>
                <w:rFonts w:eastAsia="Times New Roman" w:cs="Times New Roman"/>
                <w:color w:val="000000"/>
                <w:sz w:val="24"/>
                <w:szCs w:val="24"/>
              </w:rPr>
              <w:t>Th.S</w:t>
            </w:r>
            <w:proofErr w:type="gramEnd"/>
            <w:r w:rsidRPr="00FF252E">
              <w:rPr>
                <w:rFonts w:eastAsia="Times New Roman" w:cs="Times New Roman"/>
                <w:color w:val="000000"/>
                <w:sz w:val="24"/>
                <w:szCs w:val="24"/>
              </w:rPr>
              <w:t xml:space="preserve"> Vũ Thị Thu Huyền</w:t>
            </w:r>
          </w:p>
        </w:tc>
        <w:tc>
          <w:tcPr>
            <w:tcW w:w="44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 Trưởng phòng </w:t>
            </w:r>
          </w:p>
        </w:tc>
        <w:tc>
          <w:tcPr>
            <w:tcW w:w="1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6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hyperlink r:id="rId9" w:history="1">
              <w:r w:rsidRPr="00FF252E">
                <w:rPr>
                  <w:rFonts w:eastAsia="Times New Roman" w:cs="Times New Roman"/>
                  <w:color w:val="000000"/>
                  <w:sz w:val="24"/>
                  <w:szCs w:val="24"/>
                  <w:u w:val="single"/>
                </w:rPr>
                <w:t>vtthuyen@uneti.edu.vn</w:t>
              </w:r>
            </w:hyperlink>
          </w:p>
        </w:tc>
      </w:tr>
      <w:tr w:rsidR="00FF252E" w:rsidRPr="00FF252E" w:rsidTr="00FF252E">
        <w:trPr>
          <w:trHeight w:val="225"/>
        </w:trPr>
        <w:tc>
          <w:tcPr>
            <w:tcW w:w="75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color w:val="000000"/>
                <w:sz w:val="24"/>
                <w:szCs w:val="24"/>
              </w:rPr>
              <w:t>2</w:t>
            </w:r>
          </w:p>
        </w:tc>
        <w:tc>
          <w:tcPr>
            <w:tcW w:w="32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left"/>
              <w:rPr>
                <w:rFonts w:eastAsia="Times New Roman" w:cs="Times New Roman"/>
                <w:color w:val="666666"/>
                <w:sz w:val="22"/>
              </w:rPr>
            </w:pPr>
            <w:r w:rsidRPr="00FF252E">
              <w:rPr>
                <w:rFonts w:eastAsia="Times New Roman" w:cs="Times New Roman"/>
                <w:color w:val="000000"/>
                <w:sz w:val="24"/>
                <w:szCs w:val="24"/>
              </w:rPr>
              <w:t>ThS. Nguyễn Ngọc Toản</w:t>
            </w:r>
          </w:p>
        </w:tc>
        <w:tc>
          <w:tcPr>
            <w:tcW w:w="44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Phó Trưởng phòng</w:t>
            </w:r>
          </w:p>
        </w:tc>
        <w:tc>
          <w:tcPr>
            <w:tcW w:w="1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6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r w:rsidRPr="00FF252E">
              <w:rPr>
                <w:rFonts w:eastAsia="Times New Roman" w:cs="Times New Roman"/>
                <w:color w:val="000000"/>
                <w:sz w:val="24"/>
                <w:szCs w:val="24"/>
              </w:rPr>
              <w:t>nntoan@uneti.edu.vn</w:t>
            </w:r>
          </w:p>
        </w:tc>
      </w:tr>
      <w:tr w:rsidR="00FF252E" w:rsidRPr="00FF252E" w:rsidTr="00FF252E">
        <w:tc>
          <w:tcPr>
            <w:tcW w:w="75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color w:val="000000"/>
                <w:sz w:val="24"/>
                <w:szCs w:val="24"/>
              </w:rPr>
              <w:t>3</w:t>
            </w:r>
          </w:p>
        </w:tc>
        <w:tc>
          <w:tcPr>
            <w:tcW w:w="329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left"/>
              <w:rPr>
                <w:rFonts w:eastAsia="Times New Roman" w:cs="Times New Roman"/>
                <w:color w:val="666666"/>
                <w:sz w:val="22"/>
              </w:rPr>
            </w:pPr>
            <w:r w:rsidRPr="00FF252E">
              <w:rPr>
                <w:rFonts w:eastAsia="Times New Roman" w:cs="Times New Roman"/>
                <w:color w:val="000000"/>
                <w:sz w:val="24"/>
                <w:szCs w:val="24"/>
              </w:rPr>
              <w:t>TS. Đỗ Thị Minh Hạnh</w:t>
            </w:r>
          </w:p>
        </w:tc>
        <w:tc>
          <w:tcPr>
            <w:tcW w:w="44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Phó Trưởng phòng</w:t>
            </w:r>
          </w:p>
        </w:tc>
        <w:tc>
          <w:tcPr>
            <w:tcW w:w="17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6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r w:rsidRPr="00FF252E">
              <w:rPr>
                <w:rFonts w:eastAsia="Times New Roman" w:cs="Times New Roman"/>
                <w:color w:val="000000"/>
                <w:sz w:val="24"/>
                <w:szCs w:val="24"/>
              </w:rPr>
              <w:t>dtmhanh@uneti.edu.vn</w:t>
            </w:r>
          </w:p>
        </w:tc>
      </w:tr>
    </w:tbl>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color w:val="000000"/>
          <w:sz w:val="24"/>
          <w:szCs w:val="24"/>
        </w:rPr>
        <w:t>– Cán bộ, giảng viên tại đơn vị</w:t>
      </w:r>
    </w:p>
    <w:tbl>
      <w:tblPr>
        <w:tblW w:w="12893" w:type="dxa"/>
        <w:tblInd w:w="93" w:type="dxa"/>
        <w:tblCellMar>
          <w:top w:w="15" w:type="dxa"/>
          <w:left w:w="15" w:type="dxa"/>
          <w:bottom w:w="15" w:type="dxa"/>
          <w:right w:w="15" w:type="dxa"/>
        </w:tblCellMar>
        <w:tblLook w:val="04A0" w:firstRow="1" w:lastRow="0" w:firstColumn="1" w:lastColumn="0" w:noHBand="0" w:noVBand="1"/>
      </w:tblPr>
      <w:tblGrid>
        <w:gridCol w:w="972"/>
        <w:gridCol w:w="2898"/>
        <w:gridCol w:w="4604"/>
        <w:gridCol w:w="1749"/>
        <w:gridCol w:w="2670"/>
      </w:tblGrid>
      <w:tr w:rsidR="00FF252E" w:rsidRPr="00FF252E" w:rsidTr="00FF252E">
        <w:trPr>
          <w:trHeight w:val="150"/>
        </w:trPr>
        <w:tc>
          <w:tcPr>
            <w:tcW w:w="9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Stt</w:t>
            </w:r>
          </w:p>
        </w:tc>
        <w:tc>
          <w:tcPr>
            <w:tcW w:w="289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Họ và tên</w:t>
            </w:r>
          </w:p>
        </w:tc>
        <w:tc>
          <w:tcPr>
            <w:tcW w:w="46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Chức vụ</w:t>
            </w:r>
          </w:p>
        </w:tc>
        <w:tc>
          <w:tcPr>
            <w:tcW w:w="17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Điện thoại</w:t>
            </w:r>
          </w:p>
        </w:tc>
        <w:tc>
          <w:tcPr>
            <w:tcW w:w="266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b/>
                <w:bCs/>
                <w:color w:val="000000"/>
                <w:sz w:val="24"/>
                <w:szCs w:val="24"/>
              </w:rPr>
              <w:t>Email</w:t>
            </w:r>
          </w:p>
        </w:tc>
      </w:tr>
      <w:tr w:rsidR="00FF252E" w:rsidRPr="00FF252E" w:rsidTr="00FF252E">
        <w:trPr>
          <w:trHeight w:val="150"/>
        </w:trPr>
        <w:tc>
          <w:tcPr>
            <w:tcW w:w="9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color w:val="000000"/>
                <w:sz w:val="24"/>
                <w:szCs w:val="24"/>
              </w:rPr>
              <w:t>1</w:t>
            </w:r>
          </w:p>
        </w:tc>
        <w:tc>
          <w:tcPr>
            <w:tcW w:w="28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ThS. Phan Thị Thái</w:t>
            </w:r>
          </w:p>
        </w:tc>
        <w:tc>
          <w:tcPr>
            <w:tcW w:w="46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Bí thư chi bộ, tổ trưởng Công đoàn</w:t>
            </w:r>
          </w:p>
        </w:tc>
        <w:tc>
          <w:tcPr>
            <w:tcW w:w="17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6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hyperlink r:id="rId10" w:history="1">
              <w:r w:rsidRPr="00FF252E">
                <w:rPr>
                  <w:rFonts w:eastAsia="Times New Roman" w:cs="Times New Roman"/>
                  <w:color w:val="000000"/>
                  <w:sz w:val="24"/>
                  <w:szCs w:val="24"/>
                  <w:u w:val="single"/>
                </w:rPr>
                <w:t>Ptthai@uneti.edu.vn</w:t>
              </w:r>
            </w:hyperlink>
          </w:p>
        </w:tc>
      </w:tr>
      <w:tr w:rsidR="00FF252E" w:rsidRPr="00FF252E" w:rsidTr="00FF252E">
        <w:trPr>
          <w:trHeight w:val="225"/>
        </w:trPr>
        <w:tc>
          <w:tcPr>
            <w:tcW w:w="9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color w:val="000000"/>
                <w:sz w:val="24"/>
                <w:szCs w:val="24"/>
              </w:rPr>
              <w:t>2</w:t>
            </w:r>
          </w:p>
        </w:tc>
        <w:tc>
          <w:tcPr>
            <w:tcW w:w="28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ThS. Phạm Ngọc Anh</w:t>
            </w:r>
          </w:p>
        </w:tc>
        <w:tc>
          <w:tcPr>
            <w:tcW w:w="46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Chuyên viên</w:t>
            </w:r>
          </w:p>
        </w:tc>
        <w:tc>
          <w:tcPr>
            <w:tcW w:w="17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6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r w:rsidRPr="00FF252E">
              <w:rPr>
                <w:rFonts w:eastAsia="Times New Roman" w:cs="Times New Roman"/>
                <w:color w:val="000000"/>
                <w:sz w:val="24"/>
                <w:szCs w:val="24"/>
              </w:rPr>
              <w:t>Ngocanh@uneti.edu.vn</w:t>
            </w:r>
          </w:p>
        </w:tc>
      </w:tr>
      <w:tr w:rsidR="00FF252E" w:rsidRPr="00FF252E" w:rsidTr="00FF252E">
        <w:trPr>
          <w:trHeight w:val="150"/>
        </w:trPr>
        <w:tc>
          <w:tcPr>
            <w:tcW w:w="9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jc w:val="center"/>
              <w:rPr>
                <w:rFonts w:eastAsia="Times New Roman" w:cs="Times New Roman"/>
                <w:color w:val="666666"/>
                <w:sz w:val="22"/>
              </w:rPr>
            </w:pPr>
            <w:r w:rsidRPr="00FF252E">
              <w:rPr>
                <w:rFonts w:eastAsia="Times New Roman" w:cs="Times New Roman"/>
                <w:color w:val="000000"/>
                <w:sz w:val="24"/>
                <w:szCs w:val="24"/>
              </w:rPr>
              <w:t>3</w:t>
            </w:r>
          </w:p>
        </w:tc>
        <w:tc>
          <w:tcPr>
            <w:tcW w:w="28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CN Vũ Thị Bích Ngọc</w:t>
            </w:r>
          </w:p>
        </w:tc>
        <w:tc>
          <w:tcPr>
            <w:tcW w:w="46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line="240" w:lineRule="auto"/>
              <w:rPr>
                <w:rFonts w:eastAsia="Times New Roman" w:cs="Times New Roman"/>
                <w:color w:val="666666"/>
                <w:sz w:val="22"/>
              </w:rPr>
            </w:pPr>
            <w:r w:rsidRPr="00FF252E">
              <w:rPr>
                <w:rFonts w:eastAsia="Times New Roman" w:cs="Times New Roman"/>
                <w:color w:val="000000"/>
                <w:sz w:val="24"/>
                <w:szCs w:val="24"/>
              </w:rPr>
              <w:t>Chuyên viên</w:t>
            </w:r>
          </w:p>
        </w:tc>
        <w:tc>
          <w:tcPr>
            <w:tcW w:w="17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6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r w:rsidRPr="00FF252E">
              <w:rPr>
                <w:rFonts w:eastAsia="Times New Roman" w:cs="Times New Roman"/>
                <w:color w:val="000000"/>
                <w:sz w:val="24"/>
                <w:szCs w:val="24"/>
              </w:rPr>
              <w:t>Vtbngoc@uneti.edu.vn</w:t>
            </w:r>
          </w:p>
        </w:tc>
      </w:tr>
      <w:tr w:rsidR="00FF252E" w:rsidRPr="00FF252E" w:rsidTr="00FF252E">
        <w:trPr>
          <w:trHeight w:val="150"/>
        </w:trPr>
        <w:tc>
          <w:tcPr>
            <w:tcW w:w="9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289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sz w:val="20"/>
                <w:szCs w:val="20"/>
              </w:rPr>
            </w:pPr>
          </w:p>
        </w:tc>
        <w:tc>
          <w:tcPr>
            <w:tcW w:w="46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sz w:val="20"/>
                <w:szCs w:val="20"/>
              </w:rPr>
            </w:pPr>
          </w:p>
        </w:tc>
        <w:tc>
          <w:tcPr>
            <w:tcW w:w="17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sz w:val="20"/>
                <w:szCs w:val="20"/>
              </w:rPr>
            </w:pPr>
          </w:p>
        </w:tc>
        <w:tc>
          <w:tcPr>
            <w:tcW w:w="26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sz w:val="20"/>
                <w:szCs w:val="20"/>
              </w:rPr>
            </w:pPr>
          </w:p>
        </w:tc>
      </w:tr>
    </w:tbl>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br/>
        <w:t>4. Chức năng, nhiệm vụ</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4.1. Chức năng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Phòng Tổ chức cán bộ là đơn vị trực thuộc trường có chức năng tham mưu, giúp việc cho Hiệu trưởng về các công tác: tổ chức bộ máy và quản lý nhân sự; triển khai thực hiện chế độ chính sách, công tác đào tạo, bồi dưỡng đối với cán bộ, viên chức và người lao động; công tác bảo vệ chính trị nội bộ trong nhà trường.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4.2. Nhiệm vụ và quyền hạn</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a) Tham mưu giúp việc cho Hiệu trưởng nhà trường thực hiện các công tác: Sắp xếp cơ cấu, tổ chức bộ máy của nhà trường; xây dựng quy định chức năng, nhiệm vụ, quyền hạn và cơ cấu tổ chức bộ máy của các đơn vị trực thuộc trường; công tác quy hoạch và sử dụng cán bộ; thực hiện quy trình bổ nhiệm, bổ nhiệm lại, miễn nhiệm, luân chuyển, cán bộ, viên chức theo các quy định về công tác cán bộ, quy định về tuyển dụng, quản lý và sử dụng cán bộ, viên chức hiện hành;</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b) Tham mưu giúp việc cho Hiệu trưởng xây dựng và ban hành hệ thống văn bản, quy định liên quan đến công tác tổ chức bộ máy, quản lý nhân sự, học tập, bồi dưỡng, chế độ chính sách đối với cán bộ, viên chức;</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c) Tham mưu giúp việc cho Hiệu trưởng xây dựng đề án vị trí việc làm; chiến lược phát triển đội ngũ; kế hoạch quỹ tiền lương; xây dựng và thực hiện kế hoạch tuyển dụng viên chức; phối hợp với các đơn vị xây dựng quy chế chi tiêu nội bộ và các văn bản quy định thực hiện cơ chế quản lý và sử dụng các nguồn lực tài chính trong trường đảm bảo quy định của Nhà nước và của pháp luật;</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lastRenderedPageBreak/>
        <w:t>d) Chủ trì và phối hợp với các đơn vị trong trường thực hiện công tác quản lý, đánh giá chất lượng cán bộ, viên chức và người lao động, đánh giá kết quả lao động, tập hợp hồ sơ tài liệu xét thu nhập tăng thêm đối với cán bộ, viên chức và người lao động; phối hợp với các đơn vị tham mưu, giúp việc Hiệu trưởng thực hiện quy chế dân chủ trong cơ quan, tổ chức Hội nghị cán bộ viên chức hàng năm theo quy định đối với đơn vị sự nghiệp công lập;</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e) Chủ trì và phối hợp với Phòng Tài chính kế toán và các đơn vị có liên quan thực hiện chế độ chính sách đối với cán bộ, viên chức và người lao động: Chế độ tiền lương, chế độ bảo hiểm xã hội, bảo hiểm y tế, bảo hiểm thất nghiệp, chế độ thai sản, ốm đau, bảo hộ lao động, chế độ hưu trí, thôi việc, chế độ nâng lương, chế độ phụ cấp ưu đãi giáo viên, phụ cấp thâm niên nhà giáo …; thực hiện quy trình đánh giá, bổ nhiệm chức danh nghề nghiệp, thay đổi chức danh nghề nghiệp, thăng hạng chức danh nghề nghiệp theo thẩm quyền được giao;</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g) Thực hiện công tác quản lý tài liệu, hồ sơ, lý lịch cán bộ, viên chức và người lao động. Chủ động khai thác ứng dụng công nghệ thông tin, phần mềm quản lý trong công tác quản lý cán bộ nhằm mục đích tiết kiệm nhân công tăng hiệu quả công việc;</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h) Chịu trách nhiệm và tham mưu giúp việc cho Hiệu trưởng về công tác bảo vệ chính trị nội bộ; thẩm tra, xác minh lý lịch cán bộ, viên chức và người lao động theo yêu cầu; thực hiện công tác tiếp dân, tiếp nhận các ý kiến đóng góp của cán bộ, viên chức và của quần chúng nhân dân; phối hợp với các đơn vị có liên quan triển khai kế hoạch hoạt động của Trung đội, tiểu đội dân quân tự vệ và tập huấn lực lượng bảo vệ hàng năm;</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i) Chủ trì, phối hợp với các đơn vị có liên quan trong việc kiểm tra, thu thập tài liệu vi phạm kỷ luật của cán bộ, viên chức và người lao động trình Hiệu trưởng thực hiện quy trình xử lý theo quy định;</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k) Làm thường trực Hội đồng tuyển dụng, Hội đồng lương; Hội đồng kỷ luật; Phối hợp với Phòng Thanh tra Pháp chế giải quyết đơn thư khiếu nại, tố cáo liên quan đến Trường;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l) Chủ trì lập kế hoạch tuyển dụng lao động hàng năm và đề xuất phương án tuyển dụng cho các đơn vị. Đầu mối thi tuyển dụng viên chức; phối hợp với các đơn vị tổ chức đánh giá hết tập sự với lao động hợp đồng;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m) Phối hợp với các đơn vị có liên quan thực hiện quy trình quản lý học tập, bồi dưỡng ngắn hạn, dài hạn đối với cán bộ, viên chức;</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 xml:space="preserve">o) Phối hợp với các đơn vị tham mưu, giúp việc cho Hiệu trưởng trong công tác khác: tuyển sinh, quân sự, quốc phòng – </w:t>
      </w:r>
      <w:proofErr w:type="gramStart"/>
      <w:r w:rsidRPr="00FF252E">
        <w:rPr>
          <w:rFonts w:eastAsia="Times New Roman" w:cs="Times New Roman"/>
          <w:color w:val="000000"/>
          <w:sz w:val="24"/>
          <w:szCs w:val="24"/>
        </w:rPr>
        <w:t>an</w:t>
      </w:r>
      <w:proofErr w:type="gramEnd"/>
      <w:r w:rsidRPr="00FF252E">
        <w:rPr>
          <w:rFonts w:eastAsia="Times New Roman" w:cs="Times New Roman"/>
          <w:color w:val="000000"/>
          <w:sz w:val="24"/>
          <w:szCs w:val="24"/>
        </w:rPr>
        <w:t xml:space="preserve"> ninh, tự vệ cơ quan…;</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p) Thực hiện các nhiệm vụ khác khi được Hiệu trưởng giao.</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5. Quy mô và năng lực hoạt động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Hiện tại 100% cán bộ, viên chức của đơn vị có trình độ từ đại học trở lên, trong đó có 01 đồng chí có trình độ Tiến sĩ, 03 đồng chí có trình độ Thạc sĩ. Cán bộ, viên chức của đơn vị có phẩm chất đạo đức chính trị, tác phong tốt, được Nhà trường rèn luyện, thử thách và quan tâm trong đào tạo, bồi dưỡng nâng cao trình độ chuyên môn, nghiệp vụ để đáp ứng tốt nhiệm vụ được giao.</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6. Định hướng phát triển</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lastRenderedPageBreak/>
        <w:t>Trước yêu cầu và thách thức của xu thế hội nhập Quốc tế về giáo dục cũng như yêu cầu đổi mới về công tác quản lý, Phòng TCCB quyết tâm phấn đấu xây dựng đơn vị có đội ngũ cán bộ giỏi về chuyên môn vững vàng về tư tưởng để nâng cao hiệu quả công tác góp phần vào sự nghiệp phát triển chung của Nhà trường.</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b/>
          <w:bCs/>
          <w:i/>
          <w:iCs/>
          <w:color w:val="000000"/>
          <w:sz w:val="24"/>
          <w:szCs w:val="24"/>
        </w:rPr>
        <w:t>7. Địa chỉ liên hệ:</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 Cơ sở Nam Định: Tầng 3 nhà N.C1 số 353 Trần Hưng Đạo, Phường. Nam Định, Tỉnh Ninh Bình – Điện thoại 02283527272.</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 Cơ sở Hà Nội: Tầng 3 nhà H.C1 số 456 Minh Khai, Phường Vĩnh Tuy, TP. Hà Nội – Điện thoại 02436339856</w:t>
      </w:r>
    </w:p>
    <w:p w:rsidR="00FF252E" w:rsidRPr="00FF252E" w:rsidRDefault="00FF252E" w:rsidP="00FF252E">
      <w:pPr>
        <w:spacing w:before="0" w:after="312" w:line="240" w:lineRule="auto"/>
        <w:rPr>
          <w:rFonts w:eastAsia="Times New Roman" w:cs="Times New Roman"/>
          <w:sz w:val="24"/>
          <w:szCs w:val="24"/>
        </w:rPr>
      </w:pPr>
      <w:r w:rsidRPr="00FF252E">
        <w:rPr>
          <w:rFonts w:eastAsia="Times New Roman" w:cs="Times New Roman"/>
          <w:color w:val="000000"/>
          <w:sz w:val="24"/>
          <w:szCs w:val="24"/>
        </w:rPr>
        <w:t>– Website: tccb.uneti.edu.vn – Email: phongtccb@uneti.edu.vn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Default="00FF252E" w:rsidP="00FF252E"/>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Khoa học – Công nghệ</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11"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1. Quá trình hình thành và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Khoa học – Công nghệ được thành lập năm 1996 khi Trường được nâng cấp từ Trung cấp lên Cao đẳng. Trải qua 29 năm hoạt động, phòng đã đưa công tác nghiên cứu khoa học của trường từng bước vững chắc, bước đầu hoàn thành tốt nhiệm vụ nghiên cứu khoa học của một trường đại học. Hoàn thành nhiều đề tài, nhiệm vụ cấp Nhà nước, cấp Bộ, cấp sở, Tổng cục Dạy nghề, cấp cơ sở phục vụ cho công tác đào tạo và phục vụ cho sự phát triển kinh tế – xã hội của Ngành và địa phương. Trường Đại học Kinh tế – Kỹ thuật Công nghiệp là thành viên câu lạc bộ các trường đại học kỹ thuật Việt Nam.</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Nhiều năm là tập thể lao động xuất sắc;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Tập thể và nhiều cá nhân được tặng bằng khen của Bộ trưởng Bộ Công thương;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 Nhiều cá nhân trong Phòng đã đạt danh hiệu chiến sĩ thi đua cấp cơ sở và cấp Bộ;</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Đặc biệt các thế hệ lãnh đạo, cán bộ đã và đang công tác cũng dạt được các thành tích đáng kể như: 01 đồng chí đạt danh hiệu Nhà Giáo Ưu tú, 01 đồng chí được Thủ tướng chính phủ tặng bằng khen; 03 cá nhân được Bộ Công thương, Tổng Liên đoàn lao động Việt Nam tặng bằng khen.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3. Cơ cấu tổ chức: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Lãnh đạo đơn vị:</w:t>
      </w:r>
      <w:r w:rsidRPr="00FF252E">
        <w:rPr>
          <w:rFonts w:ascii="Arial" w:eastAsia="Times New Roman" w:hAnsi="Arial" w:cs="Arial"/>
          <w:color w:val="000000"/>
          <w:sz w:val="23"/>
          <w:szCs w:val="23"/>
        </w:rPr>
        <w:t>  </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Phó trưởng phòng – phụ trách phòng: TS. Nguyễn Anh Tuấn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Email: </w:t>
      </w:r>
      <w:hyperlink r:id="rId12" w:history="1">
        <w:r w:rsidRPr="00FF252E">
          <w:rPr>
            <w:rFonts w:ascii="Arial" w:eastAsia="Times New Roman" w:hAnsi="Arial" w:cs="Arial"/>
            <w:color w:val="000000"/>
            <w:sz w:val="23"/>
            <w:szCs w:val="23"/>
            <w:u w:val="single"/>
          </w:rPr>
          <w:t>natuan@uneti.edu.vn</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Phó trưởng phòng: TS. Bùi Mạnh Tú</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Email: </w:t>
      </w:r>
      <w:hyperlink r:id="rId13" w:history="1">
        <w:r w:rsidRPr="00FF252E">
          <w:rPr>
            <w:rFonts w:ascii="Arial" w:eastAsia="Times New Roman" w:hAnsi="Arial" w:cs="Arial"/>
            <w:color w:val="000000"/>
            <w:sz w:val="23"/>
            <w:szCs w:val="23"/>
            <w:u w:val="single"/>
          </w:rPr>
          <w:t>bmtu@uneti.edu.vn</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Cán bộ tại đơn vị:</w:t>
      </w:r>
    </w:p>
    <w:tbl>
      <w:tblPr>
        <w:tblW w:w="13129"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932"/>
        <w:gridCol w:w="4632"/>
        <w:gridCol w:w="2248"/>
        <w:gridCol w:w="3848"/>
        <w:gridCol w:w="1469"/>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Email</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Ghi chú</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Trương Thị Thủy</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14" w:history="1">
              <w:r w:rsidRPr="00FF252E">
                <w:rPr>
                  <w:rFonts w:eastAsia="Times New Roman" w:cs="Times New Roman"/>
                  <w:color w:val="000000"/>
                  <w:sz w:val="21"/>
                  <w:szCs w:val="21"/>
                  <w:u w:val="single"/>
                </w:rPr>
                <w:t>ttthuy@uneti.edu.vn</w:t>
              </w:r>
            </w:hyperlink>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Nguyễn Thị Thu Hường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15" w:history="1">
              <w:r w:rsidRPr="00FF252E">
                <w:rPr>
                  <w:rFonts w:eastAsia="Times New Roman" w:cs="Times New Roman"/>
                  <w:color w:val="000000"/>
                  <w:sz w:val="21"/>
                  <w:szCs w:val="21"/>
                  <w:u w:val="single"/>
                </w:rPr>
                <w:t>thuhuong@uneti.edu.vn</w:t>
              </w:r>
            </w:hyperlink>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Đoàn Thị Diệp Uyển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16" w:history="1">
              <w:r w:rsidRPr="00FF252E">
                <w:rPr>
                  <w:rFonts w:eastAsia="Times New Roman" w:cs="Times New Roman"/>
                  <w:color w:val="000000"/>
                  <w:sz w:val="21"/>
                  <w:szCs w:val="21"/>
                  <w:u w:val="single"/>
                </w:rPr>
                <w:t>dtduyen@uneti.edu.vn</w:t>
              </w:r>
            </w:hyperlink>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Trần Thị Hà</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17" w:history="1">
              <w:r w:rsidRPr="00FF252E">
                <w:rPr>
                  <w:rFonts w:eastAsia="Times New Roman" w:cs="Times New Roman"/>
                  <w:color w:val="000000"/>
                  <w:sz w:val="21"/>
                  <w:szCs w:val="21"/>
                  <w:u w:val="single"/>
                </w:rPr>
                <w:t>ttha@uneti.edu.vn</w:t>
              </w:r>
            </w:hyperlink>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KS. Trương Minh Quang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tmquang@uneti.edu.vn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Chi bộ Đảng:</w:t>
      </w:r>
      <w:r w:rsidRPr="00FF252E">
        <w:rPr>
          <w:rFonts w:ascii="Arial" w:eastAsia="Times New Roman" w:hAnsi="Arial" w:cs="Arial"/>
          <w:color w:val="000000"/>
          <w:sz w:val="23"/>
          <w:szCs w:val="23"/>
        </w:rPr>
        <w:t> Chi bộ Phòng Khoa học – Công nghệ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Bí thư: TS. Nguyễn Anh Tuấn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Đảng viên: Bùi Mạnh Tú, Trương Thị Thủy, Nguyễn Thị Thu Hường và Đoàn Thị Diệp Uyển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 Chức năng,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w:t>
      </w:r>
      <w:r w:rsidRPr="00FF252E">
        <w:rPr>
          <w:rFonts w:ascii="Arial" w:eastAsia="Times New Roman" w:hAnsi="Arial" w:cs="Arial"/>
          <w:b/>
          <w:bCs/>
          <w:color w:val="000000"/>
          <w:sz w:val="23"/>
          <w:szCs w:val="23"/>
        </w:rPr>
        <w:t>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Khoa học – Công nghệ là đơn vị trực thuộc trường có chức năng tham mưu giúp việc cho Hiệu trưởng nhà trường triển khai các hoạt động khoa học và công nghệ bao gồm: quản lý quy trình thực hiện các đề tài nghiên cứu khoa học, các sáng kiến cải tiến của cán bộ, giảng viên; quản lý các hoạt động nghiên cứu, ứng dụng, chuyển giao công nghệ, áp dụng sáng kiến và thực hiện quy định về sở hữu trí tuệ trong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w:t>
      </w:r>
      <w:r w:rsidRPr="00FF252E">
        <w:rPr>
          <w:rFonts w:ascii="Arial" w:eastAsia="Times New Roman" w:hAnsi="Arial" w:cs="Arial"/>
          <w:b/>
          <w:bCs/>
          <w:color w:val="000000"/>
          <w:sz w:val="23"/>
          <w:szCs w:val="23"/>
        </w:rPr>
        <w:t>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Giúp việc Hiệu trưởng xây dựng chương trình, kế hoạch hàng năm về hoạt động khoa học và công nghệ của nhà trường; là đơn vị đầu mối để phối hợp thực hiện công tác biên soạn và quản lý Tạp chí Khoa học Công nghệ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Phổ biến tới các đơn vị, cá nhân các văn bản của Nhà nước về lĩnh vực hoạt động khoa học và công nghệ; giúp việc cho Hiệu trưởng soạn thảo và ban hành hệ thống văn bản hướng dẫn và quản lý hoạt động khoa học và công nghệ, quy định về sở hữu trí tuệ; hướng dẫn các đơn vị, cán bộ, viên chức và sinh viên đăng ký và triển khai quy trình thực hiện các đề tài NCKH theo quy định;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Giúp việc cho Hiệu trưởng tổng hợp kết quả sơ duyệt các sáng kiến, các đề tài nghiên cứu khoa học của cán bộ, viên chức trình Hội đồng KH&amp;ĐT và Hội đồng sáng kiến nhà trường xét duyệt; thường trực hội đồng xét duyệt, thẩm định, nghiệm thu giáo trình, bài </w:t>
      </w:r>
      <w:r w:rsidRPr="00FF252E">
        <w:rPr>
          <w:rFonts w:ascii="Arial" w:eastAsia="Times New Roman" w:hAnsi="Arial" w:cs="Arial"/>
          <w:color w:val="000000"/>
          <w:sz w:val="23"/>
          <w:szCs w:val="23"/>
        </w:rPr>
        <w:lastRenderedPageBreak/>
        <w:t>giảng phục vụ giảng dạy, các bài báo khoa học; xác nhận khối lượng NCKH của cán bộ, giảng viên trong học kỳ, năm học theo quy định về chế độ công tác của giảng viên;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Phối hợp với các đơn vị liên quan tổ chức các hội nghị, hội thảo khoa học, chuyển giao công nghệ của nhà trường; thực hiện nội dung hợp tác với các cơ quan, tổ chức trong và ngoài nước về lĩnh vực hoạt động khoa học và công nghệ, sở hữu trí tuệ;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Đề xuất các hình thức khen thưởng hoặc xử lý các trường hợp vi phạm liên quan đến hoạt động khoa học và công nghệ;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Tổng hợp và báo cáo kết quả công tác NCKH, hoạt động khoa học và công nghệ của nhà trường theo quy định của các cơ quan quản lý;</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Thực hiện các nhiệm vụ khác khi được Hiệu trưởng giao.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5. Quy mô và năng lực hoạt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Hiện tại phòng Khoa học – Công nghệ có 07 người, trong đó có 01 trưởng phòng, 01 phó trưởng phòng và 05 chuyên viên. Về trình độ chuyên môn, phòng có 02 tiến sĩ, 04 thạc sĩ và 01 kỹ sư, đáp ứng được các yêu cầu của nhà trường trong lĩnh vực nghiên cứu khoa học, chuyển giao công nghệ, sáng kiến cải tiến và Tạp chí Khoa học &amp; Công nghệ.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6. Định hướng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Nghiên cứu các công nghệ mới thông qua các đề tài nghiên cứu khoa học, các sáng kiến cải tiến;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Nghiên cứu tìm kiếm các phương pháp mới hoặc cải tiến trong công tác tổ chức, quản lý nhằm nâng cao hiệu quả các hoạt động nghiên cứu khoa học trong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Nghiên cứu áp dụng các tiến bộ khoa học kỹ thuật trong công tác quản lý và triển khai hoạt động đào tạo, giảng dạy;</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Triển khai các đề tài nghiên cứu khoa học các cấp: Cấp cơ sở; cấp Bộ, Tỉnh; cấp nhà Nước;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Kết hợp với các tổ chức quốc tế, các đơn vị nghiên cứu, sản xuất triển khai các đề tài nghiên cứu ứng dụng phục vụ cho sự phát triển kinh tế – xã hội của Ngành và địa phương;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Xây dựng phát triển nâng cao chất lượng Tạp chí Khoa học &amp; Công nghệ cả về nội dung và hình thức để Hội đồng chức danh Giáo sư Nhà nước công nhận điểm công trình cho các chuyên ngành trong toàn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7. Địa chỉ liên 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Cơ sở Hà Nội: Tầng 4 nhà HA11, khu giảng đường Trường Đại học Kinh tế – Kỹ thuật Công nghiệp – Ngõ 218 Đường Lĩnh Nam, Phường Hoàng Mai, </w:t>
      </w:r>
      <w:proofErr w:type="gramStart"/>
      <w:r w:rsidRPr="00FF252E">
        <w:rPr>
          <w:rFonts w:ascii="Arial" w:eastAsia="Times New Roman" w:hAnsi="Arial" w:cs="Arial"/>
          <w:color w:val="000000"/>
          <w:sz w:val="23"/>
          <w:szCs w:val="23"/>
        </w:rPr>
        <w:t>TP.Hà</w:t>
      </w:r>
      <w:proofErr w:type="gramEnd"/>
      <w:r w:rsidRPr="00FF252E">
        <w:rPr>
          <w:rFonts w:ascii="Arial" w:eastAsia="Times New Roman" w:hAnsi="Arial" w:cs="Arial"/>
          <w:color w:val="000000"/>
          <w:sz w:val="23"/>
          <w:szCs w:val="23"/>
        </w:rPr>
        <w:t xml:space="preserve">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Cơ sở Nam Định: 353 Trần Hưng Đạo, Phường Nam Định, tỉnh Ninh Bình</w:t>
      </w:r>
    </w:p>
    <w:p w:rsidR="00FF252E" w:rsidRDefault="00FF252E" w:rsidP="00FF252E"/>
    <w:p w:rsidR="00FF252E" w:rsidRDefault="00FF252E" w:rsidP="00FF252E"/>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lastRenderedPageBreak/>
        <w:t>Phòng Hành chính quản trị</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18"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1. Quá trình hình thành và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Phòng Hành chính Quản trị được thành lập từ năm 1965. Đến năm 1971, Phòng HCQT được tách ra làm hai bộ phận, bộ phận Hành chính nhập với phòng Tổ chức cán bộ thành phòng Tổ chức hành chính; Bộ phận quản trị có thêm chức năng quản lý cơ sở vật chất và mang tên phòng Quản trị vật tư. Năm 1992, trước những yêu cầu đổi mới trong công tác, Nhà trường chuyển bộ phận hành chính của Phòng TCCB sát nhập trở lại với Phòng Quản trị vật tư và chuyển trở lại tên cũ là Phòng Hành chính Quản trị như hiện nay.</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Phòng HCQT đã có nhiều thành tích nổi bật đóng góp vào bề dày thành tích chung của Nhà trường. Cán bộ, nhân viên của phòng luôn luôn thể hiện đoàn kết nội bộ, tinh thần trách nhiệm cao, giúp đỡ, hỗ trợ nhau hoàn thành nhiệm vụ của đơn vị, luôn thể hiện sự đúng mực, hoà nhã, tận tâm, nghiêm túc trong công việc, giải quyết thấu đáo những đề nghị của CBVC, làm tốt công tác an ninh trật tự, cơ sở vật chất, phương tiện vận chuyển, văn thư lưu trữ, trang trí khánh tiết, y tế học đường….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Với những đóng góp tích cực vào sự phát triển chung của Nhà trường, Phòng HCQT đã nhận được các phần thưởng cao quý:</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Về thành tích tập thể:</w:t>
      </w:r>
      <w:r w:rsidRPr="00FF252E">
        <w:rPr>
          <w:rFonts w:ascii="Arial" w:eastAsia="Times New Roman" w:hAnsi="Arial" w:cs="Arial"/>
          <w:color w:val="000000"/>
          <w:sz w:val="24"/>
          <w:szCs w:val="24"/>
        </w:rPr>
        <w:t xml:space="preserve"> Nhiều năm là tập thể lao động xuất sắc; 05 Bằng khen của Bộ Công thương; 01 Bằng khen của Chủ tịch UBND tỉnh Nam Định (nay là tỉnh Ninh Bình). Bằng khen của Công đoàn Công thương Việt Nam về “Phong trào thi đua lao động giỏi và xây dựng tổ chức Công đoàn vững mạnh”, Giấy khen của Giám đốc Công an thành phố Hà Nội và Công an Tỉnh Nam Định (nay là tỉnh Ninh Bình) do đã có thành tích xuất sắc trong phong trào “Toàn dân bảo vệ ANTQ”; Giấy khen của BCH Đảng ủy, Hiệu trưởng Nhà </w:t>
      </w:r>
      <w:proofErr w:type="gramStart"/>
      <w:r w:rsidRPr="00FF252E">
        <w:rPr>
          <w:rFonts w:ascii="Arial" w:eastAsia="Times New Roman" w:hAnsi="Arial" w:cs="Arial"/>
          <w:color w:val="000000"/>
          <w:sz w:val="24"/>
          <w:szCs w:val="24"/>
        </w:rPr>
        <w:t>trường,…</w:t>
      </w:r>
      <w:proofErr w:type="gramEnd"/>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Về thành tích cá nhân:</w:t>
      </w:r>
      <w:r w:rsidRPr="00FF252E">
        <w:rPr>
          <w:rFonts w:ascii="Arial" w:eastAsia="Times New Roman" w:hAnsi="Arial" w:cs="Arial"/>
          <w:color w:val="000000"/>
          <w:sz w:val="24"/>
          <w:szCs w:val="24"/>
        </w:rPr>
        <w:t> Có 01 đồng chí là Nhà giáo ưu tú, 01 đồng chí được tặng thưởng Huân chương Lao động hạng Ba; 01 đồng chí được tặng Bằng khen của Thủ tướng chính phủ; 04 Chiến sỹ thi đua Bộ Công thương; 16 cá nhân được tặng thưởng Bằng khen Bộ trưởng Bộ Công thương; 02 cá nhân được tặng thưởng Bằng khen của Chủ tịch UBND tỉnh Nam Định (nay là tỉnh Ninh Bình), 01 đồng chí được BHXH Việt Nam tặng Giấy khen, 04 đồng chí được tặng Huy chương “Vì sự nghiệp Giáo dục”, 15 đồng chí được thưởng Huy chương “Vì sự nghiệp phát triển Công Thương Việt Nam” và được Tổng Liên đoàn lao động Việt Nam, Công đoàn Công thương Việt Nam tặng bằng khen.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3. Cơ cấu tổ chức: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 Chi bộ Đảng, đoàn thể:</w:t>
      </w:r>
    </w:p>
    <w:tbl>
      <w:tblPr>
        <w:tblW w:w="13080"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666"/>
        <w:gridCol w:w="2661"/>
        <w:gridCol w:w="8625"/>
        <w:gridCol w:w="1128"/>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Ghi chú</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Trần Ngọc Ban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Thường vụ Đảng ủy,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lastRenderedPageBreak/>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Phạm Văn Học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Phó Bí thư chi bộ, Phó Chủ tịch Hội CCB, Ủy viên BCH Công đoàn trường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Trần Xuân Hà</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Chi ủy viên, Chủ tịch Hội CCB Nhà trường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Nguyễn Tất Tú</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Phó Chủ tịch Hội Sinh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Nguyễn Hồ Khải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Tổ trưởng Công đoàn cơ sở HN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 Lãnh đạo đơn vị, CBVC-NLĐ:</w:t>
      </w:r>
    </w:p>
    <w:tbl>
      <w:tblPr>
        <w:tblW w:w="13211"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911"/>
        <w:gridCol w:w="4835"/>
        <w:gridCol w:w="5918"/>
        <w:gridCol w:w="1547"/>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Ghi chú</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Lãnh đạo đơn vị</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sz w:val="20"/>
                <w:szCs w:val="20"/>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Trần Ngọc Ban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Thân Văn Diễn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Phó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II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Cán bộ viên chức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sz w:val="20"/>
                <w:szCs w:val="20"/>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Phạm Văn Học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Tổ trưởng Tổ Văn phòng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Nguyễn Thị Thu Hằng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Tổ phó Tổ Văn phòng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Trần Quốc Đạt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Tổ phó Tổ Văn phòng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Nguyễn Hồ Khải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Hoàng Tiến Dũng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Lưu Minh Đức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Trần Xuân Hà</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Tổ trưởng Tổ Văn phòng Nam Định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Nguyễn Lộc Cường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Tổ phó Tổ Văn phòng Nam Định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lastRenderedPageBreak/>
              <w:t>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Phạm Thị Hương Giang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 (Y tế)</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10</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Phạm Ngọc Thành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Nguyễn Tất Tú</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Vũ Thị Thanh Huyền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 (Y tế)</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ThS. Vũ Thị Tố Linh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III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2"/>
              </w:rPr>
              <w:t>Hợp đồng lao động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sz w:val="20"/>
                <w:szCs w:val="20"/>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Anh Hải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Trần Văn Phương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Dư Anh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Bích Thảo</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Hoàng Thị Yến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Dương Đức Lai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Vũ Đình Hoè</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Y tế</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Đức Quang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lái xe</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Thái Văn Bình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lái xe</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10</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Hoàng Hữu Điệp</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lái xe</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Vũ Thị Thơm</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Bùi Thị Dệt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Vũ Thúy Vân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lastRenderedPageBreak/>
              <w:t>14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Thị Oanh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Thị Hoa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Phạm Thị Thanh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Dương Thu Hà</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toàn thời gian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Nguyễn Duy Thực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19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CN. Trần Đình Tưởng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20</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Anh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Trần Đức Trọng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Trần Quốc Hưng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Nguyễn Mạnh Hùng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Trần Đình Thọ</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25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Vũ Ngọc Hiệp</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2"/>
              </w:rPr>
              <w:t>Nhân viên Bảo vệ</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 Chức năng,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4.1. 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Phòng Hành chính quản trị là đơn vị trực thuộc trường có chức năng tham mưu, giúp việc cho Hiệu trưởng nhà trường các nhiệm vụ: Thực hiện công tác văn thư lưu trữ, công tác hành chính; quản lý cơ sở vật chất, xây dựng cơ bản, theo dõi sử dụng tài sản, vật tư thiết bị; công tác bảo vệ, tự vệ cơ quan, an ninh – quốc phòng, y tế, an toàn vệ sinh môi trường lao động; khám, chăm sóc sức khỏe ban đầu cho CBVC, người lao động và sinh viên; quản lý ký túc xá, quản lý người học nội trú và điều phối phương tiện đi lại phục vụ công tác, giảng dạy, học tập cho cán bộ lãnh đạo, viên chức và người học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4.2. Nhiệm vụ và quyền hạn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lastRenderedPageBreak/>
        <w:t>a) Thực hiện công tác văn thư, lưu trữ, trình Hiệu trưởng xử lý các văn bản đến, quản lý văn bản gửi đi, quản lý con dấu, chữ ký của lãnh đạo nhà trường theo quy định, cấp giấy đi đường, giấy giới thiệu cho cán bộ viên chức và người học; thực hiện công việc đóng dấu sao lưu, photocopy văn bản phục vụ công tác lãnh đạo và quản lý của nhà trường; sao và chứng thực các loại văn bằng, chứng chỉ, tài liệu do Trường ban hành;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b) Phụ trách công tác lễ nghi, khánh tiết của nhà trường; giúp việc Hiệu trưởng sắp xếp lịch làm việc, kế hoạch công tác của Ban Giám hiệu, lịch tiếp đón khách làm việc với lãnh đạo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c) Tham mưu, giúp việc cho Hiệu trưởng xây dựng và ban hành hệ thống văn bản quy định có tính chất hành chính như: Nội quy ra vào cơ quan, quy định giờ giấc làm việc, nội quy bảo vệ cơ quan, nội quy phòng chống cháy nổ…;</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d) Giúp việc Hiệu trưởng xây dựng nội dung, kế hoạch, nhân lực để thực hiện công tác lưu trữ theo quy trình và quy định về công tác văn thư lưu trữ hiện hành;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đ) Là đầu mối thông báo các cuộc họp giao ban của nhà trường, tổng hợp thông báo cho các đơn vị, cá nhân có liên quan nội dung chỉ đạo công tác của Hiệu trưởng đồng thời theo dõi tiến độ thực hiện của các đơn vị trong toàn trường để báo cáo với Hiệu trưởng;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e) Phụ trách công tác điều phối, quản lý các hội trường, phòng họp, phòng làm việc, phòng tiếp khách, phòng truyền thống và các công trình phúc lợi khác phục vụ cán bộ, viên chức và người học; là đơn vị đầu mối quản lý kho tàng, vườn cây, vật tư, phối hợp các đơn vị có liên quan theo dõi, quản lý hệ thống cấp điện, cấp nước và các cung cấp dịch vụ thông tin khác phục vụ hoạt động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g) Tổ chức triển khai thực hiện công tác bảo vệ cơ quan, đảm bảo an ninh trật tự trường học, phòng chống cháy, nổ, phòng chống bão lụt, thiên tai, dịch bệnh, vệ sinh, cảnh quan, môi trường, y tế trường học theo yêu cầu và hướng dẫn của các cơ quan 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h) Quản lý ký túc xá theo quy định hiện hành, hướng dẫn, điều hành sinh viên thực hiện tốt nội quy ký túc xá; bảo đảm an ninh trật tự, môi trường sinh hoạt và giáo dục lành mạnh; đảm bảo tốt công tác phòng cháy và chữa cháy; cung cấp các tài liệu, thông tin liên quan đến sinh viên nội trú (nếu có) cho phòng công tác sinh viên để phục vụ công tác đánh giá kết quả rèn luyện đối với sinh viên;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i) Quản lý nhà khách, phòng chờ giảng của cán bộ, giảng viên;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j) Giúp việc Hiệu trưởng thực hiện công tác xây dựng và thực hiện kế hoạch nâng cấp, sửa chữa cơ sở vật chất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k) Phối hợp các phòng chức năng, các đơn vị xây dựng kế hoạch và thực hiện mua sắm vật tư, văn phòng phẩm, trang thiết bị phục vụ nhu cầu làm việc, nghiên cứu khoa học, sinh hoạt chuyên môn, tổ chức sự kiện đối với các đơn vị và cán bộ viên chức; thực hiện công tác bảo trì, bảo dưỡng, sửa chữa, thay thế trang thiết bị phục vụ làm việc tại các đơn vị và phục vụ công cộng (điện, nước, chiếu sáng …) trong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l) Thực hiện công tác quản lý, điều động phương tiện đi lại phục vụ nhu cầu công tác cho lãnh đạo, cán bộ viên chức và kế hoạch học tập, thực tập của người học theo kế hoạch đào tạo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lastRenderedPageBreak/>
        <w:t>m) Chỉ đạo cán bộ phụ trách hoặc bộ phận y tế (nếu có) của Trường phối hợp với các phòng chức năng chủ động xây dựng kế hoạch, hợp đồng với cơ sở y tế có uy tín để tổ chức khám sức khỏe định kỳ hàng năm đối với CBVC và khám sức khỏe đầu khóa học, đầu năm học đối với sinh viên;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n) Thực hiện các nhiệm vụ liên quan tới công tác y tế:</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Xây dựng, trình Hiệu trưởng phê duyệt và tổ chức thực hiện kế hoạch chăm sóc sức khỏe cho viên chức và người lao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Tổ chức theo dõi, phân loại từ đó có kế hoạch chăm sóc tích cực sức khỏe cán bộ, giảng viên, công nhân viên, sinh viên toàn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Chủ trì và phối hợp với Phòng Tổ chức cán bộ, Công đoàn Trường và Phòng Công tác Sinh viên tổ chức khám sức khỏe định kỳ và đột xuất cho cán bộ, viên chức và sinh viên trong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Tổ chức khám, điều trị các bệnh thông thường, sơ cứu, cấp cứu; thực hiện chính sách, chế độ về về khám chữa bệnh, mua cấp phát thuốc;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Chủ trì tổ chức, phối hợp các đơn vị chức năng: tuyên truyền, vận động, đôn đốc, kiểm tra vệ sinh môi trường, nơi làm việc, giảng đường, nơi ăn ở của sinh viên và phòng chống dịch bệnh ký túc xá và nơi làm việc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Xây dựng các phương án phòng chống dịch bệnh và an toàn vệ sinh thực phẩm.</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Vận động công tác dân số và kế hoạch hóa gia đình, bảo vệ sức khỏe và phòng chống dịch bệnh.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Tham gia học tập nâng cao trình độ chuyên môn, nghiệp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Quản lý và sử dụng có hiệu quả tài sản, thiết bị y tế được giao theo quy định của pháp luật và quy định của Nhà nước.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o) Thực hiện các nhiệm vụ khác khi được Hiệu trưởng giao.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5. Quy mô và năng lực hoạt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Cùng với sự phát triển của Nhà trường trong thời gian qua, Phòng hành chính Quản trị đã được Đảng ủy, Ban giám hiệu Nhà trường quan tâm chỉ đạo, củng cố về số lượng cũng như năng lực hoạt động để từ đó hoàn thành xuất sắc nhiệm vụ Nhà trường giao, đáp ứng yêu cầu của Nhà trường trong công tác quản lý cơ sở vật chất, sửa chữa cơ bản, vật tư thiết bị, an ninh trật tự, phương tiện vận chuyển, văn thư lưu trữ, khánh tiết, công tác y tế, vệ sinh cảnh quan môi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6. Định hướng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xml:space="preserve">Trong thời gian tới, phòng Hành chính quản trị tiếp tục duy trì tốt các hoạt động nhằm phục vụ kịp thời các hoạt động Nhà trường; Tăng cường đầu tư sửa chữa các hạng mục nhà cửa công trình đảm bảo đủ số lượng, diện tích phòng học ; đảm bảo cơ sở vật chất trang thiết bị dạy học hiện đại; Đảm bảo giữ vững an ninh trật tự an toàn cơ </w:t>
      </w:r>
      <w:r w:rsidRPr="00FF252E">
        <w:rPr>
          <w:rFonts w:ascii="Arial" w:eastAsia="Times New Roman" w:hAnsi="Arial" w:cs="Arial"/>
          <w:color w:val="000000"/>
          <w:sz w:val="24"/>
          <w:szCs w:val="24"/>
        </w:rPr>
        <w:lastRenderedPageBreak/>
        <w:t>quan; Xây dựng đội ngũ cán bộ viên chức có trình độ chuyên môn nghiệp vụ tốt, hoàn thành xuất sắc nhiệm vụ được giao, góp phần cùng nhà trường phát triển và hội nhập.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4"/>
          <w:szCs w:val="24"/>
        </w:rPr>
        <w:t>7. Địa chỉ liên 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Cơ sở Ninh Bình: Tầng 1, Nhà N.C1 số 353 Trần Hưng Đạo, Phường Nam Định, Ninh Bình.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Cơ sở Hà Nội: – Tầng 1 Nhà H.C1 số 456 Minh Khai, Phường Vĩnh Tuy,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4"/>
          <w:szCs w:val="24"/>
        </w:rPr>
        <w:t xml:space="preserve">– Tầng 1 Nhà </w:t>
      </w:r>
      <w:proofErr w:type="gramStart"/>
      <w:r w:rsidRPr="00FF252E">
        <w:rPr>
          <w:rFonts w:ascii="Arial" w:eastAsia="Times New Roman" w:hAnsi="Arial" w:cs="Arial"/>
          <w:color w:val="000000"/>
          <w:sz w:val="24"/>
          <w:szCs w:val="24"/>
        </w:rPr>
        <w:t>H.A</w:t>
      </w:r>
      <w:proofErr w:type="gramEnd"/>
      <w:r w:rsidRPr="00FF252E">
        <w:rPr>
          <w:rFonts w:ascii="Arial" w:eastAsia="Times New Roman" w:hAnsi="Arial" w:cs="Arial"/>
          <w:color w:val="000000"/>
          <w:sz w:val="24"/>
          <w:szCs w:val="24"/>
        </w:rPr>
        <w:t>10 số 218 Lĩnh Nam, Phường Hoàng Mai, Hà Nội.</w:t>
      </w:r>
    </w:p>
    <w:p w:rsidR="00FF252E" w:rsidRDefault="00FF252E" w:rsidP="00FF252E"/>
    <w:p w:rsidR="00FF252E" w:rsidRDefault="00FF252E" w:rsidP="00FF252E"/>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Pháp chế và Kiểm tra nội bộ</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19"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1. Quá trình hình thành và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Ngày 21 tháng 12 năm 2007 Hiệu trưởng Nhà trường ban hành Quyết định số 248/QĐ-ĐHKTKTCN về việc thành lập phòng Thanh tra, Khảo thí và Đảm bảo chất lượng. Tháng 5/2014 xuất phát từ yêu cầu công việc và tình hình thực tiễn Nhà trường đã kiện toàn phòng với tên gọi mới phòng Thanh tra và Đảm bảo chất lượng. Ngày 02 tháng 12 năm 2019 Hiệu trưởng Nhà trường ban hành Quyết định số 666/QĐ-ĐHKTKTCN về việc đổi tên thành Phòng Thanh tra – Pháp chế.</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Trải qua quá trình hoạt động, trước những yêu cầu mới về công tác quản trị đại học và nhằm nâng cao hiệu quả việc giám sát, tuân thủ quy định pháp luật cũng như các quy chế nội bộ, ngày 31/10/2025 Hiệu trưởng Nhà trường đã ban hành Quyết định số 1290/QĐ-ĐHKTKTCN về việc đổi tên đơn vị thành Phòng Pháp chế và Kiểm tra nội bộ.</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Với những đóng góp tích cực vào sự phát triển chung của Nhà trường, Phòng Pháp chế và Kiểm tra nội bộ đã nhận được những phần thưởng cao quý của cả tập thể và cá nhân: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Về thành tích tập thể: Nhiều năm là tập thể lao động xuất sắc; 04 lần nhận Bằng khen của Bộ Công thương; 01 lần được nhận Giấy khen của Công an thành phố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Về thành tích cá nhân: 01 đồng chí được nhận Bằng khen của Thủ tướng chính phủ, 01 đồng chí nhận được danh hiệu Chiến sĩ thi đua Bộ Công Thương; 02 đồng chí nhận được Bằng khen của Bộ trưởng Bộ Công Thương, 01 đồng chí nhận được Bằng khen của UBND tỉnh; 04 đồng chí được tặng Huy chương “Vì sự nghiệp phát triển ngành Công thương Việt Nam”</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3. Cơ cấu tổ chức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Lãnh đạo đơn vị:</w:t>
      </w:r>
    </w:p>
    <w:tbl>
      <w:tblPr>
        <w:tblW w:w="13118"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735"/>
        <w:gridCol w:w="4990"/>
        <w:gridCol w:w="3507"/>
        <w:gridCol w:w="3886"/>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Email</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lastRenderedPageBreak/>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Đoàn Văn Đại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0" w:history="1">
              <w:r w:rsidRPr="00FF252E">
                <w:rPr>
                  <w:rFonts w:ascii="Arial" w:eastAsia="Times New Roman" w:hAnsi="Arial" w:cs="Arial"/>
                  <w:color w:val="000000"/>
                  <w:sz w:val="21"/>
                  <w:szCs w:val="21"/>
                  <w:u w:val="single"/>
                </w:rPr>
                <w:t>dvdai@uneti.edu.vn</w:t>
              </w:r>
            </w:hyperlink>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Nguyễn Thị Diệu Hiền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Phó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1" w:history="1">
              <w:r w:rsidRPr="00FF252E">
                <w:rPr>
                  <w:rFonts w:ascii="Arial" w:eastAsia="Times New Roman" w:hAnsi="Arial" w:cs="Arial"/>
                  <w:color w:val="000000"/>
                  <w:sz w:val="21"/>
                  <w:szCs w:val="21"/>
                  <w:u w:val="single"/>
                </w:rPr>
                <w:t>ntdhien@uneti.edu.vn</w:t>
              </w:r>
            </w:hyperlink>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Dương Hoài Văn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Phó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dhvan@uneti.edu.vn</w:t>
            </w: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Cán bộ tại đơn vị:</w:t>
      </w:r>
    </w:p>
    <w:tbl>
      <w:tblPr>
        <w:tblW w:w="13084"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807"/>
        <w:gridCol w:w="5323"/>
        <w:gridCol w:w="2796"/>
        <w:gridCol w:w="4158"/>
      </w:tblGrid>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Email</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Phạm Thanh Loan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2" w:history="1">
              <w:r w:rsidRPr="00FF252E">
                <w:rPr>
                  <w:rFonts w:ascii="Arial" w:eastAsia="Times New Roman" w:hAnsi="Arial" w:cs="Arial"/>
                  <w:color w:val="000000"/>
                  <w:sz w:val="21"/>
                  <w:szCs w:val="21"/>
                  <w:u w:val="single"/>
                </w:rPr>
                <w:t>ptloan@uneti.edu.vn</w:t>
              </w:r>
            </w:hyperlink>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Nguyễn Phương Thu</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3" w:history="1">
              <w:r w:rsidRPr="00FF252E">
                <w:rPr>
                  <w:rFonts w:ascii="Arial" w:eastAsia="Times New Roman" w:hAnsi="Arial" w:cs="Arial"/>
                  <w:color w:val="000000"/>
                  <w:sz w:val="21"/>
                  <w:szCs w:val="21"/>
                  <w:u w:val="single"/>
                </w:rPr>
                <w:t>npthu@uneti.edu.vn</w:t>
              </w:r>
            </w:hyperlink>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CN. Trần Thị Hoàng Tú</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4" w:history="1">
              <w:r w:rsidRPr="00FF252E">
                <w:rPr>
                  <w:rFonts w:ascii="Arial" w:eastAsia="Times New Roman" w:hAnsi="Arial" w:cs="Arial"/>
                  <w:color w:val="000000"/>
                  <w:sz w:val="21"/>
                  <w:szCs w:val="21"/>
                  <w:u w:val="single"/>
                </w:rPr>
                <w:t>tthtu@uneti.edu.vn</w:t>
              </w:r>
            </w:hyperlink>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Đặng Thị Thu Hiền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5" w:history="1">
              <w:r w:rsidRPr="00FF252E">
                <w:rPr>
                  <w:rFonts w:ascii="Arial" w:eastAsia="Times New Roman" w:hAnsi="Arial" w:cs="Arial"/>
                  <w:color w:val="000000"/>
                  <w:sz w:val="21"/>
                  <w:szCs w:val="21"/>
                  <w:u w:val="single"/>
                </w:rPr>
                <w:t>hiendtt@uneti.edu.vn</w:t>
              </w:r>
            </w:hyperlink>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Vũ Mai 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Chuyên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6" w:history="1">
              <w:r w:rsidRPr="00FF252E">
                <w:rPr>
                  <w:rFonts w:ascii="Arial" w:eastAsia="Times New Roman" w:hAnsi="Arial" w:cs="Arial"/>
                  <w:color w:val="000000"/>
                  <w:sz w:val="21"/>
                  <w:szCs w:val="21"/>
                  <w:u w:val="single"/>
                </w:rPr>
                <w:t>vmanh@uneti.edu.vn</w:t>
              </w:r>
            </w:hyperlink>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Chi bộ Đảng: </w:t>
      </w:r>
      <w:r w:rsidRPr="00FF252E">
        <w:rPr>
          <w:rFonts w:ascii="Arial" w:eastAsia="Times New Roman" w:hAnsi="Arial" w:cs="Arial"/>
          <w:color w:val="000000"/>
          <w:sz w:val="23"/>
          <w:szCs w:val="23"/>
        </w:rPr>
        <w:t>Chi bộ Phòng Pháp chế và Kiểm tra nội bộ</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Bí thư: ThS. Nguyễn Thị Diệu Hiền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 Công đoàn: </w:t>
      </w:r>
      <w:r w:rsidRPr="00FF252E">
        <w:rPr>
          <w:rFonts w:ascii="Arial" w:eastAsia="Times New Roman" w:hAnsi="Arial" w:cs="Arial"/>
          <w:color w:val="000000"/>
          <w:sz w:val="23"/>
          <w:szCs w:val="23"/>
        </w:rPr>
        <w:t>Tổ Công đoàn phòng Pháp chế và Kiểm tra nội bộ trực thuộc Công đoàn Trường Đại học Kinh tế – Kỹ thuật Công nghiệp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 Chức năng,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4.1. 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Pháp chế và Kiểm tra nội bộ là đơn vị quản lý chuyên môn về công tác pháp chế, kiểm tra nội bộ, có chức năng tham mưu, tư vấn cho Lãnh đạo Trường về hoạt động pháp chế, kiểm tra nội bộ; trực tiếp thực hiện công tác pháp chế và kiểm tra nội bộ; thực hiện tiếp công dân, giải quyết khiếu nại, tố cáo, kiến nghị, phản ánh; thực hiện phòng, chống tham nhũng, tiêu cực theo phân công của Hiệu trưởng.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4.2.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a) Chủ trì xây dựng chương trình, kế hoạch thực hiện công tác pháp chế theo năm hoặc năm học trình Hiệu trưởng phê duyệt;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b) Tham mưu, tư vấn cho Lãnh đạo Trường thực hiện công tác xây dựng, hoàn thiện hệ thống văn bản thể chế nội bộ của Trường đáp ứng yêu cầu tự chủ đại học và quản trị đại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 Chủ trì hoặc tham gia soạn thảo, thực hiện thẩm định dự thảo các quy định, quy chế, đề án, chiến lược, nội quy, quy trình, các loại hợp đồng và các văn bản liên quan đến công tác pháp chế theo sự phân công của Hiệu trưởng;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d) Chủ trì hoặc phối hợp với các đơn vị thuộc Trường giúp Hiệu trưởng chuẩn bị ý kiến góp ý đối với dự thảo văn bản quy phạm pháp luật do các cơ quan khác gửi lấy ý kiến; kiến nghị với các cơ quan có thẩm quyền trong việc sửa đổi, bổ sung hoặc ban hành các văn bản quy phạm pháp luật liên quan đến các hoạt động của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đ) Xây dựng chương trình, kế hoạch và tổ chức thực hiện việc tuyên truyền, phổ biến, giáo dục pháp luật, các quy định, nội quy, quy chế của Trường cho viên chức, người lao động và người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e) Tổ chức hoặc phối hợp với đơn vị thuộc Trường có liên quan tổ chức, cử người tham gia các khóa/lớp bồi dưỡng kiến thức pháp luật, tập huấn, bồi dưỡng nghiệp vụ về công tác pháp chế do Bộ Giáo dục và Đào tạo và Bộ Công Thương tổ chức, phối hợp với các đơn vị liên quan thuộc Trường tổ chức xây dựng, quản lý và khai thác Tủ sách pháp luật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g) Theo dõi, đôn đốc, kiểm tra việc thực hiện pháp luật, nội quy, quy chế của Trường, tổng hợp và báo cáo Hiệu trưởng;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h) Tham mưu, tư vấn cho Lãnh đạo Trường những vấn đề pháp lý, bảo vệ quyền và lợi ích hợp pháp của Trường, viên chức, người lao động và người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i) Chủ trì xây dựng chương trình, kế hoạch thực hiện công tác kiểm tra, giám sát nội bộ theo năm hoặc năm học trình Hiệu trưởng phê duyệt;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k) Tổ chức kiểm tra nội bộ đối với các hoạt động về giáo dục, đào tạo của Trường theo sự chỉ đạo của Hiệu trưởng; trình Hiệu trưởng chương trình, kế hoạch kiểm tra hàng năm và tổ chức phối hợp thực hiện sau khi được Hiệu trưởng phê duyệt; theo dõi, đôn đốc, tổng hợp tình hình công tác kiểm tra nội bộ và báo cáo Hiệu trưởng;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m) Tổ chức kiểm tra, giám sát nội bộ đối với việc thực hiện quy định về tuyển sinh, tổ chức đào tạo, xét tốt nghiệp và cấp bằng cho người học các trình độ đào tạo do Trường thực hiện; kiểm tra, giám sát việc thực hiện quy định về hoạt động khoa học, công nghệ, hoạt động hỗ trợ cộng đồng và các hoạt động khác phù hợp với chức năng, nhiệm vụ, quyền hạn của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 Làm đầu mối thực hiện tiếp nhận đơn thư khiếu nại, tố cáo, kiến nghị, phản ánh của viên chức, người lao động, người học thuộc phạm vi quản lý của Hiệu trưởng và thực hiện giải quyết theo quy định của pháp luật;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o) Định kỳ đánh giá tổng kết công tác và báo cáo kết quả thực hiện nhiệm vụ kiểm tra với Hiệu trưởng vào cuối năm;</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 Thực hiện chế độ báo cáo theo yêu cầu của các cơ quan nhà nước có thẩm quyền;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q) Cho ý kiến tham mưu, tư vấn đối với Hội đồng thi đua, khen thưởng về thành tích cá nhân khi xét khen thưởng hoặc Hội đồng xử lý kỷ luật về hành vi vi phạm của cá nhân khi xem xét xử lý kỷ luật đối với viên chức, người lao động và người học của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 Thực hiện các nhiệm vụ khác do Hiệu trưởng giao.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5. Quy mô và năng lực hoạt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Tổ chức, triển khai các hoạt động pháp chế và kiểm tra nội bộ trên tất cả các lĩnh vực thuộc thẩm quyền quản lý của Hiệu trưởng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6. Định hướng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Xây dựng phòng Pháp chế và Kiểm tra nội bộ đủ về số lượng, đảm bảo chất lượng, hoạt động chuyên nghiệp, hiệu quả đúng pháp luật, đáp ứng được yêu cầu của đổi mới quản lý giáo dục đại học theo cơ chế tự chủ.</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7. Địa chỉ liên hệ: </w:t>
      </w:r>
      <w:r w:rsidRPr="00FF252E">
        <w:rPr>
          <w:rFonts w:ascii="Arial" w:eastAsia="Times New Roman" w:hAnsi="Arial" w:cs="Arial"/>
          <w:b/>
          <w:bCs/>
          <w:i/>
          <w:iCs/>
          <w:color w:val="000000"/>
          <w:sz w:val="23"/>
          <w:szCs w:val="23"/>
        </w:rPr>
        <w:t>Phòng Pháp chế và Kiểm tra nội bộ</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Cơ sở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Nhà HA3.205, ngõ 454 Minh Khai, TP.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Điện thoại: 024.36339314</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Nhà HA11.304, ngõ 218 Lĩnh Nam, TP.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Cơ sở Ninh Bình: Nhà NA2.110, số 353 Trần Hưng Đạo, P. Nam Định, Tỉnh Ninh Bình</w:t>
      </w:r>
    </w:p>
    <w:p w:rsidR="00FF252E" w:rsidRDefault="00FF252E" w:rsidP="00FF252E"/>
    <w:p w:rsidR="00FF252E" w:rsidRDefault="00FF252E" w:rsidP="00FF252E"/>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Khảo thí và Đảm bảo chất lượng</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27"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1. Quá trình hình thành và phát triển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Phòng Khảo thí và Đảm bảo chất lượng được điều chuyển chức năng nhiệm vụ và đổi tên theo Quyết định số 666/QĐ-ĐHKTKTCN ngày 02 tháng 12 năm 2019 của Hiệu trưởng trường Đại học Kinh tế – Kỹ thuật Công nghiệp. Tiền thân của Phòng là Trung tâm Khảo thí và bộ phận Đảm bảo chất lượng của phòng Thanh tra và Đảm bảo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Tháng 12/2007: Phòng Thanh tra, Khảo thí và Đảm bảo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Tháng 05/2014: Phòng tách ra thành Trung tâm khảo thí và Phòng Thanh tra – Đảm bảo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Tháng 12/2019: Bộ phận Đảm bảo chất lượng sát nhập về Trung tâm Khảo thí và đổi tên là Phòng Quản lý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Tháng 02/2021 đổi tên là phòng Khảo thí và Đảm bảo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lastRenderedPageBreak/>
        <w:t>2. Những thành tích đã đạt được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Phòng Khảo thí và Đảm bảo chất lượng hoàn thành tốt các nhiệm vụ được giao, góp phần quan trọng vào việc nâng cao chất lượng đào tạo của Nhà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Phòng tổ chức và thực hiện hiệu quả công tác khảo thí, áp dụng đa đạng các hình thức đảm bảo các kỳ thi được triển khai thực hiện nghiêm túc, khách quan, đúng quy chế, quy định. Công tác xây dựng, quản lý ngân hàng đề thi, tổ chức thi, chấm thi và thông báo kết quả người học… được thực hiện đồng bộ, khách quan đảm bảo độ tin cậy trong đánh giá kết quả học tập của người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Phòng chủ trì và phối hợp các đơn vị triển khai hiệu quả công tác đảm bảo và kiểm định chất lượng giáo dục, hoàn thành tự đánh giá cơ sở giáo dục chu kỳ 2 và 100% chương trình đào tạo đủ điều kiện đã được kiểm định chất lượng theo quy định; từng bước hoàn thiện hệ thống đảm bảo chất lượng bên trong, thúc đẩy hoạt động cải tiến chất lượng đào tạo. Việc ứng dụng công nghệ thông tin, chuyển đổi số trong công tác khảo thí và đảm bảo chất lượng được tăng cường, góp phần nâng cao hiệu quả quản lý và đáp ứng yêu cầu đổi mới giáo dục đại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Với những thành tích đạt được nhiều năm liền đơn vị được công nhận danh hiệu tập thể lao động xuất sắc và được nhận bằng khen của Bộ Công Thương: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Công nhận danh hiệu tập thể lao động xuất sắc năm học 2020-2021, 2021-2022, 2022-2023, 2024-</w:t>
      </w:r>
      <w:proofErr w:type="gramStart"/>
      <w:r w:rsidRPr="00FF252E">
        <w:rPr>
          <w:rFonts w:ascii="Arial" w:eastAsia="Times New Roman" w:hAnsi="Arial" w:cs="Arial"/>
          <w:color w:val="000000"/>
          <w:sz w:val="23"/>
          <w:szCs w:val="23"/>
        </w:rPr>
        <w:t>2025 .</w:t>
      </w:r>
      <w:proofErr w:type="gramEnd"/>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Bằng khen đã có thành tích xuất sắc trong phong trào thi đua “Dạy tốt, Học tốt” năm học 2015-2016 của Bộ Công thương theo Quyết định số 3744/QĐ-BCT ngày 19/09/2016.</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Bằng khen của Bộ Công thương đã có thành tích xuất sắc trong phong trào Dạy tốt, Học tốt năm học 2019-2020</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Bằng khen của Bộ Công thương đã có thành tích góp phần vào sự nghiệp xây dựng và phát triển nhà trường theo Quyết định số 3393/QĐ-BCT ngày 20/11/2025.</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3. Cơ cấu tổ chức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w:t>
      </w:r>
      <w:r w:rsidRPr="00FF252E">
        <w:rPr>
          <w:rFonts w:ascii="Arial" w:eastAsia="Times New Roman" w:hAnsi="Arial" w:cs="Arial"/>
          <w:b/>
          <w:bCs/>
          <w:color w:val="000000"/>
          <w:sz w:val="23"/>
          <w:szCs w:val="23"/>
        </w:rPr>
        <w:t> Lãnh đạo đơn vị:</w:t>
      </w:r>
    </w:p>
    <w:tbl>
      <w:tblPr>
        <w:tblW w:w="12950"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758"/>
        <w:gridCol w:w="3133"/>
        <w:gridCol w:w="4296"/>
        <w:gridCol w:w="2779"/>
        <w:gridCol w:w="1984"/>
      </w:tblGrid>
      <w:tr w:rsidR="00FF252E" w:rsidRPr="00FF252E" w:rsidTr="00FF252E">
        <w:trPr>
          <w:tblHeade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Email</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Điện thoại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Phạm Thị Minh Hoa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Bí thư chi bộ,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ptmhoa@uneti.edu.vn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0912443507</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TS. Dương Thế Việt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Bí thư chi bộ, Phó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hyperlink r:id="rId28" w:history="1">
              <w:r w:rsidRPr="00FF252E">
                <w:rPr>
                  <w:rFonts w:eastAsia="Times New Roman" w:cs="Times New Roman"/>
                  <w:color w:val="000000"/>
                  <w:sz w:val="21"/>
                  <w:szCs w:val="21"/>
                  <w:u w:val="single"/>
                </w:rPr>
                <w:t>dtviet@uneti.edu.vn</w:t>
              </w:r>
            </w:hyperlink>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0941519777</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Vũ Minh Đức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vmduc@uneti.edu.vn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0912842302</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Phạm Hữu Mỹ Dục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Tổ trưởng tổ Đảm bảo chất lượng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phmduc@uneti.edu.vn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 0915363268</w:t>
            </w:r>
          </w:p>
        </w:tc>
      </w:tr>
    </w:tbl>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w:t>
      </w:r>
      <w:r w:rsidRPr="00FF252E">
        <w:rPr>
          <w:rFonts w:ascii="Arial" w:eastAsia="Times New Roman" w:hAnsi="Arial" w:cs="Arial"/>
          <w:b/>
          <w:bCs/>
          <w:color w:val="000000"/>
          <w:sz w:val="23"/>
          <w:szCs w:val="23"/>
        </w:rPr>
        <w:t> Cán bộ, viên chức đơn vị:</w:t>
      </w:r>
    </w:p>
    <w:tbl>
      <w:tblPr>
        <w:tblW w:w="12703"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1547"/>
        <w:gridCol w:w="7078"/>
        <w:gridCol w:w="4078"/>
      </w:tblGrid>
      <w:tr w:rsidR="00FF252E" w:rsidRPr="00FF252E" w:rsidTr="00FF252E">
        <w:trPr>
          <w:tblHeade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lastRenderedPageBreak/>
              <w:t>STT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b/>
                <w:bCs/>
                <w:caps/>
                <w:spacing w:val="12"/>
                <w:sz w:val="22"/>
              </w:rPr>
            </w:pPr>
            <w:r w:rsidRPr="00FF252E">
              <w:rPr>
                <w:rFonts w:eastAsia="Times New Roman" w:cs="Times New Roman"/>
                <w:b/>
                <w:bCs/>
                <w:caps/>
                <w:color w:val="000000"/>
                <w:spacing w:val="12"/>
                <w:sz w:val="21"/>
                <w:szCs w:val="21"/>
              </w:rPr>
              <w:t>Điện thoại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Lưu Thị Mai Lan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0934596179</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Phan Trọng Đức</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0904511223</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proofErr w:type="gramStart"/>
            <w:r w:rsidRPr="00FF252E">
              <w:rPr>
                <w:rFonts w:eastAsia="Times New Roman" w:cs="Times New Roman"/>
                <w:color w:val="000000"/>
                <w:sz w:val="21"/>
                <w:szCs w:val="21"/>
              </w:rPr>
              <w:t>Th.S</w:t>
            </w:r>
            <w:proofErr w:type="gramEnd"/>
            <w:r w:rsidRPr="00FF252E">
              <w:rPr>
                <w:rFonts w:eastAsia="Times New Roman" w:cs="Times New Roman"/>
                <w:color w:val="000000"/>
                <w:sz w:val="21"/>
                <w:szCs w:val="21"/>
              </w:rPr>
              <w:t xml:space="preserve"> Trần Thị Thanh Hương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0915341854</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Đặng Thị Phượng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0975799097</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Phạm Thị Liên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0915516796</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666666"/>
                <w:sz w:val="22"/>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Phan Thùy Linh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0829427190</w:t>
            </w:r>
          </w:p>
        </w:tc>
      </w:tr>
    </w:tbl>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4. Chức năng, nhiệm vụ</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4.1. Chức năng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Phòng Khảo thí và Đảm bảo chất lượng là đơn vị trực thuộc Trường có chức năng tham mưu, giúp việc cho Hiệu trưởng Nhà trường thực hiện công tác Khảo thí và Đảm bảo chất lượng tại trường theo đúng các quy định về thi, kiểm tra, đánh giá kết quả của Bộ Giáo dục và Đào tạo đã ban hành và đề xuất các biện pháp Đảm bảo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4.2. Nhiệm vụ và quyền hạn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4.2.1. Công tác khảo thí</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a) Tham mưu cho Hiệu trưởng xây dựng quy trình thi kết thúc học phần, phối hợp với các đơn vị có liên quan xây dựng kế hoạch để tổ chức các kỳ thi học phần theo đúng các quy chế và quy định của Bộ GD&amp;ĐT;</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b) Tham mưu cho Hiệu trưởng tổ chức làm đề thi và hình thức thi các môn học. Phối hợp với các Khoa, Bộ môn xây dựng và quản lý hệ thống ngân hàng đề thi cho từng môn học, cải tiến và phát triển các hình thức thi phù hợp với yêu cầu đào tạo của các ngành, các hệ đào tạo nhằm nâng cao hiệu quả cũng như chất lượng đào tạo;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c) Quản lý và giám sát việc làm danh sách thi ngẫu nhiên, tổ hợp đề thi, in đề thi cho tất cả các học phẩn thi lý thuyết. Quản lý, kiểm tra, giám sát tổ chức các kỳ thi tự luận và thi Test trên máy tính. Quản lý chấm thi và lưu trữ, phân tích xử lý kết quả thi;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d) Tham gia thẩm định tính chính xác kết quả chấm thi, tổ chức thẩm định ngẫu nhiên kết quả chấm bài các học phần của khoa và Bộ môn;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đ) Tham gia các lớp tập huấn chuyên môn. Thường xuyên bồi dưỡng năng lực, chuyên môn từng bước trang bị công nghệ và kỹ thuật hiện đại phục vụ cho công tác khảo thí (phẩn mềm quản lý, máy tỉnh. máy chấm điểm…):</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e) Phối hợp với các đơn vị trong việc xét điều kiện dự thi. Điều kiện tốt nghiệp, xét tiến độ cho sinh viên theo đúng quy chế:</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f) Phối hợp với các khoa chuyên môn, các đơn vị có liên quan tổng hợp khối lượng hợp khối lượng coi thi, chấm thi và thực hiện các thủ tục thanh toán chế độ coi thi, chấm thi theo quy định của Nhà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h) Để xuất và chủ động mua văn phòng phẩm phục vụ việc tổ chức và thực hiện các kỳ thi;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i) Thực hiện các nhiệm vụ khác khi được Hiệu trường giao.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4.2.2. Công tác đảm bảo chất lượng giáo dục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a) Xây dựng và thực hiện kế hoạch bảo đảm chất lượng giáo đục đại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b) Tự đánh giá, cải tiến, nâng cao chất lượng đào tạo: định kỳ đăng ký kiểm định chương trình đào tạo và kiểm định cơ sở giáo dục đại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e) Chủ trì, phối hợp với các đơn vị liên quan nghiên cứu xây dựng hệ thống công cụ đánh giá:</w:t>
      </w:r>
    </w:p>
    <w:p w:rsidR="00FF252E" w:rsidRPr="00FF252E" w:rsidRDefault="00FF252E" w:rsidP="00FF252E">
      <w:pPr>
        <w:numPr>
          <w:ilvl w:val="0"/>
          <w:numId w:val="2"/>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F252E">
        <w:rPr>
          <w:rFonts w:ascii="Arial" w:eastAsia="Times New Roman" w:hAnsi="Arial" w:cs="Arial"/>
          <w:color w:val="000000"/>
          <w:sz w:val="23"/>
          <w:szCs w:val="23"/>
        </w:rPr>
        <w:t>Đội ngũ giảng viên, cán bộ quán lý, nhân viên;</w:t>
      </w:r>
    </w:p>
    <w:p w:rsidR="00FF252E" w:rsidRPr="00FF252E" w:rsidRDefault="00FF252E" w:rsidP="00FF252E">
      <w:pPr>
        <w:numPr>
          <w:ilvl w:val="0"/>
          <w:numId w:val="2"/>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F252E">
        <w:rPr>
          <w:rFonts w:ascii="Arial" w:eastAsia="Times New Roman" w:hAnsi="Arial" w:cs="Arial"/>
          <w:color w:val="000000"/>
          <w:sz w:val="23"/>
          <w:szCs w:val="23"/>
        </w:rPr>
        <w:t>Chương trình đào tạo, giáo trình, tài liệu giảng dạy, học tập;</w:t>
      </w:r>
    </w:p>
    <w:p w:rsidR="00FF252E" w:rsidRPr="00FF252E" w:rsidRDefault="00FF252E" w:rsidP="00FF252E">
      <w:pPr>
        <w:numPr>
          <w:ilvl w:val="0"/>
          <w:numId w:val="2"/>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F252E">
        <w:rPr>
          <w:rFonts w:ascii="Arial" w:eastAsia="Times New Roman" w:hAnsi="Arial" w:cs="Arial"/>
          <w:color w:val="000000"/>
          <w:sz w:val="23"/>
          <w:szCs w:val="23"/>
        </w:rPr>
        <w:t>Phòng học, phòng làm việc, thư viện, hệ thống công nghệ thông tin, phòng thí nghiệm, cơ sở thực hành, ký túc xá và các cơ sở dịch vụ khác;</w:t>
      </w:r>
    </w:p>
    <w:p w:rsidR="00FF252E" w:rsidRPr="00FF252E" w:rsidRDefault="00FF252E" w:rsidP="00FF252E">
      <w:pPr>
        <w:numPr>
          <w:ilvl w:val="0"/>
          <w:numId w:val="2"/>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F252E">
        <w:rPr>
          <w:rFonts w:ascii="Arial" w:eastAsia="Times New Roman" w:hAnsi="Arial" w:cs="Arial"/>
          <w:color w:val="000000"/>
          <w:sz w:val="23"/>
          <w:szCs w:val="23"/>
        </w:rPr>
        <w:t>Nguồn lực tài chính;</w:t>
      </w:r>
    </w:p>
    <w:p w:rsidR="00FF252E" w:rsidRPr="00FF252E" w:rsidRDefault="00FF252E" w:rsidP="00FF252E">
      <w:pPr>
        <w:numPr>
          <w:ilvl w:val="0"/>
          <w:numId w:val="2"/>
        </w:numPr>
        <w:shd w:val="clear" w:color="auto" w:fill="FFFFFF"/>
        <w:spacing w:before="100" w:beforeAutospacing="1" w:after="144" w:line="240" w:lineRule="auto"/>
        <w:ind w:left="1032"/>
        <w:jc w:val="left"/>
        <w:rPr>
          <w:rFonts w:ascii="Arial" w:eastAsia="Times New Roman" w:hAnsi="Arial" w:cs="Arial"/>
          <w:color w:val="000000"/>
          <w:sz w:val="24"/>
          <w:szCs w:val="24"/>
        </w:rPr>
      </w:pPr>
      <w:r w:rsidRPr="00FF252E">
        <w:rPr>
          <w:rFonts w:ascii="Arial" w:eastAsia="Times New Roman" w:hAnsi="Arial" w:cs="Arial"/>
          <w:color w:val="000000"/>
          <w:sz w:val="23"/>
          <w:szCs w:val="23"/>
        </w:rPr>
        <w:t>Việc học tập của sinh viên, việc làm của sinh viên đã ra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d) Tham mưu cho Hiệu trưởng triển khai các giải pháp toàn diện đảm bảo chất lượng (phương pháp giảng dạy, phương pháp học tập, kiểm tra, đánh giá chất lượng đào tạo, các điều kiện đảm bảo chất lượng…);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đ) Giúp việc Hiệu trưởng triển khai hướng dẫn các đơn vị thực hiện các nội dung, các tiêu chuẩn, tiêu chí về đảm bảo chất lượng giáo dục theo quy định của Bộ Giáo dục và Đào tạo.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e) Phối hợp làm việc với các đơn vị đánh giá bên ngoài và cơ quan thẩm định chất lượng giáo dục khi được Hiệu trưởng Nhà trường ủy quyền để triển khai công tác liên quan đến kiểm định chất lượng giáo dục; tham gia đánh giá ngoài theo yêu cầu của Bộ Giáo dục &amp; Đào tạo;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f) Thực hiện chế độ thông tin, báo cáo kết quả kiểm định chất lượng giáo dục đào tạo;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g) Thực hiện các nhiệm vụ khác khi được Hiệu trưởng giao.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5. Quy mô và năng lực hoạt động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Hiện tại đơn vị có 10 người. Trong đó: 01 người trình độ Tiến sĩ, 05 người trình độ Thạc sĩ, 03 người đang học Cao học và 01 người trình độ đại học. 100% Cán bộ, viên chức của đơn vị có phẩm chất đạo đức tốt, tận tụy, trách nhiệm trong công việc; tích cực học </w:t>
      </w:r>
      <w:r w:rsidRPr="00FF252E">
        <w:rPr>
          <w:rFonts w:ascii="Arial" w:eastAsia="Times New Roman" w:hAnsi="Arial" w:cs="Arial"/>
          <w:color w:val="000000"/>
          <w:sz w:val="23"/>
          <w:szCs w:val="23"/>
        </w:rPr>
        <w:lastRenderedPageBreak/>
        <w:t>tập bồi dưỡng nâng cao trình độ chuyên môn, nghiệp vụ đáp ứng tốt nhiệm vụ được giao.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6. Định hướng phát triển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6.1. Phòng Khảo thí và Đảm bảo chất lượng hướng tới trở thành đơn vị điều phối và kiểm soát chất lượng cốt lõi, thúc đẩy văn hóa chất lượng trong Nhà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6.2. Sứ mệnh: Cung cấp các giải pháp đo lường khách quan và hệ thống quản trị chất lượng hiệu quả nhằm không ngừng cải tiến chất lượng đào tạo, góp phần nâng cao chất lượng giáo dục của Trường Đại học Kinh tế – Kỹ thuật Công nghiệp.</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6.3. Các giải pháp:</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 Hiện đại hóa công tác Khảo thí: số hóa toàn diện, đa dạng hóa hình thức thi, chú trọng thi trên máy tính và thi trực tuyến. Chuẩn hóa ngân hàng câu hỏi theo hướng đánh giá năng lực đo lường độ khó, độ phân </w:t>
      </w:r>
      <w:proofErr w:type="gramStart"/>
      <w:r w:rsidRPr="00FF252E">
        <w:rPr>
          <w:rFonts w:ascii="Arial" w:eastAsia="Times New Roman" w:hAnsi="Arial" w:cs="Arial"/>
          <w:color w:val="000000"/>
          <w:sz w:val="23"/>
          <w:szCs w:val="23"/>
        </w:rPr>
        <w:t>hóa..</w:t>
      </w:r>
      <w:proofErr w:type="gramEnd"/>
      <w:r w:rsidRPr="00FF252E">
        <w:rPr>
          <w:rFonts w:ascii="Arial" w:eastAsia="Times New Roman" w:hAnsi="Arial" w:cs="Arial"/>
          <w:color w:val="000000"/>
          <w:sz w:val="23"/>
          <w:szCs w:val="23"/>
        </w:rPr>
        <w:t>); Phân tích dữ liệu sau thi.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Nâng cao hệ thống đảm bảo chất lượng bên trong: Thiết lập các chỉ số KPI cụ thể cho từng đơn vị. Tiệm cận tiêu chuẩn quốc tế (duy trì đạt chuẩn kiểm định Bộ GD và ĐT và tiếp cận các bộ tiêu chuẩn quốc tê AUN-QA, ABET…. Nâng cao văn hóa chất lượng trong công việc của từng đơn vị.</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Chuyển đổi số và ứng dụng công nghệ nâng cao hiệu quả công việc.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7. Địa chỉ liên hệ</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w:t>
      </w:r>
      <w:r w:rsidRPr="00FF252E">
        <w:rPr>
          <w:rFonts w:ascii="Arial" w:eastAsia="Times New Roman" w:hAnsi="Arial" w:cs="Arial"/>
          <w:b/>
          <w:bCs/>
          <w:color w:val="000000"/>
          <w:sz w:val="23"/>
          <w:szCs w:val="23"/>
        </w:rPr>
        <w:t>Cơ sở Hà Nội</w:t>
      </w:r>
      <w:r w:rsidRPr="00FF252E">
        <w:rPr>
          <w:rFonts w:ascii="Arial" w:eastAsia="Times New Roman" w:hAnsi="Arial" w:cs="Arial"/>
          <w:color w:val="000000"/>
          <w:sz w:val="23"/>
          <w:szCs w:val="23"/>
        </w:rPr>
        <w:t>:</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Phòng 401 nhà HA11, Ngõ 218 Đường Lĩnh Nam, Phường Hoàng Mai, TP. Hà Nội.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Phòng 209 nhà HA3, 456 Minh Khai, Phường Vĩnh Tuy, TP Hà Nội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w:t>
      </w:r>
      <w:r w:rsidRPr="00FF252E">
        <w:rPr>
          <w:rFonts w:ascii="Arial" w:eastAsia="Times New Roman" w:hAnsi="Arial" w:cs="Arial"/>
          <w:b/>
          <w:bCs/>
          <w:color w:val="000000"/>
          <w:sz w:val="23"/>
          <w:szCs w:val="23"/>
        </w:rPr>
        <w:t> Cơ sở Nam Định</w:t>
      </w:r>
      <w:r w:rsidRPr="00FF252E">
        <w:rPr>
          <w:rFonts w:ascii="Arial" w:eastAsia="Times New Roman" w:hAnsi="Arial" w:cs="Arial"/>
          <w:color w:val="000000"/>
          <w:sz w:val="23"/>
          <w:szCs w:val="23"/>
        </w:rPr>
        <w:t>: Phòng 208 nhà NA2, 353 Trần Hưng Đạo, Phường Nam Định, tỉnh Ninh Bình.</w:t>
      </w:r>
    </w:p>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Đào tạo</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29"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1. Quá trình hình thành và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Sự hình thành và phát triển của Phòng Đào tạo gắn liền với thành tích 70 năm xây dựng và phát triển Nhà trường. Tất cả cán bộ, nhân viên của phòng luôn luôn thể hiện đoàn kết nội bộ, tinh thần trách nhiệm cao, giúp đỡ, hỗ trợ nhau hoàn thành nhiệm vụ của đơn vị, luôn thể hiện sự đúng mực, hoà nhã, tận tâm, nghiêm túc trong công việc, góp phần vào việc đào tạo trên 130.000 HSSV có chất lượng, đóng góp vào sự phát triển kinh tế, xã hội của đất nước.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Hiện tại phòng Đào tạo có 02 tổ nghiệp vụ chuyên môn: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Tổ quản lý Chương trình và Đào tạo từ xa.</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Tổ quản lý Kế hoạch và Hợp tác doanh nghiệp.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lastRenderedPageBreak/>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Với những đóng góp đó, Phòng Đào tạo đã nhận được các phần thưởng cao quý của cả tập thể và cá nhân: Bằng khen của Thủ tướng Chính phủ, Bộ trưởng Bộ Công Thương, Bộ trưởng Bộ Giáo dục – Đào tạo, Chủ tịch UBND Thành phố Hà Nội, Chủ tịch UBND Tỉnh Nam Định, Chủ tịch BCH Công đoàn Công Thương Việt Nam, Trung ương Đoàn TNCS Việt Nam, Hội Phụ nữ Việt Nam, Hiệu trưởng Nhà trường. Và đặc biệt các thế hệ cán bộ đã và đang công tác tại phòng cũng đóng góp nhiều vào bảng thành tích: 3 Thầy Cô đạt danh hiệu Nhà Giáo Ưu tú, 15 Thầy Cô được tặng Huy chương “Vì sự nghiệp Giáo dục”, 21 Thầy Cô được thưởng Huy chương “Vì sự nghiệp phát triển Công nghiệp Việt Nam”, 3 Thầy Cô đã đạt danh hiệu Giáo viên giỏi toàn quốc.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3. Cơ cấu tổ chức: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Lãnh đạo đơn vị:</w:t>
      </w:r>
    </w:p>
    <w:tbl>
      <w:tblPr>
        <w:tblW w:w="13038"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540"/>
        <w:gridCol w:w="3730"/>
        <w:gridCol w:w="5930"/>
        <w:gridCol w:w="2838"/>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Email</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TS. Hoàng Anh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hatuan@uneti.edu.vn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Nguyễn Trường Giang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Phó trưởng phòng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ntgiang@uneti.edu.vn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Nguyễn Thị Hồng Sâm</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trưởng</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quản lý Chương trình và Đào tạo từ xa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nthsam@uneti.edu.vn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Đỗ Tuấn Hạnh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trưởng</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quản lý Kế hoạch và Hợp tác doanh nghiệp</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dthanh@uneti.edu.vn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ThS. Vũ Duy Hưng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phó</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quản lý Chương trình và Đào tạo từ xa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vdhung@uneti.edu.vn</w:t>
            </w: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Cán bộ, chuyên viên tại đơn vị: Phòng Đào tạo có 19 cán bộ, chuyên viên trong đó tại cơ sở Ninh Bình có 04 người và cơ sở Hà Nội có 15 người.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numPr>
          <w:ilvl w:val="0"/>
          <w:numId w:val="3"/>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Chi bộ Đảng, đoàn thể</w:t>
      </w:r>
    </w:p>
    <w:tbl>
      <w:tblPr>
        <w:tblW w:w="13133"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697"/>
        <w:gridCol w:w="3985"/>
        <w:gridCol w:w="4767"/>
        <w:gridCol w:w="3684"/>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Chức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b/>
                <w:bCs/>
                <w:color w:val="000000"/>
                <w:sz w:val="21"/>
                <w:szCs w:val="21"/>
              </w:rPr>
              <w:t>Email</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Trường Giang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ntgiang@uneti.edu.vn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Hoàng Anh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Phó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hatuan@uneti.edu.vn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Nguyễn Thị Thùy Linh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ascii="Arial" w:eastAsia="Times New Roman" w:hAnsi="Arial" w:cs="Arial"/>
                <w:color w:val="000000"/>
                <w:sz w:val="21"/>
                <w:szCs w:val="21"/>
              </w:rPr>
              <w:t>Chi ủy viên</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lastRenderedPageBreak/>
              <w:t>Tổ trưởng</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Công đoàn cs Ninh Bình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lastRenderedPageBreak/>
              <w:t>nttlinh@uneti.edu.vn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Vũ Thu Uyên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trưởng</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Công đoàn cs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vtuyen@uneti.edu.vn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Lê Minh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phó</w:t>
            </w:r>
          </w:p>
          <w:p w:rsidR="00FF252E" w:rsidRPr="00FF252E" w:rsidRDefault="00FF252E" w:rsidP="00FF252E">
            <w:pPr>
              <w:spacing w:line="240" w:lineRule="auto"/>
              <w:jc w:val="center"/>
              <w:rPr>
                <w:rFonts w:eastAsia="Times New Roman" w:cs="Times New Roman"/>
                <w:color w:val="666666"/>
                <w:sz w:val="22"/>
              </w:rPr>
            </w:pPr>
            <w:r w:rsidRPr="00FF252E">
              <w:rPr>
                <w:rFonts w:ascii="Arial" w:eastAsia="Times New Roman" w:hAnsi="Arial" w:cs="Arial"/>
                <w:color w:val="000000"/>
                <w:sz w:val="21"/>
                <w:szCs w:val="21"/>
              </w:rPr>
              <w:t>Tổ Công đoàn cs Hà Nội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ascii="Arial" w:eastAsia="Times New Roman" w:hAnsi="Arial" w:cs="Arial"/>
                <w:color w:val="000000"/>
                <w:sz w:val="21"/>
                <w:szCs w:val="21"/>
              </w:rPr>
              <w:t>lmtuan@uneti.edu.vn</w:t>
            </w:r>
          </w:p>
        </w:tc>
      </w:tr>
    </w:tbl>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Chi bộ Phòng Đào tạo gồm có 10 đảng viên.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4. Chức năng,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Phòng Đào tạo là đơn vị trực thuộc trường có chức năng tham mưu, giúp việc cho Hiệu trưởng trong việc hoạch định các chiến lược về phát triển đào tạo, phát triển ngành nghề, phát triển đội ngũ giảng viên; là đầu mối phối hợp các đơn vị tư vấn cho Hiệu trưởng xây dựng hệ thống văn bản quy định về tổ chức, quản lý và triển khai thực hiện công tác đào tạo bao gồm: kế hoạch, chương trình, giáo vụ, học liệu, giảng dạy, học tập, quản trị mạng và phần mềm về lĩnh vực đào tạo, cơ sở vật chất trên giảng đường, khối lượng công tác giảng viên, giáo viên, đảm bảo chất lượng đào tạo…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a)   Tư vấn giúp việc cho Hiệu trưởng trong việc dự báo và xây dựng chiến lược, kế hoạch phát triển đào tạo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b)    Trình Hiệu trưởng ban hành các nội quy, quy định, chế độ, chính sách, quyết định, thông báo, báo cáo sơ kết, tổng kết học kỳ, năm học phục vụ cho công tác đào tạo theo văn bản hướng dẫn của Bộ Giáo dục và Đào tạo, của cơ quan quản lý;</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 Giúp việc Hiệu trưởng chuẩn bị nội dung, tài liệu, trang thiết bị tổ chức các hội nghị, hội thảo khoa học và đào tạo, họp giao ban nhà trường; thực hiện nhiệm vụ quản lý giảng đường, phòng học, xây dựng và thực hiện kế hoạch mua sắm, quản lý, sửa chữa trang thiết bị dạy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d) Cải cách công tác phục vụ theo chức năng của phòng đào tạo; là đơn vị đầu mối phối hợp các đơn vị liên quan cung cấp đầy đủ các thông tin, giải đáp các thắc mắc, hướng dẫn cụ thể, chi tiết cho cán bộ, giảng viên và người học các nội dung liên quan đến công tác đào tạo đảm bảo sự thân thiện, thuận tiện và hiệu quả;</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đ) Nghiên cứu nhu cầu xã hội, năng lực của nhà trường để xây dựng lộ trình phát triển về đào tạo, thực hiện thủ tục mở ngành của các loại hình đào tạo;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e) Phối hợp các đơn vị có liên quan xây dựng mục tiêu, chương trình đào tạo, quy định chuẩn đầu ra đối với từng ngành, từng chuyên ngành, từng cấp trình độ đào tạo;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g) Giúp việc cho Hiệu trưởng xây dựng kế hoạch đào tạo cho từng học kỳ, từng năm học và toàn khoá học; đầu mối tổng hợp công tác phân công khối lượng giảng dạy cho giảng </w:t>
      </w:r>
      <w:r w:rsidRPr="00FF252E">
        <w:rPr>
          <w:rFonts w:ascii="Arial" w:eastAsia="Times New Roman" w:hAnsi="Arial" w:cs="Arial"/>
          <w:color w:val="000000"/>
          <w:sz w:val="23"/>
          <w:szCs w:val="23"/>
        </w:rPr>
        <w:lastRenderedPageBreak/>
        <w:t>viên, giáo viên, công tác quản lý giáo vụ; giúp việc Hiệu trưởng tổ chức các buổi họp xét tiếp tục tiến độ, xét điều kiện dự thi và tư cách tốt nghiệp; giúp việc Hiệu trưởng quản lý và điều hành quá trình giảng dạy, học tập, thực hành, thực tập, thí nghiệm, kế hoạch điều động người học theo kế hoạch học tập, thực tập, kế hoạch thi hết học phần, môn học, thi học kỳ, kế hoạch tốt nghiệp khóa học …;</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h) Quản lý hệ thống sổ sách liên quan đến công tác đào tạo; quản lý việc cấp phát các văn bằng, chứng chỉ, giấy chứng nhận tốt nghiệp và kết quả học tập, tốt nghiệp của người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i) Là đơn vị đầu mối quản lý chất lượng đào tạo; phối hợp các phòng chức năng kiểm tra, giám sát việc thực hiện nội dung, chương trình, kế hoạch, tiến độ giảng dạy học tập;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k) Quản lý khối lượng công tác của giảng viên, giáo viên; tổng hợp tài liệu phục vụ công tác thanh toán khối lượng giảng dạy; phối hợp các đơn vị xây dựng kế hoạch mua sắm thiết bị, vật tư, văn phòng phẩm phục vụ giảng dạy và học tập …;</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l) Phối hợp các đơn vị khác tham gia công tác tuyển sinh; phối hợp phân công cố vấn học tập; xác định hệ số học phần, môn học để cung cấp dữ liệu phục vụ việc tính mức thu học phí học kỳ, năm học đối với các đối tượng người học;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m) Phối hợp với các phòng chức năng tham mưu giúp việc Hiệu trưởng giải quyết các thủ tục hành chính theo cơ chế một cửa đối với sinh viên;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 Thực hiện các nhiệm vụ khác khi được Hiệu trưởng giao.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5. Quy mô và năng lực hoạt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Hiện nay, quy mô đào tạo toàn trường là khoảng 23.000 SV tại cả 2 khu vực Ninh Bình, Hà Nội. Trong đó đối với bậc đào tạo đại học có 27 ngành đào tạo; bậc thạc sĩ có 11 ngành đào tạo.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Nhìn chung, trong các thời kỳ phát triển của Nhà trường, phòng đào tạo đã thể hiện vai trò đầu mối, chủ động trong việc tổ chức triển khai các hoạt động đào tạo trong toàn trường đảm bảo chất lượng, nền nếp, hiệu quả, mọi công việc được thông suốt, kịp thời, theo đúng các quy chế, quy định của Nhà nước và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6. Định hướng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Trong thời gian tới, trước yêu cầu phát triển và hội nhập của Nhà </w:t>
      </w:r>
      <w:proofErr w:type="gramStart"/>
      <w:r w:rsidRPr="00FF252E">
        <w:rPr>
          <w:rFonts w:ascii="Arial" w:eastAsia="Times New Roman" w:hAnsi="Arial" w:cs="Arial"/>
          <w:color w:val="000000"/>
          <w:sz w:val="23"/>
          <w:szCs w:val="23"/>
        </w:rPr>
        <w:t>trường ,</w:t>
      </w:r>
      <w:proofErr w:type="gramEnd"/>
      <w:r w:rsidRPr="00FF252E">
        <w:rPr>
          <w:rFonts w:ascii="Arial" w:eastAsia="Times New Roman" w:hAnsi="Arial" w:cs="Arial"/>
          <w:color w:val="000000"/>
          <w:sz w:val="23"/>
          <w:szCs w:val="23"/>
        </w:rPr>
        <w:t xml:space="preserve"> phòng Đào tạo tiếp tục ứng dụng: Tăng cường ứng dụng công nghệ, chuyển dổi số trong một môi trường văn hóa chất lượng, tiếp tục mở rộng quy mô, trình độ, ngành nghề, loại hình đào tạo, tiếp tục phát triển chương trình đào tạo ở bậc đào tạo sau đại học các chuyên ngành kinh tế, kỹ thuật đáp ứng nhu cầu thị trường. Với kinh nghiệm, trình độ chuyên môn, nghiệp vụ của cán bộ phòng, đẩy mạnh hiệu quả khai thác việc ứng dụng công nghệ thông tin, truyền thông và các phương thức quản lý tiên tiến trong công tác điều hành, quản lý. Phòng đào tạo sẽ xây dựng đội ngũ cán bộ, chuyên viên giỏi về chuyên môn, vững vàng về nghiệp vụ, năng động, nhiệt tình, đoàn kết hoàn toàn có thể đảm nhận tốt được nhiệm vụ được giao.</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b/>
          <w:bCs/>
          <w:color w:val="000000"/>
          <w:sz w:val="23"/>
          <w:szCs w:val="23"/>
        </w:rPr>
        <w:t>7. Địa chỉ liên 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Cơ sở Hà Nội:</w:t>
      </w:r>
    </w:p>
    <w:p w:rsidR="00FF252E" w:rsidRPr="00FF252E" w:rsidRDefault="00FF252E" w:rsidP="00FF252E">
      <w:pPr>
        <w:numPr>
          <w:ilvl w:val="0"/>
          <w:numId w:val="4"/>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 xml:space="preserve">Phòng 306, 308 </w:t>
      </w:r>
      <w:proofErr w:type="gramStart"/>
      <w:r w:rsidRPr="00FF252E">
        <w:rPr>
          <w:rFonts w:ascii="Arial" w:eastAsia="Times New Roman" w:hAnsi="Arial" w:cs="Arial"/>
          <w:color w:val="000000"/>
          <w:sz w:val="23"/>
          <w:szCs w:val="23"/>
        </w:rPr>
        <w:t>H.A</w:t>
      </w:r>
      <w:proofErr w:type="gramEnd"/>
      <w:r w:rsidRPr="00FF252E">
        <w:rPr>
          <w:rFonts w:ascii="Arial" w:eastAsia="Times New Roman" w:hAnsi="Arial" w:cs="Arial"/>
          <w:color w:val="000000"/>
          <w:sz w:val="23"/>
          <w:szCs w:val="23"/>
        </w:rPr>
        <w:t>11 – Trường Đại học Kinh tế – Kỹ thuật Công nghiệp – Ngõ 218 Đường Lĩnh Nam, Phường Hoàng Mai, TP. Hà Nội.</w:t>
      </w:r>
    </w:p>
    <w:p w:rsidR="00FF252E" w:rsidRPr="00FF252E" w:rsidRDefault="00FF252E" w:rsidP="00FF252E">
      <w:pPr>
        <w:numPr>
          <w:ilvl w:val="0"/>
          <w:numId w:val="4"/>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Phòng 104 </w:t>
      </w:r>
      <w:proofErr w:type="gramStart"/>
      <w:r w:rsidRPr="00FF252E">
        <w:rPr>
          <w:rFonts w:ascii="Arial" w:eastAsia="Times New Roman" w:hAnsi="Arial" w:cs="Arial"/>
          <w:color w:val="000000"/>
          <w:sz w:val="23"/>
          <w:szCs w:val="23"/>
        </w:rPr>
        <w:t>H.A</w:t>
      </w:r>
      <w:proofErr w:type="gramEnd"/>
      <w:r w:rsidRPr="00FF252E">
        <w:rPr>
          <w:rFonts w:ascii="Arial" w:eastAsia="Times New Roman" w:hAnsi="Arial" w:cs="Arial"/>
          <w:color w:val="000000"/>
          <w:sz w:val="23"/>
          <w:szCs w:val="23"/>
        </w:rPr>
        <w:t>3 – Trường Đại học Kinh tế – Kỹ thuật Công nghiệp – Ngõ 454 Đường Minh Khai, Phường Vĩnh Tuy, TP.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ascii="Arial" w:eastAsia="Times New Roman" w:hAnsi="Arial" w:cs="Arial"/>
          <w:color w:val="000000"/>
          <w:sz w:val="23"/>
          <w:szCs w:val="23"/>
        </w:rPr>
        <w:t>Cơ sở Ninh Bình:</w:t>
      </w:r>
    </w:p>
    <w:p w:rsidR="00FF252E" w:rsidRPr="00FF252E" w:rsidRDefault="00FF252E" w:rsidP="00FF252E">
      <w:pPr>
        <w:numPr>
          <w:ilvl w:val="0"/>
          <w:numId w:val="5"/>
        </w:numPr>
        <w:shd w:val="clear" w:color="auto" w:fill="FFFFFF"/>
        <w:spacing w:before="100" w:beforeAutospacing="1" w:after="144" w:line="240" w:lineRule="auto"/>
        <w:ind w:left="1032"/>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Phòng 108 </w:t>
      </w:r>
      <w:proofErr w:type="gramStart"/>
      <w:r w:rsidRPr="00FF252E">
        <w:rPr>
          <w:rFonts w:ascii="Arial" w:eastAsia="Times New Roman" w:hAnsi="Arial" w:cs="Arial"/>
          <w:color w:val="000000"/>
          <w:sz w:val="23"/>
          <w:szCs w:val="23"/>
        </w:rPr>
        <w:t>N.A</w:t>
      </w:r>
      <w:proofErr w:type="gramEnd"/>
      <w:r w:rsidRPr="00FF252E">
        <w:rPr>
          <w:rFonts w:ascii="Arial" w:eastAsia="Times New Roman" w:hAnsi="Arial" w:cs="Arial"/>
          <w:color w:val="000000"/>
          <w:sz w:val="23"/>
          <w:szCs w:val="23"/>
        </w:rPr>
        <w:t>2 – Trường Đại học Kinh tế – Kỹ thuật Công nghiệp – Số 353 Trần Hưng Đạo, phường Nam Định, Tỉnh Ninh Bình.</w:t>
      </w:r>
    </w:p>
    <w:p w:rsidR="00FF252E" w:rsidRDefault="00FF252E" w:rsidP="00FF252E"/>
    <w:p w:rsidR="00FF252E" w:rsidRDefault="00FF252E" w:rsidP="00FF252E"/>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Tài chính kế toán</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30"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1. Quá trình hình thành và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xml:space="preserve">Cùng với sự phát triển và hội nhập của Nhà trường, trong những năm qua Phòng Tài chính kế toán lo toan, chắt chiu </w:t>
      </w:r>
      <w:proofErr w:type="gramStart"/>
      <w:r w:rsidRPr="00FF252E">
        <w:rPr>
          <w:rFonts w:eastAsia="Times New Roman" w:cs="Times New Roman"/>
          <w:color w:val="000000"/>
          <w:sz w:val="24"/>
          <w:szCs w:val="24"/>
        </w:rPr>
        <w:t>“ …</w:t>
      </w:r>
      <w:proofErr w:type="gramEnd"/>
      <w:r w:rsidRPr="00FF252E">
        <w:rPr>
          <w:rFonts w:eastAsia="Times New Roman" w:cs="Times New Roman"/>
          <w:color w:val="000000"/>
          <w:sz w:val="24"/>
          <w:szCs w:val="24"/>
        </w:rPr>
        <w:t xml:space="preserve"> Mỗi hòn than, mẩu sắt, cân ngô. Ta nâng niu gom góp dựng cơ đồ…”. Các thế hệ cán bộ Phòng Tài chính kế toán luôn luôn phấn đấu và tự hào về những đóng góp của mình vào quá trình xây dựng và phát triển của Nhà trường. Trải qua năm tháng, vượt qua những khó khăn thử thách của thời gian, cơ sở vật chất Nhà trường ngày càng mở mang, diện mạo ngày càng khang trang, to đẹp. Sự nghiệp đào tạo phát triển nhanh, mạnh mẽ và bền vững. Đời sống cán bộ, giáo viên và người lao động không ngừng được cải thiện và nâng cao. Trong những năm qua nhiều cán bộ Phòng Tài chính kế toán luôn giữ các vị trí quan trọng và trách nhiệm cao, nhiều cán bộ đã phát triển và trưởng thành từ phòng Tài chính kế toán.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2. Những thành tích đã đạt được: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Với bề dày truyền thống và những đóng góp của các thế hệ, Phòng Tài chính kế toán đã nhận được nhiều phần thưởng cao quý. Cụ thể là:</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xml:space="preserve">Chi bộ Tài chính kế toán liên tục đạt danh hiệu </w:t>
      </w:r>
      <w:proofErr w:type="gramStart"/>
      <w:r w:rsidRPr="00FF252E">
        <w:rPr>
          <w:rFonts w:eastAsia="Times New Roman" w:cs="Times New Roman"/>
          <w:color w:val="000000"/>
          <w:sz w:val="24"/>
          <w:szCs w:val="24"/>
        </w:rPr>
        <w:t>“ Chi</w:t>
      </w:r>
      <w:proofErr w:type="gramEnd"/>
      <w:r w:rsidRPr="00FF252E">
        <w:rPr>
          <w:rFonts w:eastAsia="Times New Roman" w:cs="Times New Roman"/>
          <w:color w:val="000000"/>
          <w:sz w:val="24"/>
          <w:szCs w:val="24"/>
        </w:rPr>
        <w:t xml:space="preserve"> bộ trong sạch, vững mạnh”.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Phòng Tài chính kế toán liên tục đạt danh hiệu “Lao động xuất sắc”, nhiều cá nhân được cộng nhận là Chiến sỹ thi đua cấp Trường, cấp Bộ, cấp Nhà nước.</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Nhiều năm liền được tặng Bằng khen của Thủ tướng Chính phủ, Bộ trưởng Bộ Công Thương, Tổng liên đoàn lao động Việt Nam, Hội Phụ nữ Việt Nam, Hiệu trưởng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3. Cơ cấu tổ chức:</w:t>
      </w:r>
    </w:p>
    <w:tbl>
      <w:tblPr>
        <w:tblW w:w="12877" w:type="dxa"/>
        <w:tblCellMar>
          <w:top w:w="15" w:type="dxa"/>
          <w:left w:w="15" w:type="dxa"/>
          <w:bottom w:w="15" w:type="dxa"/>
          <w:right w:w="15" w:type="dxa"/>
        </w:tblCellMar>
        <w:tblLook w:val="04A0" w:firstRow="1" w:lastRow="0" w:firstColumn="1" w:lastColumn="0" w:noHBand="0" w:noVBand="1"/>
      </w:tblPr>
      <w:tblGrid>
        <w:gridCol w:w="893"/>
        <w:gridCol w:w="4365"/>
        <w:gridCol w:w="3377"/>
        <w:gridCol w:w="2931"/>
        <w:gridCol w:w="1311"/>
      </w:tblGrid>
      <w:tr w:rsidR="00FF252E" w:rsidRPr="00FF252E" w:rsidTr="00FF252E">
        <w:trPr>
          <w:trHeight w:val="660"/>
        </w:trPr>
        <w:tc>
          <w:tcPr>
            <w:tcW w:w="8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b/>
                <w:bCs/>
                <w:color w:val="666666"/>
                <w:sz w:val="24"/>
                <w:szCs w:val="24"/>
              </w:rPr>
              <w:t>TT</w:t>
            </w:r>
          </w:p>
        </w:tc>
        <w:tc>
          <w:tcPr>
            <w:tcW w:w="436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b/>
                <w:bCs/>
                <w:color w:val="666666"/>
                <w:sz w:val="24"/>
                <w:szCs w:val="24"/>
              </w:rPr>
              <w:t>Họ tên</w:t>
            </w:r>
          </w:p>
        </w:tc>
        <w:tc>
          <w:tcPr>
            <w:tcW w:w="3374"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b/>
                <w:bCs/>
                <w:color w:val="666666"/>
                <w:sz w:val="24"/>
                <w:szCs w:val="24"/>
              </w:rPr>
              <w:t>Chức vụ</w:t>
            </w:r>
          </w:p>
        </w:tc>
        <w:tc>
          <w:tcPr>
            <w:tcW w:w="2928"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b/>
                <w:bCs/>
                <w:color w:val="666666"/>
                <w:sz w:val="24"/>
                <w:szCs w:val="24"/>
              </w:rPr>
              <w:t>Email</w:t>
            </w:r>
          </w:p>
        </w:tc>
        <w:tc>
          <w:tcPr>
            <w:tcW w:w="131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b/>
                <w:bCs/>
                <w:color w:val="666666"/>
                <w:sz w:val="24"/>
                <w:szCs w:val="24"/>
              </w:rPr>
              <w:t>SĐT</w:t>
            </w:r>
          </w:p>
        </w:tc>
      </w:tr>
      <w:tr w:rsidR="00FF252E" w:rsidRPr="00FF252E" w:rsidTr="00FF252E">
        <w:trPr>
          <w:trHeight w:val="78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1</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proofErr w:type="gramStart"/>
            <w:r w:rsidRPr="00FF252E">
              <w:rPr>
                <w:rFonts w:eastAsia="Times New Roman" w:cs="Times New Roman"/>
                <w:color w:val="666666"/>
                <w:sz w:val="24"/>
                <w:szCs w:val="24"/>
              </w:rPr>
              <w:t>Th.S</w:t>
            </w:r>
            <w:proofErr w:type="gramEnd"/>
            <w:r w:rsidRPr="00FF252E">
              <w:rPr>
                <w:rFonts w:eastAsia="Times New Roman" w:cs="Times New Roman"/>
                <w:color w:val="666666"/>
                <w:sz w:val="24"/>
                <w:szCs w:val="24"/>
              </w:rPr>
              <w:t xml:space="preserve"> Trần Thị Kim Liên</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left"/>
              <w:rPr>
                <w:rFonts w:eastAsia="Times New Roman" w:cs="Times New Roman"/>
                <w:color w:val="666666"/>
                <w:sz w:val="22"/>
              </w:rPr>
            </w:pPr>
            <w:r w:rsidRPr="00FF252E">
              <w:rPr>
                <w:rFonts w:eastAsia="Times New Roman" w:cs="Times New Roman"/>
                <w:color w:val="666666"/>
                <w:sz w:val="24"/>
                <w:szCs w:val="24"/>
              </w:rPr>
              <w:t xml:space="preserve">Bí thư chi </w:t>
            </w:r>
            <w:proofErr w:type="gramStart"/>
            <w:r w:rsidRPr="00FF252E">
              <w:rPr>
                <w:rFonts w:eastAsia="Times New Roman" w:cs="Times New Roman"/>
                <w:color w:val="666666"/>
                <w:sz w:val="24"/>
                <w:szCs w:val="24"/>
              </w:rPr>
              <w:t>bộ,Trưởng</w:t>
            </w:r>
            <w:proofErr w:type="gramEnd"/>
            <w:r w:rsidRPr="00FF252E">
              <w:rPr>
                <w:rFonts w:eastAsia="Times New Roman" w:cs="Times New Roman"/>
                <w:color w:val="666666"/>
                <w:sz w:val="24"/>
                <w:szCs w:val="24"/>
              </w:rPr>
              <w:t xml:space="preserve"> phòng</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Ttklien@uneti.edu.vn</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r>
      <w:tr w:rsidR="00FF252E" w:rsidRPr="00FF252E" w:rsidTr="00FF252E">
        <w:trPr>
          <w:trHeight w:val="66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 2</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proofErr w:type="gramStart"/>
            <w:r w:rsidRPr="00FF252E">
              <w:rPr>
                <w:rFonts w:eastAsia="Times New Roman" w:cs="Times New Roman"/>
                <w:color w:val="666666"/>
                <w:sz w:val="24"/>
                <w:szCs w:val="24"/>
              </w:rPr>
              <w:t>Th.S</w:t>
            </w:r>
            <w:proofErr w:type="gramEnd"/>
            <w:r w:rsidRPr="00FF252E">
              <w:rPr>
                <w:rFonts w:eastAsia="Times New Roman" w:cs="Times New Roman"/>
                <w:color w:val="666666"/>
                <w:sz w:val="24"/>
                <w:szCs w:val="24"/>
              </w:rPr>
              <w:t xml:space="preserve"> Đinh Viết Xuân </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Phó trưởng phòng </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dvxuan@uneti.edu.vn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66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 3</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TS. Hoàng Thị Huyền </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Phó trưởng phòng </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hthuyen@uneti.edu.vn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66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lastRenderedPageBreak/>
              <w:t> 4</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proofErr w:type="gramStart"/>
            <w:r w:rsidRPr="00FF252E">
              <w:rPr>
                <w:rFonts w:eastAsia="Times New Roman" w:cs="Times New Roman"/>
                <w:color w:val="666666"/>
                <w:sz w:val="24"/>
                <w:szCs w:val="24"/>
              </w:rPr>
              <w:t>Th.S</w:t>
            </w:r>
            <w:proofErr w:type="gramEnd"/>
            <w:r w:rsidRPr="00FF252E">
              <w:rPr>
                <w:rFonts w:eastAsia="Times New Roman" w:cs="Times New Roman"/>
                <w:color w:val="666666"/>
                <w:sz w:val="24"/>
                <w:szCs w:val="24"/>
              </w:rPr>
              <w:t xml:space="preserve"> Nguyễn Thị Thủy </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left"/>
              <w:rPr>
                <w:rFonts w:eastAsia="Times New Roman" w:cs="Times New Roman"/>
                <w:color w:val="666666"/>
                <w:sz w:val="22"/>
              </w:rPr>
            </w:pPr>
            <w:r w:rsidRPr="00FF252E">
              <w:rPr>
                <w:rFonts w:eastAsia="Times New Roman" w:cs="Times New Roman"/>
                <w:color w:val="666666"/>
                <w:sz w:val="24"/>
                <w:szCs w:val="24"/>
              </w:rPr>
              <w:t>Tổ trưởng CĐ CS HN </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405"/>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center"/>
              <w:rPr>
                <w:rFonts w:eastAsia="Times New Roman" w:cs="Times New Roman"/>
                <w:color w:val="666666"/>
                <w:sz w:val="22"/>
              </w:rPr>
            </w:pPr>
            <w:r w:rsidRPr="00FF252E">
              <w:rPr>
                <w:rFonts w:eastAsia="Times New Roman" w:cs="Times New Roman"/>
                <w:color w:val="666666"/>
                <w:sz w:val="22"/>
              </w:rPr>
              <w:t>5</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r w:rsidRPr="00FF252E">
              <w:rPr>
                <w:rFonts w:eastAsia="Times New Roman" w:cs="Times New Roman"/>
                <w:color w:val="666666"/>
                <w:sz w:val="24"/>
                <w:szCs w:val="24"/>
              </w:rPr>
              <w:t>CN Nguyễn Gia Dần</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r w:rsidRPr="00FF252E">
              <w:rPr>
                <w:rFonts w:eastAsia="Times New Roman" w:cs="Times New Roman"/>
                <w:color w:val="666666"/>
                <w:sz w:val="24"/>
                <w:szCs w:val="24"/>
              </w:rPr>
              <w:t>Chuyên viên</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r>
      <w:tr w:rsidR="00FF252E" w:rsidRPr="00FF252E" w:rsidTr="00FF252E">
        <w:trPr>
          <w:trHeight w:val="60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6</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proofErr w:type="gramStart"/>
            <w:r w:rsidRPr="00FF252E">
              <w:rPr>
                <w:rFonts w:eastAsia="Times New Roman" w:cs="Times New Roman"/>
                <w:color w:val="666666"/>
                <w:sz w:val="24"/>
                <w:szCs w:val="24"/>
              </w:rPr>
              <w:t>Th.S</w:t>
            </w:r>
            <w:proofErr w:type="gramEnd"/>
            <w:r w:rsidRPr="00FF252E">
              <w:rPr>
                <w:rFonts w:eastAsia="Times New Roman" w:cs="Times New Roman"/>
                <w:color w:val="666666"/>
                <w:sz w:val="24"/>
                <w:szCs w:val="24"/>
              </w:rPr>
              <w:t xml:space="preserve"> Phạm Thị Lan Hương</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Chuyên viên</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60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7</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proofErr w:type="gramStart"/>
            <w:r w:rsidRPr="00FF252E">
              <w:rPr>
                <w:rFonts w:eastAsia="Times New Roman" w:cs="Times New Roman"/>
                <w:color w:val="666666"/>
                <w:sz w:val="24"/>
                <w:szCs w:val="24"/>
              </w:rPr>
              <w:t>Th.S</w:t>
            </w:r>
            <w:proofErr w:type="gramEnd"/>
            <w:r w:rsidRPr="00FF252E">
              <w:rPr>
                <w:rFonts w:eastAsia="Times New Roman" w:cs="Times New Roman"/>
                <w:color w:val="666666"/>
                <w:sz w:val="24"/>
                <w:szCs w:val="24"/>
              </w:rPr>
              <w:t xml:space="preserve"> Nguyễn Thị Lan</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Chuyên viên</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60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8</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proofErr w:type="gramStart"/>
            <w:r w:rsidRPr="00FF252E">
              <w:rPr>
                <w:rFonts w:eastAsia="Times New Roman" w:cs="Times New Roman"/>
                <w:color w:val="666666"/>
                <w:sz w:val="24"/>
                <w:szCs w:val="24"/>
              </w:rPr>
              <w:t>Th.S</w:t>
            </w:r>
            <w:proofErr w:type="gramEnd"/>
            <w:r w:rsidRPr="00FF252E">
              <w:rPr>
                <w:rFonts w:eastAsia="Times New Roman" w:cs="Times New Roman"/>
                <w:color w:val="666666"/>
                <w:sz w:val="24"/>
                <w:szCs w:val="24"/>
              </w:rPr>
              <w:t xml:space="preserve"> Lê Thị Hồng Hạnh</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Chuyên viên</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60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jc w:val="center"/>
              <w:rPr>
                <w:rFonts w:eastAsia="Times New Roman" w:cs="Times New Roman"/>
                <w:color w:val="666666"/>
                <w:sz w:val="22"/>
              </w:rPr>
            </w:pPr>
            <w:r w:rsidRPr="00FF252E">
              <w:rPr>
                <w:rFonts w:eastAsia="Times New Roman" w:cs="Times New Roman"/>
                <w:color w:val="666666"/>
                <w:sz w:val="24"/>
                <w:szCs w:val="24"/>
              </w:rPr>
              <w:t>9</w:t>
            </w: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Cn Nguyễn Thị Hương Giang</w:t>
            </w: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Chuyên viên</w:t>
            </w: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r w:rsidR="00FF252E" w:rsidRPr="00FF252E" w:rsidTr="00FF252E">
        <w:trPr>
          <w:trHeight w:val="600"/>
        </w:trPr>
        <w:tc>
          <w:tcPr>
            <w:tcW w:w="892"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color w:val="666666"/>
                <w:sz w:val="22"/>
              </w:rPr>
            </w:pPr>
          </w:p>
        </w:tc>
        <w:tc>
          <w:tcPr>
            <w:tcW w:w="436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sz w:val="20"/>
                <w:szCs w:val="20"/>
              </w:rPr>
            </w:pPr>
          </w:p>
        </w:tc>
        <w:tc>
          <w:tcPr>
            <w:tcW w:w="3374"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before="0" w:after="0" w:line="240" w:lineRule="auto"/>
              <w:jc w:val="left"/>
              <w:rPr>
                <w:rFonts w:eastAsia="Times New Roman" w:cs="Times New Roman"/>
                <w:sz w:val="20"/>
                <w:szCs w:val="20"/>
              </w:rPr>
            </w:pPr>
          </w:p>
        </w:tc>
        <w:tc>
          <w:tcPr>
            <w:tcW w:w="2928"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c>
          <w:tcPr>
            <w:tcW w:w="131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rsidR="00FF252E" w:rsidRPr="00FF252E" w:rsidRDefault="00FF252E" w:rsidP="00FF252E">
            <w:pPr>
              <w:spacing w:after="0" w:line="324" w:lineRule="atLeast"/>
              <w:rPr>
                <w:rFonts w:eastAsia="Times New Roman" w:cs="Times New Roman"/>
                <w:color w:val="666666"/>
                <w:sz w:val="22"/>
              </w:rPr>
            </w:pPr>
            <w:r w:rsidRPr="00FF252E">
              <w:rPr>
                <w:rFonts w:eastAsia="Times New Roman" w:cs="Times New Roman"/>
                <w:color w:val="666666"/>
                <w:sz w:val="24"/>
                <w:szCs w:val="24"/>
              </w:rPr>
              <w:t> </w:t>
            </w:r>
          </w:p>
        </w:tc>
      </w:tr>
    </w:tbl>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4. Chức năng, nhiệm vụ:</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4.1. Chức năng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Phòng Tài chính Kế toán là đơn vị trực thuộc trường có chức năng tham mưu, giúp việc cho Hiệu trưởng về công tác tài chính – kế toán: Tổ chức quản lý, khai thác, sử dụng các nguồn kinh phí, các nguồn thu sự nghiệp và các khoản thu dịch vụ khác theo quy định của Nhà nước; tổ chức công tác kế toán phù hợp với mô hình hoạt động của nhà trường và tuân thủ theo đúng quy định về công tác quản lý tài chính đối với đơn vị sự nghiệp.</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4.2. Nhiệm vụ và quyền hạn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a) Tham mưu giúp việc cho Hiệu trưởng xây dựng kế hoạch tài chính dài hạn, ngắn hạn; quản lý tài chính theo quy định của Nhà nước; căn cứ điều kiện thực tế của nhà trường lập dự toán kinh phí hàng năm trình Bộ Công Thương xét duyệt;</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b) Chủ trì xây dựng, trình Hiệu trưởng phê duyệt kế hoạch dự toán, quyết toán hàng năm; Tổ chức hoạt động và điều hành toàn bộ công tác nghiệp vụ kế toán, chủ động khai thác, sử dụng phần mềm kế toán đã được phê duyệt để thực hiện công tác hạch toán kế toán theo mô hình hoạt động của đơn vị đảm bảo đúng quy định của Bộ Tài chính;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c) Hướng dẫn các đơn vị toàn trường lập dự toán thu – chi hàng năm để tham mưu giúp việc Hiệu trưởng mở hội nghị phân bổ nguồn tài chính hàng năm đối với các đơn vị; hướng dẫn các đơn vị sử dụng các nguồn thu và kinh phí theo đúng chế độ quản lý tài chính hiện hành của Nhà nước và Quy chế chi tiêu nội bộ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d) Là đầu mối phối hợp với các đơn vị toàn trường tham mưu, giúp việc Hiệu trưởng soạn thảo hệ thống văn bản quy định về chi tiêu kinh phí, quy chế chi tiêu nội bộ của nhà trường; đề xuất các biện pháp khai thác và quản lý nguồn thu, chống thất thu, thực hành tiết kiệm, chống lãng phí;</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đ)</w:t>
      </w:r>
      <w:r w:rsidRPr="00FF252E">
        <w:rPr>
          <w:rFonts w:eastAsia="Times New Roman" w:cs="Times New Roman"/>
          <w:b/>
          <w:bCs/>
          <w:color w:val="000000"/>
          <w:sz w:val="24"/>
          <w:szCs w:val="24"/>
        </w:rPr>
        <w:t> </w:t>
      </w:r>
      <w:r w:rsidRPr="00FF252E">
        <w:rPr>
          <w:rFonts w:eastAsia="Times New Roman" w:cs="Times New Roman"/>
          <w:color w:val="000000"/>
          <w:sz w:val="24"/>
          <w:szCs w:val="24"/>
        </w:rPr>
        <w:t>Giúp việc Hiệu trưởng thực hiện kiểm tra, giám sát các hợp đồng kinh tế, về công tác chi phí trong đầu tư, xây dựng cơ bản, sửa chữa, mua sắm tài sản, trang thiết bị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xml:space="preserve">e) Phối hợp Phòng Tổ chức cán bộ xây dựng chế độ chính sách cho người lao động. Thực hiện chi trả tiền lương, các khoản phụ cấp và các chế độ khác cho viên chức, người lao động; Thực </w:t>
      </w:r>
      <w:r w:rsidRPr="00FF252E">
        <w:rPr>
          <w:rFonts w:eastAsia="Times New Roman" w:cs="Times New Roman"/>
          <w:color w:val="000000"/>
          <w:sz w:val="24"/>
          <w:szCs w:val="24"/>
        </w:rPr>
        <w:lastRenderedPageBreak/>
        <w:t>hiện chế độ bảo hiểm xã hội, bảo hiểm y tế, bảo hiểm thất nghiệp và các chế độ chính sách khác đối với cán bộ, viên chức và người lao động của nhà trường; thực hiện nghĩa vụ thuế đối với Nhà nước theo quy định;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g) Phối hợp với các phòng chức năng, các trung tâm, các đơn vị có liên quan và ngân hàng đã hợp đồng với nhà trường, tổ chức triển khai thu kinh phí học phí, kinh phí đào tạo, các khoản lệ phí khác đối với người học theo quy định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h) Là đơn vị đầu mối phối hợp các đơn vị trong việc kiểm kê, thanh lý tài sản và đề xuất các biện pháp giải quyết, xử lý theo quy định chế độ quản lý tài sản, quản lý tài chính hiện hành;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i) Có nhiệm vụ tổ chức quy trình quản lý và bảo quản hệ thống sổ sách, chứng từ kế toán theo quy định của Nhà nước; thực hiện chế độ báo cáo kế toán, báo cáo tài chính, báo cáo thuế định kỳ theo quy định. Phối hợp các phòng chức năng, các đơn vị có liên quan tham mưu giúp việc cho Hiệu trưởng tiếp các đoàn thanh tra, kiểm tra, kiểm toán của Nhà nước, của Bộ, Ngành có liên quan;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k) Chủ trì hướng dẫn chế độ kế toán với các đơn vị có hoạt động thu chi tài chính và sử dụng ngân sách;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l) Phối hợp với các đơn vị theo dõi, quản lý và khai thác hiệu quả công tác sử dụng các nguồn ngân sách Nhà nước, tài sản được giao quản lý, sử dụng theo quy định hiện hành;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m) Tư vấn, phối hợp với các đơn vị có liên quan tham mưu, giúp việc cho Hiệu trưởng thực hiện công tác đấu thầu về đầu tư xây dựng cơ bản, về cung cấp dịch vụ và mua sắm tài sản, thiết bị …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n) Hướng dẫn các đơn vị về thủ tục thanh toán chi xây dựng cơ bản, thanh toán các hoạt động dịch vụ và tài sản, thiết bị …;</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o) Thực hiện các nhiệm vụ khác do Hiệu trưởng phân công.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5. Quy mô và năng lực hoạt động: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a) Xây dựng quy chế quản lý tài chính: Quy chế chi tiêu nội bộ, phương án thực hiện chế độ tự chủ về quản lý tài chính;</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b) Xây dựng kế hoạch tài chính: Kế hoạch thu, chi các loại kinh phí thuộc tất cả các nguồn vốn;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c) Thống nhất quản lý các nguồn thu (phí lệ phí, hoạt động sản xuất kinh doanh và dịch vụ) trong toàn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d) Phối hợp theo dõi, kiểm tra các hoạt động mua sắm, sửa chữa, sử dụng thiết bị, vật tư;</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đ) Giám sát tất cả các nguồn vốn và hoạt động tài chính của các đơn vị có hoạt động tài chính trong Trường. Kiểm tra và đôn đốc việc thực hiện các hợp đồng kinh tế;</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e) Thực hiện các nghiệp vụ kế toán theo quy định của Luật Kế toán, Luật ngân sách và các văn bản hướng dẫn thực hiện. Hướng dẫn, kiểm tra thanh quyết toán với Nhà nước toàn bộ ngân sách do Nhà nước cấp và những nguồn vốn do các dự án tài trợ thuộc tất cả các đơn vị trong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lastRenderedPageBreak/>
        <w:t>g) Lưu trữ và quản lý toàn bộ tài sản, chứng từ sổ sách hồ sơ về tài chính, tài sản thiết bị vật tư chung của Trường kể cả tài sản, vật tư đã phân về các đơn vị quản lý sử dụng;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h) Tham gia các Hội đồng kiểm kê, đấu thầu, thanh lý tài sản;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i) Lập các báo cáo thống kê, báo cáo tài chính định kỳ và đột xuất theo yêu cầu của cơ quan quản lý cấp trên. </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6. Định hướng phát triển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xml:space="preserve">Trước yêu cầu phát triển và hội nhập của Nhà trường trong thời kỳ đổi mới, đẩy mạnh CNH, HĐH đất nước, hội nhập quốc tế, trên tất cả các lĩnh vực của đời sống xã hội, Phòng Tài chính kế toán quyết tâm xây dựng kế hoạch tài chính khoa </w:t>
      </w:r>
      <w:proofErr w:type="gramStart"/>
      <w:r w:rsidRPr="00FF252E">
        <w:rPr>
          <w:rFonts w:eastAsia="Times New Roman" w:cs="Times New Roman"/>
          <w:color w:val="000000"/>
          <w:sz w:val="24"/>
          <w:szCs w:val="24"/>
        </w:rPr>
        <w:t>học,  đoàn</w:t>
      </w:r>
      <w:proofErr w:type="gramEnd"/>
      <w:r w:rsidRPr="00FF252E">
        <w:rPr>
          <w:rFonts w:eastAsia="Times New Roman" w:cs="Times New Roman"/>
          <w:color w:val="000000"/>
          <w:sz w:val="24"/>
          <w:szCs w:val="24"/>
        </w:rPr>
        <w:t xml:space="preserve"> kết nhất trí, phát huy vai trò tiền phong gương mẫu, nỗ lực phấn đấu để hoàn thành nhiệm vụ được giao vì sự phát triển bền vững và phù hợp với vị thế xứng đáng của Nhà trường. Tăng cường rèn luyện đội ngũ cán bộ giỏi về chuyên môn, vững vàng về nghiệp vụ, kiên định về lập trường, năng động, sáng tạo trong công việc. Đẩy mạnh học tập, nghiên cứu, nắm vững các văn bản quy định của Nhà nước về quản lý tài chính trên cơ sở đó thực hiện đúng chế độ chính sách và làm tốt chức năng tham mưu và tổ chức thực hiện công tác quản lý tài chính của Nhà trường.</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7. Địa chỉ liên hệ:</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b/>
          <w:bCs/>
          <w:color w:val="000000"/>
          <w:sz w:val="24"/>
          <w:szCs w:val="24"/>
        </w:rPr>
        <w:t>Phòng Tài chính kế toán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Cơ sở Hà Nội: P302, Nhà 9 tầng, 456 Minh Khai, Hà Nội.</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Số điện thoại: 0243.8626892. Email: phongTCKT@uneti.edu.vn</w:t>
      </w:r>
    </w:p>
    <w:p w:rsidR="00FF252E" w:rsidRPr="00FF252E" w:rsidRDefault="00FF252E" w:rsidP="00FF252E">
      <w:pPr>
        <w:shd w:val="clear" w:color="auto" w:fill="FFFFFF"/>
        <w:spacing w:before="0" w:after="312" w:line="240" w:lineRule="auto"/>
        <w:rPr>
          <w:rFonts w:ascii="Arial" w:eastAsia="Times New Roman" w:hAnsi="Arial" w:cs="Arial"/>
          <w:color w:val="000000"/>
          <w:sz w:val="24"/>
          <w:szCs w:val="24"/>
        </w:rPr>
      </w:pPr>
      <w:r w:rsidRPr="00FF252E">
        <w:rPr>
          <w:rFonts w:eastAsia="Times New Roman" w:cs="Times New Roman"/>
          <w:color w:val="000000"/>
          <w:sz w:val="24"/>
          <w:szCs w:val="24"/>
        </w:rPr>
        <w:t>– Cơ sở Nam Định: Số 353 Trần Hưng Đạo, Thành phố Nam Định.</w:t>
      </w:r>
    </w:p>
    <w:p w:rsidR="00FF252E" w:rsidRDefault="00FF252E" w:rsidP="00FF252E"/>
    <w:p w:rsidR="00FF252E" w:rsidRDefault="00FF252E" w:rsidP="00FF252E"/>
    <w:p w:rsidR="00FF252E" w:rsidRPr="00FF252E" w:rsidRDefault="00FF252E" w:rsidP="00FF252E">
      <w:pPr>
        <w:spacing w:before="0" w:line="240" w:lineRule="auto"/>
        <w:jc w:val="center"/>
        <w:outlineLvl w:val="0"/>
        <w:rPr>
          <w:rFonts w:eastAsia="Times New Roman" w:cs="Times New Roman"/>
          <w:b/>
          <w:bCs/>
          <w:color w:val="1C56A4"/>
          <w:kern w:val="36"/>
          <w:sz w:val="35"/>
          <w:szCs w:val="35"/>
        </w:rPr>
      </w:pPr>
      <w:r w:rsidRPr="00FF252E">
        <w:rPr>
          <w:rFonts w:eastAsia="Times New Roman" w:cs="Times New Roman"/>
          <w:b/>
          <w:bCs/>
          <w:color w:val="1C56A4"/>
          <w:kern w:val="36"/>
          <w:sz w:val="35"/>
          <w:szCs w:val="35"/>
        </w:rPr>
        <w:t>Phòng Chính trị và Công tác sinh viên</w:t>
      </w:r>
    </w:p>
    <w:p w:rsidR="00FF252E" w:rsidRPr="00FF252E" w:rsidRDefault="00FF252E" w:rsidP="00FF252E">
      <w:pPr>
        <w:spacing w:before="0" w:after="0" w:line="240" w:lineRule="auto"/>
        <w:jc w:val="center"/>
        <w:rPr>
          <w:rFonts w:eastAsia="Times New Roman" w:cs="Times New Roman"/>
          <w:caps/>
          <w:spacing w:val="12"/>
          <w:sz w:val="17"/>
          <w:szCs w:val="17"/>
        </w:rPr>
      </w:pPr>
      <w:r w:rsidRPr="00FF252E">
        <w:rPr>
          <w:rFonts w:eastAsia="Times New Roman" w:cs="Times New Roman"/>
          <w:caps/>
          <w:spacing w:val="12"/>
          <w:sz w:val="17"/>
          <w:szCs w:val="17"/>
        </w:rPr>
        <w:t>Posted on </w:t>
      </w:r>
      <w:hyperlink r:id="rId31" w:history="1">
        <w:r w:rsidRPr="00FF252E">
          <w:rPr>
            <w:rFonts w:eastAsia="Times New Roman" w:cs="Times New Roman"/>
            <w:caps/>
            <w:color w:val="334862"/>
            <w:spacing w:val="12"/>
            <w:sz w:val="17"/>
            <w:szCs w:val="17"/>
            <w:u w:val="single"/>
          </w:rPr>
          <w:t>February 19, 2020</w:t>
        </w:r>
      </w:hyperlink>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I. Quá trình hình thành và phát triển: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1.1. Phòng Chính trị và Công tác Sinh viên</w:t>
      </w:r>
      <w:r w:rsidRPr="00FF252E">
        <w:rPr>
          <w:rFonts w:ascii="Arial" w:eastAsia="Times New Roman" w:hAnsi="Arial" w:cs="Arial"/>
          <w:color w:val="000000"/>
          <w:sz w:val="23"/>
          <w:szCs w:val="23"/>
        </w:rPr>
        <w:t> được thành lập theo Quyết định số 572/QĐ-ĐHKTKTCN ngày 15 tháng 08 năm 2022 của Hiệu trưởng Trường Đại học Kinh tế – Kỹ thuật Công nghiệp trên cơ sở chức năng, nhiệm vụ của Phòng Công tác Sinh viên được thành lập theo Quyết định số 90/QĐ-ĐHKTKTCN ngày 03 tháng 3 năm 2011 (tiền thân là Phòng TCCB – HSSV) và bổ sung thêm các chức năng, nhiệm vụ mới phù hợp với định hướng phát triển của Nhà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 xml:space="preserve">TS. Trần Hoàng Long – Phó Bí thư Đảng ủy, Hiệu trưởng Nhà trường; PGS.TS Phạm Thị Thu Hoài – Bí thư Đảng ủy, và PGS.TS Nguyễn Hữu Quang </w:t>
      </w:r>
      <w:proofErr w:type="gramStart"/>
      <w:r w:rsidRPr="00FF252E">
        <w:rPr>
          <w:rFonts w:ascii="Arial" w:eastAsia="Times New Roman" w:hAnsi="Arial" w:cs="Arial"/>
          <w:i/>
          <w:iCs/>
          <w:color w:val="000000"/>
          <w:sz w:val="23"/>
          <w:szCs w:val="23"/>
        </w:rPr>
        <w:t>–  TVĐU</w:t>
      </w:r>
      <w:proofErr w:type="gramEnd"/>
      <w:r w:rsidRPr="00FF252E">
        <w:rPr>
          <w:rFonts w:ascii="Arial" w:eastAsia="Times New Roman" w:hAnsi="Arial" w:cs="Arial"/>
          <w:i/>
          <w:iCs/>
          <w:color w:val="000000"/>
          <w:sz w:val="23"/>
          <w:szCs w:val="23"/>
        </w:rPr>
        <w:t>, Phó Hiệu trưởng Nhà trường, chụp ảnh lưu niệm cùng tập thể đơn vị.</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Cùng với sự phát triển của Nhà trường trải qua quá trình hình thành và phát triển trong từng giai đoạn, Phòng Chính trị và Công tác Sinh viên đã được Đảng ủy, Ban Giám hiệu </w:t>
      </w:r>
      <w:r w:rsidRPr="00FF252E">
        <w:rPr>
          <w:rFonts w:ascii="Arial" w:eastAsia="Times New Roman" w:hAnsi="Arial" w:cs="Arial"/>
          <w:color w:val="000000"/>
          <w:sz w:val="23"/>
          <w:szCs w:val="23"/>
        </w:rPr>
        <w:lastRenderedPageBreak/>
        <w:t>Nhà trường quan tâm chỉ đạo, củng cố về số lượng cũng như năng lực hoạt động và luôn hoàn thành xuất sắc nhiệm vụ được giao. Hiện nay, Phòng Chính trị và Công tác Sinh viên có 21 cán bộ, viên chức và cộng tác viên; Trong đó có 02 đồng chí là Ủy viên BCH Đảng ủy khóa XXXI, nhiệm kỳ 2025 – 2030; 01 đồng chí là Bí thư Đoàn Thanh niên, 01 đồng chí là Ủy viên BCH Công đoàn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1.2 Những thành tích đã đạt được: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Với những đóng góp tích cực vào sự phát triển chung của Nhà trường, Phòng Chính trị và Công tác Sinh viên đã nhận được nhiều thành tích: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xml:space="preserve">+ Tập thể: Nhiều năm là tập thể lao động xuất sắc; Chi bộ trong sạch, vững mạnh; được nhận Bằng khen của Bộ Công thương; Bằng khen của Chủ tịch UBND tỉnh Ninh Bình; Giấy khen của Giám đốc Công an thành phố Hà Nội và Công an Tỉnh Ninh Bình Giấy khen của BCH Đảng ủy, Hiệu trưởng Nhà </w:t>
      </w:r>
      <w:proofErr w:type="gramStart"/>
      <w:r w:rsidRPr="00FF252E">
        <w:rPr>
          <w:rFonts w:ascii="Arial" w:eastAsia="Times New Roman" w:hAnsi="Arial" w:cs="Arial"/>
          <w:color w:val="000000"/>
          <w:sz w:val="23"/>
          <w:szCs w:val="23"/>
        </w:rPr>
        <w:t>trường,…</w:t>
      </w:r>
      <w:proofErr w:type="gramEnd"/>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Cá nhân: Hàng năm 100% cá nhân trong đơn vị đạt danh hiệu Lao động tiên tiến; nhiều cá nhân đạt danh hiệu Lao động xuất sắc; được tặng danh hiệu Chiến sĩ thi đua cấp Trường, được tặng Bằng khen, danh hiệu Chiến sĩ thi đua Bộ Công Thương; Bằng khen của Chủ tịch UBND Tỉnh Ninh Bình; Huy chương “Vì sự nghiệp phát triển Công Thương Việt Nam”, Giấy khen của Giám đốc Bảo hiểm xã hội tỉnh Ninh Bình và Giấy khen của Liên đoàn lao động tỉnh Ninh Bình.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Với phương châm: </w:t>
      </w:r>
      <w:r w:rsidRPr="00FF252E">
        <w:rPr>
          <w:rFonts w:ascii="Arial" w:eastAsia="Times New Roman" w:hAnsi="Arial" w:cs="Arial"/>
          <w:b/>
          <w:bCs/>
          <w:i/>
          <w:iCs/>
          <w:color w:val="000000"/>
          <w:sz w:val="23"/>
          <w:szCs w:val="23"/>
        </w:rPr>
        <w:t>“Thân thiện – Chuyên nghiệp – Đồng hành và Chia sẻ”</w:t>
      </w:r>
      <w:r w:rsidRPr="00FF252E">
        <w:rPr>
          <w:rFonts w:ascii="Arial" w:eastAsia="Times New Roman" w:hAnsi="Arial" w:cs="Arial"/>
          <w:color w:val="000000"/>
          <w:sz w:val="23"/>
          <w:szCs w:val="23"/>
        </w:rPr>
        <w:t>, tập thể lãnh đạo, cán bộ Phòng Chính trị và Công tác Sinh viên luôn luôn thể hiện đoàn kết nội bộ, tinh thần trách nhiệm cao, giúp đỡ, hỗ trợ nhau hoàn thành xuất sắc mọi nhiệm vụ được giao, đặc biệt là công tác giáo dục chính trị, tư tưởng trong Sinh viên.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II. Cơ cấu tổ chức: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2.1. Ban chi ủy, Chi bộ:</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Chi bộ Phòng Chính trị và Công tác Sinh viên hiện có 242 Đảng viên, trong đó: Ban chi ủy gồm có 07 đồng chí; Đảng viên là cán bộ, viên chức, Hợp đồng Lao động có 12 đồng chí; Đảng viên là Sinh viên có 230 đồng chí.</w:t>
      </w:r>
    </w:p>
    <w:tbl>
      <w:tblPr>
        <w:tblW w:w="13059"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737"/>
        <w:gridCol w:w="3741"/>
        <w:gridCol w:w="3314"/>
        <w:gridCol w:w="5267"/>
      </w:tblGrid>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Chức vụ, nhiệm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Ghi chú</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Lê Mạnh Thắng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ĐUV,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Trưởng phòng</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Nguyễn Như Vĩnh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trưởng phòng</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Giáp Văn Dương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ĐUV, Chi ủy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trưởng phòng, Bí thư Đoàn TN</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lastRenderedPageBreak/>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Bùi Thanh Tuân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Chi ủy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Tổ trưởng Tổ CTSV</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Chu Thị Mận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Chi ủy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Tổ phó Tổ CTSV</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Lê Việt Xô</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Chi ủy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Cán bộ</w:t>
            </w:r>
          </w:p>
        </w:tc>
      </w:tr>
      <w:tr w:rsidR="00FF252E" w:rsidRPr="00FF252E" w:rsidTr="00FF252E">
        <w:trPr>
          <w:trHeight w:val="750"/>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Đ/c Tô Thị Hà Vy</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Chi ủy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Sinh viên</w:t>
            </w:r>
          </w:p>
        </w:tc>
      </w:tr>
    </w:tbl>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2.2. Cán bộ, viên chức và cộng tác viên bán thời gian:</w:t>
      </w:r>
    </w:p>
    <w:tbl>
      <w:tblPr>
        <w:tblW w:w="13135" w:type="dxa"/>
        <w:tblCellSpacing w:w="6" w:type="dxa"/>
        <w:tblBorders>
          <w:top w:val="outset" w:sz="6" w:space="0" w:color="ECECEC"/>
          <w:left w:val="outset" w:sz="6" w:space="0" w:color="ECECEC"/>
          <w:bottom w:val="outset" w:sz="6" w:space="0" w:color="ECECEC"/>
          <w:right w:val="outset" w:sz="6" w:space="0" w:color="ECECEC"/>
        </w:tblBorders>
        <w:tblCellMar>
          <w:left w:w="0" w:type="dxa"/>
          <w:right w:w="0" w:type="dxa"/>
        </w:tblCellMar>
        <w:tblLook w:val="04A0" w:firstRow="1" w:lastRow="0" w:firstColumn="1" w:lastColumn="0" w:noHBand="0" w:noVBand="1"/>
      </w:tblPr>
      <w:tblGrid>
        <w:gridCol w:w="658"/>
        <w:gridCol w:w="3719"/>
        <w:gridCol w:w="4078"/>
        <w:gridCol w:w="4680"/>
      </w:tblGrid>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TT</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Họ và tên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Chức vụ, nhiệm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Ghi chú</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Lãnh đạo đơn vị:</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Lê Mạnh Thắng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ĐUV,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Trưởng phòng</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Nguyễn Như Vĩnh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Bí thư Chi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trưởng phòng</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Giáp Văn Dương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ĐUV, Chi ủy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Phó trưởng phòng, Bí thư Đoàn TN</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II</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Tổ nghiệp vụ:</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A</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Tổ Công tác Sinh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ThS Bùi Thanh Tuân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Chi ủy viên, Tổ trưởng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Ninh Bình</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Chu Thị Mận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Chi ủy viên, Tổ phó</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Lê Việt Xô</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Chi ủy viên, 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Ninh Bình</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Trần Thị Nhuần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Đảng viên, Tổ trưởng CĐNĐ</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Ninh Bình</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Nguyễn Anh Tuấn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Đảng viên, Tổ trưởng CĐHN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Nguyễn Đức Trung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Đảng viên, 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lastRenderedPageBreak/>
              <w:t>B</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Tổ Hỗ trợ Sinh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i/>
                <w:iCs/>
                <w:color w:val="000000"/>
                <w:sz w:val="21"/>
                <w:szCs w:val="21"/>
              </w:rPr>
              <w:t> </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ThS Trần Lê Phong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Tổ trưởng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b/>
                <w:bCs/>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Thái Minh Quang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Đảng viên, 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3</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Đào Thu Huyền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4</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Hà Văn Chính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5</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ThS Phạm Thị Minh Châu</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Đảng viên, 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6</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Dương Thị Phương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Ninh Bình</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7</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CN Tiết Quang Thắng</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Cán bộ</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Ninh Bình</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8</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Đ/c Trần Thị Minh 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Cộng tác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9</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Đ/c Nguyễn Thu Hiền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Cộng tác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10</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Đ/c Tô Thị Hà Vy</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Cộng tác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11</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Đ/c Trần Phương Thảo</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Cộng tác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r w:rsidR="00FF252E" w:rsidRPr="00FF252E" w:rsidTr="00FF252E">
        <w:trPr>
          <w:tblCellSpacing w:w="6" w:type="dxa"/>
        </w:trPr>
        <w:tc>
          <w:tcPr>
            <w:tcW w:w="0" w:type="auto"/>
            <w:tcBorders>
              <w:top w:val="outset" w:sz="6" w:space="0" w:color="auto"/>
              <w:left w:val="outset" w:sz="6" w:space="0" w:color="auto"/>
              <w:bottom w:val="single" w:sz="6" w:space="0" w:color="ECECEC"/>
              <w:right w:val="outset" w:sz="6" w:space="0" w:color="auto"/>
            </w:tcBorders>
            <w:tcMar>
              <w:top w:w="120" w:type="dxa"/>
              <w:left w:w="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12</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Đ/c Kiều Việt Anh</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12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Cộng tác viên</w:t>
            </w:r>
          </w:p>
        </w:tc>
        <w:tc>
          <w:tcPr>
            <w:tcW w:w="0" w:type="auto"/>
            <w:tcBorders>
              <w:top w:val="outset" w:sz="6" w:space="0" w:color="auto"/>
              <w:left w:val="outset" w:sz="6" w:space="0" w:color="auto"/>
              <w:bottom w:val="single" w:sz="6" w:space="0" w:color="ECECEC"/>
              <w:right w:val="outset" w:sz="6" w:space="0" w:color="auto"/>
            </w:tcBorders>
            <w:tcMar>
              <w:top w:w="120" w:type="dxa"/>
              <w:left w:w="120" w:type="dxa"/>
              <w:bottom w:w="120" w:type="dxa"/>
              <w:right w:w="0" w:type="dxa"/>
            </w:tcMar>
            <w:vAlign w:val="center"/>
            <w:hideMark/>
          </w:tcPr>
          <w:p w:rsidR="00FF252E" w:rsidRPr="00FF252E" w:rsidRDefault="00FF252E" w:rsidP="00FF252E">
            <w:pPr>
              <w:spacing w:before="0" w:after="240" w:line="240" w:lineRule="auto"/>
              <w:jc w:val="center"/>
              <w:rPr>
                <w:rFonts w:eastAsia="Times New Roman" w:cs="Times New Roman"/>
                <w:color w:val="666666"/>
                <w:sz w:val="22"/>
              </w:rPr>
            </w:pPr>
            <w:r w:rsidRPr="00FF252E">
              <w:rPr>
                <w:rFonts w:eastAsia="Times New Roman" w:cs="Times New Roman"/>
                <w:color w:val="000000"/>
                <w:sz w:val="21"/>
                <w:szCs w:val="21"/>
              </w:rPr>
              <w:t>Hà Nội</w:t>
            </w:r>
          </w:p>
        </w:tc>
      </w:tr>
    </w:tbl>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III. Chức năng, nhiệm vụ:</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i/>
          <w:iCs/>
          <w:color w:val="000000"/>
          <w:sz w:val="23"/>
          <w:szCs w:val="23"/>
        </w:rPr>
        <w:t>3.1. Chức năng: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Phòng Chính trị và Công tác Sinh viên là đơn vị trực thuộc Trường có chức năng tham mưu, giúp việc cho Hiệu trưởng Nhà trường thực hiện công tác sinh viên và hỗ trợ sinh viên bao gồm: Công tác quản lý, giáo dục chính trị, tư tưởng; công tác thi đua khen thưởng; công tác phong trào; công tác phát triển đảng trong sinh viên; thực hiện giải quyết quyền lợi, chế độ chính sách học bổng, miễn giảm học phí; theo dõi quá trình học tập và rèn luyện, quản lý hồ sơ sinh viên; tư vấn giới thiệu việc làm cho sinh viên; kết nối cựu sinh viên với người học và là đơn vị đầu mối tiếp nhận giải quyết các thủ tục hành chính đối với sinh viên và học viên sau đại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i/>
          <w:iCs/>
          <w:color w:val="000000"/>
          <w:sz w:val="23"/>
          <w:szCs w:val="23"/>
        </w:rPr>
        <w:t>3.2. Nhiệm vụ:</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3.2.1. Công tác giáo dục chính trị, tư tưởng và quản lý sinh viên: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 Tham mưu giúp việc cho Hiệu trưởng Nhà trường xây dựng quy trình tiếp nhận sinh viên và học viên sau đại học trúng tuyển nhập học; đề xuất biện pháp xử lý các trường hợp không đủ điều kiện thủ tục hồ sơ nhập học theo quy định; phối hợp phòng đào tạo sắp xếp bố trí lớp sinh viên theo ngành nghề đã trúng tuyển, hướng dẫn lựa chọn đội ngũ cán sự lớp; phối hợp với Phòng Tuyển sinh Truyền thông và Đối ngoại cập nhập dữ liệu người học trúng tuyển nhập học trên phần mềm quản lý;</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Tiến hành làm thẻ cho người học; phối hợp với bộ phận y tế của Nhà trường tổ chức khám sức khỏe cho sinh viên đầu khóa học, đầu năm học, đề xuất phương án xử lý những trường hợp không đủ tiêu chuẩn sức khỏe để học tập; phối hợp các đơn vị liên quan triển khai công tác bảo hiểm y tế, bảo hiểm thân thể cho sinh viên, giải quyết các trường hợp bị ốm đau, tai nạn, rủi ro; phối hợp cơ quan quân sự địa phương triển khai thực hiện di chuyển đăng ký NVQS và các nội dung liên quan khác theo quy định hiện hành;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Tham mưu giúp việc Hiệu trưởng tổ chức “Tuần sinh hoạt công dân sinh viên” đầu khóa học, đầu năm học và cuối khóa học theo quy định của Bộ GD&amp;ĐT;</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Thực hiện công tác quản lý hồ sơ sinh viên, học viên trong thời gian học tập;</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Tham mưu cho Hiệu trưởng tổ chức các hoạt động giáo dục chính trị tư tưởng cho sinh viên thông qua hình thức học tập, chấp hành chủ trương, đường lối chính sách của Đảng, pháp luật của Nhà nước, quy chế của Bộ GD&amp;ĐT; tổ chức các phong trào thi đua trong sinh viên; có biện pháp nắm bắt tình hình diễn biến tư tưởng, nguyện vọng của sinh viên để đề xuất với Đảng uỷ, Ban Giám hiệu Nhà trường có biện pháp quản lý, giáo dục phù hợp, kịp thời; được phép điều động sinh viên tham gia lao động hoặc thực hiện các công việc phục vụ cho công tác của Nhà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Thực hiện nhiệm vụ theo dõi và triển khai công tác phát triển Đảng trong sinh viên; hướng dẫn tạo điều kiện thuận lợi cho Sinh viên tham gia tổ chức Đảng, các đoàn thể trong trường; tạo điều kiện cho Sinh viên có môi trường rèn luyện, phấn đấu;</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Tham mưu cho Hiệu trưởng tổ chức các hoạt động văn hoá, văn nghệ, thể dục thể thao, các buổi sinh hoạt ngoại khóa để giáo dục, rèn luyện Sinh viên;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Xây dựng kế hoạch triển khai và quản lý hệ thống cố vấn học tập (CVHT); tổ chức thực hiện quy trình đánh giá kết quả rèn luyện của sinh viên từng học kỳ, năm học và khoá học theo quy định;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Đề xuất phương án xét cấp học bổng khuyến khích học tập (KKHT); căn cứ các quy định về chế độ, chính sách của Nhà nước, hồ sơ của sinh viên đề xuất xét trợ cấp ưu đãi, trợ cấp xã hội và xét miễn, giảm học phí cho sinh viên theo quy định hiện hành; phối hợp các đơn vị có liên quan đôn đốc nộp học phí và kiến nghị xử lý những trường hợp sinh viên không chấp hành đầy đủ nghĩa vụ của người học theo quy định;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Giúp việc Hiệu trưởng theo dõi công tác thi đua khen thưởng, kỷ luật đối với người học, bao gồm: Đề xuất biểu dương, khen thưởng tập thể lớp, cá nhân sinh viên, học viên sau đại học đạt thành tích cao trong học tập, rèn luyện và các hoạt động khác; đề xuất xây dựng các quỹ hỗ trợ các hoạt động đối với sinh viên; kiến nghị các hình thức kỷ luật đối với tập thể lớp, cá nhân sinh viên, học viên vi phạm nội quy, quy chế, quy định của Nhà trường; có biện pháp để thông báo về gia đình và địa phương quản lý các trường hợp sinh viên bị vi phạm kỷ luật và buộc thôi học; phối hợp với các phòng chức năng, khoa chuyên môn, đoàn thể tham mưu giúp việc cho Hiệu trưởng Nhà trường biểu dương, khen thưởng các sinh viên, học viên xuất sắc trong phong trào học tập, rèn luyện và nghiên cứu khoa học, các thủ khoa đầu vào và thủ khoa tốt nghiệp của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lastRenderedPageBreak/>
        <w:t>– Theo dõi, kiểm tra sinh viên học viên chấp hành nội quy học tập, quy chế nội trú, ngoại trú, nội quy quản lý ký túc xá, chủ động phối hợp với cơ quan công an, chính quyền địa phương trong công tác giữ gìn an ninh trật tự trường học, có biện pháp ngăn chặn và xử lý kịp thời các tình huống xảy ra;</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Tham mưu cho Hiệu trưởng Nhà trường định kỳ tổ chức các buổi tiếp xúc, đối thoại giữa Ban Giám hiệu Nhà trường, lãnh đạo các đơn vị chức năng với Sinh viên;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Xây dựng kế hoạch và triển khai thực hiện phong trào nếp sống văn hóa học đường (VHHĐ) theo mô hình quản lý 5S và từng bước xây dựng nét đẹp văn hóa mang thương hiệu Sinh viên Uneti theo từng năm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3.2.2. Công tác Hỗ trợ sinh viên: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Tham mưu giúp việc Hiệu trưởng giải quyết các thủ tục hành chính theo cơ chế một cửa đối với người học;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Tham gia các chương trình tọa đàm, tư vấn hướng nghiệp, ngày hội việc làm, ngày hội tuyển dụng do các đơn vị, Doanh nghiệp, cá nhân trong và ngoài nước tổ chức để thực hiện hoạt động dịch vụ về việc làm đối với Sinh viên của Nhà trường hoặc các đối tượng tuyển dụng khác;</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 Triển khai công tác theo dõi, giữ mối liên lạc với Sinh viên và cựu Sinh viên để thu thập thông tin về tình hình việc làm của Sinh viên sau khi tốt nghiệp định kỳ hàng năm để hoàn thiện nội dung, biểu mẫu báo cáo Ban Giám hiệu Nhà trường, các cơ quan chức năng theo quy định hiện hành.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3.2.3. Thực hiện các nhiệm vụ khác khi được Hiệu trưởng Nhà trường giao.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IV. Một số hình ảnh tiêu biểu trong các hoạt động của đơn vị:</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TS. Phạm Ngọc Anh, nguyên BTĐU, nguyên Hiệu trưởng Nhà trường; ThS Phan Thị Cảnh, nguyên Phó Hiệu trưởng Nhà trường; TS Nguyễn Ngọc Khương, nguyên Phó Hiệu trưởng Nhà trường; ThS Trần Ngọc Ban – TVĐU, Trưởng phòng HCQT tới thăm và chụp ảnh lưu niệm tại đơn vị</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color w:val="000000"/>
          <w:sz w:val="23"/>
          <w:szCs w:val="23"/>
        </w:rPr>
        <w:t>NGƯT.TS Trần Đức Cân – nguyên BTĐU, nguyên Phó Hiệu trưởng và TS Trần Hoàng Long – Hiệu trưởng Nhà trường tới thăm và chụp ảnh lưu niệm tại đơn vị</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ThS Phan Thị Cảnh, nguyên Phó Hiệu trưởng Nhà trường tới thăm và chụp ảnh lưu niệm với cán bộ đơn vị tại cơ sở Ninh Bình</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TS. Nguyễn Ngọc Khương, nguyên Phó Hiệu trưởng Nhà trường tới dự, chúc mừng và chụp ảnh lưu niệm trong Đại hội Chi bộ nhiệm kỳ 2025 – 2027</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Đại hội chi bộ Phòng CT&amp;CTSV nhiệm kỳ 2025 – 2027 chụp ảnh lưu niệm</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Các tình nguyện viên là Đảng viên, QCUT chụp ảnh lưu niệm trong một buổi tham gia tuyên truyền và thực hiện phong trào Văn hóa học đường Sinh viên Uneti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Các tình nguyện viên là Đảng viên, QCUT chụp ảnh lưu niệm sau buổi tham gia hỗ trợ tổ chức Lễ kỷ niệm chào mừng Ngày nhà giáo Việt Nam 20/11</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p>
    <w:p w:rsidR="00FF252E" w:rsidRPr="00FF252E" w:rsidRDefault="00FF252E" w:rsidP="00FF252E">
      <w:pPr>
        <w:shd w:val="clear" w:color="auto" w:fill="FFFFFF"/>
        <w:spacing w:before="0" w:after="312" w:line="240" w:lineRule="auto"/>
        <w:jc w:val="center"/>
        <w:rPr>
          <w:rFonts w:ascii="Arial" w:eastAsia="Times New Roman" w:hAnsi="Arial" w:cs="Arial"/>
          <w:color w:val="000000"/>
          <w:sz w:val="24"/>
          <w:szCs w:val="24"/>
        </w:rPr>
      </w:pPr>
      <w:r w:rsidRPr="00FF252E">
        <w:rPr>
          <w:rFonts w:ascii="Arial" w:eastAsia="Times New Roman" w:hAnsi="Arial" w:cs="Arial"/>
          <w:i/>
          <w:iCs/>
          <w:color w:val="000000"/>
          <w:sz w:val="23"/>
          <w:szCs w:val="23"/>
        </w:rPr>
        <w:t>Ảnh lưu niệm trong các hoạt động của đơn vị và Nhà trường</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V. Định hướng phát triển: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Tiếp tục phát huy những thành tích đã đạt được, khắc phục những mặt còn hạn chế; phân công nhiệm vụ cho cán bộ đơn vị thực hiện theo hướng chuyên gia để phát huy cao tính độc lập, tự chủ, sáng tạo và hiệu quả công tác; hoàn thiện xuất sắc mọi nhiệm vụ được giao.</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Đẩy mạnh hiệu quả khai thác việc ứng dụng công nghệ thông tin, truyền thông và các phương thức quản lý tiên tiến trong công tác quản lý và hỗ trợ Sinh viên.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Triển khai kế hoạch, phối hợp tuyên truyền, giáo dục và từng bước thực hiện thành công chương trình xây dựng nếp sống “Văn hóa học đường Sinh viên Uneti” theo mô hình quản lý 5S.</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Tăng cường công tác giáo dục, lựa chọn, bồi dưỡng quần chúng ưu tú, tạo nguồn và phát triển Đảng trong sinh viên, góp phần làm tốt công tác giáo dục chính trị tư tưởng, đạo đức trong sinh viên Uneti.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Nghiên cứu xây dựng mô hình “tự quản”, xây dựng và nhân rộng tấm gương sinh viên tiêu biểu, tích cực trong học tập, rèn luyện, các hành động cao đẹp; gương người tốt, việc tốt trong sinh viên và nét văn hóa truyền thống mang thương hiệu Uneti.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color w:val="000000"/>
          <w:sz w:val="23"/>
          <w:szCs w:val="23"/>
        </w:rPr>
        <w:t>Xây dựng tác phong làm việc của cán bộ, viên chức Phòng CT&amp;CTSV với tôn chỉ: </w:t>
      </w:r>
      <w:r w:rsidRPr="00FF252E">
        <w:rPr>
          <w:rFonts w:ascii="Arial" w:eastAsia="Times New Roman" w:hAnsi="Arial" w:cs="Arial"/>
          <w:b/>
          <w:bCs/>
          <w:color w:val="000000"/>
          <w:sz w:val="23"/>
          <w:szCs w:val="23"/>
        </w:rPr>
        <w:t>“Thân thiện – Chuyên nghiệp – Đồng hành và Chia sẻ”</w:t>
      </w:r>
      <w:r w:rsidRPr="00FF252E">
        <w:rPr>
          <w:rFonts w:ascii="Arial" w:eastAsia="Times New Roman" w:hAnsi="Arial" w:cs="Arial"/>
          <w:color w:val="000000"/>
          <w:sz w:val="23"/>
          <w:szCs w:val="23"/>
        </w:rPr>
        <w:t> theo mô hình quản lý 5S, hướng tới phục vụ người học được tốt hơn.</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b/>
          <w:bCs/>
          <w:color w:val="000000"/>
          <w:sz w:val="23"/>
          <w:szCs w:val="23"/>
        </w:rPr>
        <w:t>VI. Thông tin liên hệ:</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6.1. Cơ sở Hà Nội:</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lastRenderedPageBreak/>
        <w:t>– Cơ sở Minh Khai:</w:t>
      </w:r>
      <w:r w:rsidRPr="00FF252E">
        <w:rPr>
          <w:rFonts w:ascii="Arial" w:eastAsia="Times New Roman" w:hAnsi="Arial" w:cs="Arial"/>
          <w:color w:val="000000"/>
          <w:sz w:val="23"/>
          <w:szCs w:val="23"/>
        </w:rPr>
        <w:t xml:space="preserve"> Phòng 106 nhà </w:t>
      </w:r>
      <w:proofErr w:type="gramStart"/>
      <w:r w:rsidRPr="00FF252E">
        <w:rPr>
          <w:rFonts w:ascii="Arial" w:eastAsia="Times New Roman" w:hAnsi="Arial" w:cs="Arial"/>
          <w:color w:val="000000"/>
          <w:sz w:val="23"/>
          <w:szCs w:val="23"/>
        </w:rPr>
        <w:t>H.A</w:t>
      </w:r>
      <w:proofErr w:type="gramEnd"/>
      <w:r w:rsidRPr="00FF252E">
        <w:rPr>
          <w:rFonts w:ascii="Arial" w:eastAsia="Times New Roman" w:hAnsi="Arial" w:cs="Arial"/>
          <w:color w:val="000000"/>
          <w:sz w:val="23"/>
          <w:szCs w:val="23"/>
        </w:rPr>
        <w:t>3 – Khu giảng đường – Ngõ 454, Phố Minh Khai, Phường Vĩnh Tuy, Hà Nội. Điện thoại: 0243.6339857</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 Cơ sở Lĩnh Nam: </w:t>
      </w:r>
      <w:r w:rsidRPr="00FF252E">
        <w:rPr>
          <w:rFonts w:ascii="Arial" w:eastAsia="Times New Roman" w:hAnsi="Arial" w:cs="Arial"/>
          <w:color w:val="000000"/>
          <w:sz w:val="23"/>
          <w:szCs w:val="23"/>
        </w:rPr>
        <w:t xml:space="preserve">Phòng 101&amp;103 nhà </w:t>
      </w:r>
      <w:proofErr w:type="gramStart"/>
      <w:r w:rsidRPr="00FF252E">
        <w:rPr>
          <w:rFonts w:ascii="Arial" w:eastAsia="Times New Roman" w:hAnsi="Arial" w:cs="Arial"/>
          <w:color w:val="000000"/>
          <w:sz w:val="23"/>
          <w:szCs w:val="23"/>
        </w:rPr>
        <w:t>H.A</w:t>
      </w:r>
      <w:proofErr w:type="gramEnd"/>
      <w:r w:rsidRPr="00FF252E">
        <w:rPr>
          <w:rFonts w:ascii="Arial" w:eastAsia="Times New Roman" w:hAnsi="Arial" w:cs="Arial"/>
          <w:color w:val="000000"/>
          <w:sz w:val="23"/>
          <w:szCs w:val="23"/>
        </w:rPr>
        <w:t>8 – Khu giảng đường – Ngõ 218, Đường Lĩnh Nam, Phường Hoàng Mai, Hà Nội. Điện thoại: 0243.2247103</w:t>
      </w:r>
    </w:p>
    <w:p w:rsidR="00FF252E" w:rsidRPr="00FF252E" w:rsidRDefault="00FF252E" w:rsidP="00FF252E">
      <w:pPr>
        <w:shd w:val="clear" w:color="auto" w:fill="FFFFFF"/>
        <w:spacing w:before="0" w:after="312" w:line="240" w:lineRule="auto"/>
        <w:jc w:val="left"/>
        <w:rPr>
          <w:rFonts w:ascii="Arial" w:eastAsia="Times New Roman" w:hAnsi="Arial" w:cs="Arial"/>
          <w:color w:val="000000"/>
          <w:sz w:val="24"/>
          <w:szCs w:val="24"/>
        </w:rPr>
      </w:pPr>
      <w:r w:rsidRPr="00FF252E">
        <w:rPr>
          <w:rFonts w:ascii="Arial" w:eastAsia="Times New Roman" w:hAnsi="Arial" w:cs="Arial"/>
          <w:i/>
          <w:iCs/>
          <w:color w:val="000000"/>
          <w:sz w:val="23"/>
          <w:szCs w:val="23"/>
        </w:rPr>
        <w:t>6.2. Cơ sở Ninh Bình:</w:t>
      </w:r>
      <w:r w:rsidRPr="00FF252E">
        <w:rPr>
          <w:rFonts w:ascii="Arial" w:eastAsia="Times New Roman" w:hAnsi="Arial" w:cs="Arial"/>
          <w:color w:val="000000"/>
          <w:sz w:val="23"/>
          <w:szCs w:val="23"/>
        </w:rPr>
        <w:t> Tầng 1 khu nhà Văn phòng – Số 353 Trần Hưng Đạo, Phường Nam Định, Tỉnh Ninh Bình. Điện thoại: 02283.841609</w:t>
      </w:r>
    </w:p>
    <w:p w:rsidR="00FF252E" w:rsidRDefault="00FF252E" w:rsidP="00FF252E"/>
    <w:p w:rsidR="00FF252E" w:rsidRPr="00FF252E" w:rsidRDefault="00FF252E" w:rsidP="00FF252E">
      <w:bookmarkStart w:id="0" w:name="_GoBack"/>
      <w:bookmarkEnd w:id="0"/>
    </w:p>
    <w:sectPr w:rsidR="00FF252E" w:rsidRPr="00FF252E" w:rsidSect="0024119B">
      <w:pgSz w:w="11907" w:h="16840" w:code="9"/>
      <w:pgMar w:top="851" w:right="851" w:bottom="85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729CE"/>
    <w:multiLevelType w:val="multilevel"/>
    <w:tmpl w:val="F07C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246609"/>
    <w:multiLevelType w:val="multilevel"/>
    <w:tmpl w:val="836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E66697"/>
    <w:multiLevelType w:val="multilevel"/>
    <w:tmpl w:val="FFA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E7741D"/>
    <w:multiLevelType w:val="multilevel"/>
    <w:tmpl w:val="961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B852A7"/>
    <w:multiLevelType w:val="multilevel"/>
    <w:tmpl w:val="281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52E"/>
    <w:rsid w:val="000B71E1"/>
    <w:rsid w:val="0024119B"/>
    <w:rsid w:val="007F5DC4"/>
    <w:rsid w:val="00974533"/>
    <w:rsid w:val="00FF2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2B4F"/>
  <w15:chartTrackingRefBased/>
  <w15:docId w15:val="{B095BC6F-3329-4CDD-BD11-99F6E2A8C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119B"/>
    <w:pPr>
      <w:spacing w:before="120"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24119B"/>
    <w:pPr>
      <w:keepNext/>
      <w:keepLines/>
      <w:spacing w:before="240"/>
      <w:contextualSpacing/>
      <w:jc w:val="left"/>
      <w:outlineLvl w:val="0"/>
    </w:pPr>
    <w:rPr>
      <w:rFonts w:eastAsiaTheme="majorEastAsia" w:cstheme="majorBidi"/>
      <w:b/>
      <w:sz w:val="28"/>
      <w:szCs w:val="32"/>
    </w:rPr>
  </w:style>
  <w:style w:type="paragraph" w:styleId="Heading2">
    <w:name w:val="heading 2"/>
    <w:basedOn w:val="Normal"/>
    <w:next w:val="Normal"/>
    <w:link w:val="Heading2Char"/>
    <w:autoRedefine/>
    <w:uiPriority w:val="9"/>
    <w:semiHidden/>
    <w:unhideWhenUsed/>
    <w:qFormat/>
    <w:rsid w:val="0024119B"/>
    <w:pPr>
      <w:keepNext/>
      <w:keepLines/>
      <w:spacing w:before="24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24119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4119B"/>
    <w:pPr>
      <w:keepNext/>
      <w:keepLines/>
      <w:spacing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9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semiHidden/>
    <w:rsid w:val="0024119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4119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4119B"/>
    <w:rPr>
      <w:rFonts w:ascii="Times New Roman" w:eastAsiaTheme="majorEastAsia" w:hAnsi="Times New Roman" w:cstheme="majorBidi"/>
      <w:b/>
      <w:i/>
      <w:iCs/>
      <w:sz w:val="26"/>
    </w:rPr>
  </w:style>
  <w:style w:type="character" w:customStyle="1" w:styleId="posted-on">
    <w:name w:val="posted-on"/>
    <w:basedOn w:val="DefaultParagraphFont"/>
    <w:rsid w:val="00FF252E"/>
  </w:style>
  <w:style w:type="character" w:styleId="Hyperlink">
    <w:name w:val="Hyperlink"/>
    <w:basedOn w:val="DefaultParagraphFont"/>
    <w:uiPriority w:val="99"/>
    <w:semiHidden/>
    <w:unhideWhenUsed/>
    <w:rsid w:val="00FF252E"/>
    <w:rPr>
      <w:color w:val="0000FF"/>
      <w:u w:val="single"/>
    </w:rPr>
  </w:style>
  <w:style w:type="paragraph" w:styleId="NormalWeb">
    <w:name w:val="Normal (Web)"/>
    <w:basedOn w:val="Normal"/>
    <w:uiPriority w:val="99"/>
    <w:semiHidden/>
    <w:unhideWhenUsed/>
    <w:rsid w:val="00FF252E"/>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FF252E"/>
    <w:rPr>
      <w:b/>
      <w:bCs/>
    </w:rPr>
  </w:style>
  <w:style w:type="character" w:styleId="Emphasis">
    <w:name w:val="Emphasis"/>
    <w:basedOn w:val="DefaultParagraphFont"/>
    <w:uiPriority w:val="20"/>
    <w:qFormat/>
    <w:rsid w:val="00FF25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48258">
      <w:bodyDiv w:val="1"/>
      <w:marLeft w:val="0"/>
      <w:marRight w:val="0"/>
      <w:marTop w:val="0"/>
      <w:marBottom w:val="0"/>
      <w:divBdr>
        <w:top w:val="none" w:sz="0" w:space="0" w:color="auto"/>
        <w:left w:val="none" w:sz="0" w:space="0" w:color="auto"/>
        <w:bottom w:val="none" w:sz="0" w:space="0" w:color="auto"/>
        <w:right w:val="none" w:sz="0" w:space="0" w:color="auto"/>
      </w:divBdr>
      <w:divsChild>
        <w:div w:id="1751736767">
          <w:marLeft w:val="0"/>
          <w:marRight w:val="0"/>
          <w:marTop w:val="0"/>
          <w:marBottom w:val="0"/>
          <w:divBdr>
            <w:top w:val="none" w:sz="0" w:space="0" w:color="auto"/>
            <w:left w:val="none" w:sz="0" w:space="0" w:color="auto"/>
            <w:bottom w:val="none" w:sz="0" w:space="0" w:color="auto"/>
            <w:right w:val="none" w:sz="0" w:space="0" w:color="auto"/>
          </w:divBdr>
          <w:divsChild>
            <w:div w:id="1176724927">
              <w:marLeft w:val="0"/>
              <w:marRight w:val="0"/>
              <w:marTop w:val="0"/>
              <w:marBottom w:val="0"/>
              <w:divBdr>
                <w:top w:val="none" w:sz="0" w:space="0" w:color="auto"/>
                <w:left w:val="none" w:sz="0" w:space="0" w:color="auto"/>
                <w:bottom w:val="none" w:sz="0" w:space="0" w:color="auto"/>
                <w:right w:val="none" w:sz="0" w:space="0" w:color="auto"/>
              </w:divBdr>
              <w:divsChild>
                <w:div w:id="217058747">
                  <w:marLeft w:val="0"/>
                  <w:marRight w:val="0"/>
                  <w:marTop w:val="0"/>
                  <w:marBottom w:val="0"/>
                  <w:divBdr>
                    <w:top w:val="none" w:sz="0" w:space="0" w:color="auto"/>
                    <w:left w:val="none" w:sz="0" w:space="0" w:color="auto"/>
                    <w:bottom w:val="none" w:sz="0" w:space="0" w:color="auto"/>
                    <w:right w:val="none" w:sz="0" w:space="0" w:color="auto"/>
                  </w:divBdr>
                  <w:divsChild>
                    <w:div w:id="1345127655">
                      <w:marLeft w:val="0"/>
                      <w:marRight w:val="0"/>
                      <w:marTop w:val="0"/>
                      <w:marBottom w:val="0"/>
                      <w:divBdr>
                        <w:top w:val="none" w:sz="0" w:space="0" w:color="auto"/>
                        <w:left w:val="none" w:sz="0" w:space="0" w:color="auto"/>
                        <w:bottom w:val="none" w:sz="0" w:space="0" w:color="auto"/>
                        <w:right w:val="none" w:sz="0" w:space="0" w:color="auto"/>
                      </w:divBdr>
                      <w:divsChild>
                        <w:div w:id="1735348089">
                          <w:marLeft w:val="0"/>
                          <w:marRight w:val="0"/>
                          <w:marTop w:val="0"/>
                          <w:marBottom w:val="0"/>
                          <w:divBdr>
                            <w:top w:val="none" w:sz="0" w:space="0" w:color="auto"/>
                            <w:left w:val="none" w:sz="0" w:space="0" w:color="auto"/>
                            <w:bottom w:val="none" w:sz="0" w:space="0" w:color="auto"/>
                            <w:right w:val="none" w:sz="0" w:space="0" w:color="auto"/>
                          </w:divBdr>
                        </w:div>
                        <w:div w:id="1989018399">
                          <w:marLeft w:val="0"/>
                          <w:marRight w:val="0"/>
                          <w:marTop w:val="0"/>
                          <w:marBottom w:val="0"/>
                          <w:divBdr>
                            <w:top w:val="none" w:sz="0" w:space="0" w:color="auto"/>
                            <w:left w:val="none" w:sz="0" w:space="0" w:color="auto"/>
                            <w:bottom w:val="none" w:sz="0" w:space="0" w:color="auto"/>
                            <w:right w:val="none" w:sz="0" w:space="0" w:color="auto"/>
                          </w:divBdr>
                        </w:div>
                        <w:div w:id="1113675320">
                          <w:marLeft w:val="0"/>
                          <w:marRight w:val="0"/>
                          <w:marTop w:val="0"/>
                          <w:marBottom w:val="0"/>
                          <w:divBdr>
                            <w:top w:val="single" w:sz="6" w:space="0" w:color="ECECEC"/>
                            <w:left w:val="none" w:sz="0" w:space="0" w:color="auto"/>
                            <w:bottom w:val="single" w:sz="6" w:space="0" w:color="ECECEC"/>
                            <w:right w:val="none" w:sz="0" w:space="0" w:color="auto"/>
                          </w:divBdr>
                          <w:divsChild>
                            <w:div w:id="1281230918">
                              <w:marLeft w:val="0"/>
                              <w:marRight w:val="0"/>
                              <w:marTop w:val="0"/>
                              <w:marBottom w:val="0"/>
                              <w:divBdr>
                                <w:top w:val="none" w:sz="0" w:space="0" w:color="auto"/>
                                <w:left w:val="none" w:sz="0" w:space="0" w:color="auto"/>
                                <w:bottom w:val="none" w:sz="0" w:space="0" w:color="auto"/>
                                <w:right w:val="none" w:sz="0" w:space="0" w:color="auto"/>
                              </w:divBdr>
                            </w:div>
                            <w:div w:id="829564412">
                              <w:marLeft w:val="0"/>
                              <w:marRight w:val="0"/>
                              <w:marTop w:val="0"/>
                              <w:marBottom w:val="0"/>
                              <w:divBdr>
                                <w:top w:val="none" w:sz="0" w:space="0" w:color="auto"/>
                                <w:left w:val="single" w:sz="6" w:space="0" w:color="ECECEC"/>
                                <w:bottom w:val="none" w:sz="0" w:space="0" w:color="auto"/>
                                <w:right w:val="none" w:sz="0" w:space="0" w:color="auto"/>
                              </w:divBdr>
                              <w:divsChild>
                                <w:div w:id="16367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588210">
          <w:marLeft w:val="0"/>
          <w:marRight w:val="0"/>
          <w:marTop w:val="0"/>
          <w:marBottom w:val="0"/>
          <w:divBdr>
            <w:top w:val="none" w:sz="0" w:space="0" w:color="auto"/>
            <w:left w:val="none" w:sz="0" w:space="0" w:color="auto"/>
            <w:bottom w:val="none" w:sz="0" w:space="0" w:color="auto"/>
            <w:right w:val="none" w:sz="0" w:space="0" w:color="auto"/>
          </w:divBdr>
          <w:divsChild>
            <w:div w:id="1940915940">
              <w:marLeft w:val="0"/>
              <w:marRight w:val="0"/>
              <w:marTop w:val="0"/>
              <w:marBottom w:val="0"/>
              <w:divBdr>
                <w:top w:val="none" w:sz="0" w:space="0" w:color="auto"/>
                <w:left w:val="none" w:sz="0" w:space="0" w:color="auto"/>
                <w:bottom w:val="none" w:sz="0" w:space="0" w:color="auto"/>
                <w:right w:val="none" w:sz="0" w:space="0" w:color="auto"/>
              </w:divBdr>
              <w:divsChild>
                <w:div w:id="1438523604">
                  <w:marLeft w:val="0"/>
                  <w:marRight w:val="0"/>
                  <w:marTop w:val="0"/>
                  <w:marBottom w:val="360"/>
                  <w:divBdr>
                    <w:top w:val="none" w:sz="0" w:space="0" w:color="auto"/>
                    <w:left w:val="none" w:sz="0" w:space="0" w:color="auto"/>
                    <w:bottom w:val="none" w:sz="0" w:space="0" w:color="auto"/>
                    <w:right w:val="none" w:sz="0" w:space="0" w:color="auto"/>
                  </w:divBdr>
                  <w:divsChild>
                    <w:div w:id="1579632200">
                      <w:marLeft w:val="-225"/>
                      <w:marRight w:val="-225"/>
                      <w:marTop w:val="0"/>
                      <w:marBottom w:val="0"/>
                      <w:divBdr>
                        <w:top w:val="none" w:sz="0" w:space="0" w:color="auto"/>
                        <w:left w:val="none" w:sz="0" w:space="0" w:color="auto"/>
                        <w:bottom w:val="none" w:sz="0" w:space="0" w:color="auto"/>
                        <w:right w:val="none" w:sz="0" w:space="0" w:color="auto"/>
                      </w:divBdr>
                      <w:divsChild>
                        <w:div w:id="139008067">
                          <w:marLeft w:val="0"/>
                          <w:marRight w:val="0"/>
                          <w:marTop w:val="0"/>
                          <w:marBottom w:val="0"/>
                          <w:divBdr>
                            <w:top w:val="none" w:sz="0" w:space="0" w:color="auto"/>
                            <w:left w:val="none" w:sz="0" w:space="0" w:color="auto"/>
                            <w:bottom w:val="none" w:sz="0" w:space="0" w:color="auto"/>
                            <w:right w:val="none" w:sz="0" w:space="0" w:color="auto"/>
                          </w:divBdr>
                          <w:divsChild>
                            <w:div w:id="1914049024">
                              <w:marLeft w:val="0"/>
                              <w:marRight w:val="0"/>
                              <w:marTop w:val="0"/>
                              <w:marBottom w:val="0"/>
                              <w:divBdr>
                                <w:top w:val="none" w:sz="0" w:space="0" w:color="auto"/>
                                <w:left w:val="none" w:sz="0" w:space="0" w:color="auto"/>
                                <w:bottom w:val="none" w:sz="0" w:space="0" w:color="auto"/>
                                <w:right w:val="none" w:sz="0" w:space="0" w:color="auto"/>
                              </w:divBdr>
                              <w:divsChild>
                                <w:div w:id="19330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010">
                          <w:marLeft w:val="0"/>
                          <w:marRight w:val="0"/>
                          <w:marTop w:val="0"/>
                          <w:marBottom w:val="0"/>
                          <w:divBdr>
                            <w:top w:val="none" w:sz="0" w:space="0" w:color="auto"/>
                            <w:left w:val="none" w:sz="0" w:space="0" w:color="auto"/>
                            <w:bottom w:val="none" w:sz="0" w:space="0" w:color="auto"/>
                            <w:right w:val="none" w:sz="0" w:space="0" w:color="auto"/>
                          </w:divBdr>
                          <w:divsChild>
                            <w:div w:id="1652637714">
                              <w:marLeft w:val="0"/>
                              <w:marRight w:val="0"/>
                              <w:marTop w:val="0"/>
                              <w:marBottom w:val="0"/>
                              <w:divBdr>
                                <w:top w:val="none" w:sz="0" w:space="0" w:color="auto"/>
                                <w:left w:val="none" w:sz="0" w:space="0" w:color="auto"/>
                                <w:bottom w:val="none" w:sz="0" w:space="0" w:color="auto"/>
                                <w:right w:val="none" w:sz="0" w:space="0" w:color="auto"/>
                              </w:divBdr>
                              <w:divsChild>
                                <w:div w:id="1368333366">
                                  <w:marLeft w:val="0"/>
                                  <w:marRight w:val="0"/>
                                  <w:marTop w:val="0"/>
                                  <w:marBottom w:val="0"/>
                                  <w:divBdr>
                                    <w:top w:val="none" w:sz="0" w:space="0" w:color="auto"/>
                                    <w:left w:val="none" w:sz="0" w:space="0" w:color="auto"/>
                                    <w:bottom w:val="none" w:sz="0" w:space="0" w:color="auto"/>
                                    <w:right w:val="none" w:sz="0" w:space="0" w:color="auto"/>
                                  </w:divBdr>
                                </w:div>
                                <w:div w:id="429279061">
                                  <w:marLeft w:val="0"/>
                                  <w:marRight w:val="0"/>
                                  <w:marTop w:val="0"/>
                                  <w:marBottom w:val="0"/>
                                  <w:divBdr>
                                    <w:top w:val="none" w:sz="0" w:space="0" w:color="auto"/>
                                    <w:left w:val="none" w:sz="0" w:space="0" w:color="auto"/>
                                    <w:bottom w:val="none" w:sz="0" w:space="0" w:color="auto"/>
                                    <w:right w:val="none" w:sz="0" w:space="0" w:color="auto"/>
                                  </w:divBdr>
                                  <w:divsChild>
                                    <w:div w:id="188832928">
                                      <w:marLeft w:val="0"/>
                                      <w:marRight w:val="0"/>
                                      <w:marTop w:val="0"/>
                                      <w:marBottom w:val="0"/>
                                      <w:divBdr>
                                        <w:top w:val="none" w:sz="0" w:space="0" w:color="auto"/>
                                        <w:left w:val="none" w:sz="0" w:space="0" w:color="auto"/>
                                        <w:bottom w:val="none" w:sz="0" w:space="0" w:color="auto"/>
                                        <w:right w:val="none" w:sz="0" w:space="0" w:color="auto"/>
                                      </w:divBdr>
                                      <w:divsChild>
                                        <w:div w:id="17063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155">
                                  <w:marLeft w:val="0"/>
                                  <w:marRight w:val="0"/>
                                  <w:marTop w:val="0"/>
                                  <w:marBottom w:val="0"/>
                                  <w:divBdr>
                                    <w:top w:val="none" w:sz="0" w:space="0" w:color="auto"/>
                                    <w:left w:val="none" w:sz="0" w:space="0" w:color="auto"/>
                                    <w:bottom w:val="none" w:sz="0" w:space="0" w:color="auto"/>
                                    <w:right w:val="none" w:sz="0" w:space="0" w:color="auto"/>
                                  </w:divBdr>
                                  <w:divsChild>
                                    <w:div w:id="874199804">
                                      <w:marLeft w:val="0"/>
                                      <w:marRight w:val="0"/>
                                      <w:marTop w:val="0"/>
                                      <w:marBottom w:val="0"/>
                                      <w:divBdr>
                                        <w:top w:val="none" w:sz="0" w:space="0" w:color="auto"/>
                                        <w:left w:val="none" w:sz="0" w:space="0" w:color="auto"/>
                                        <w:bottom w:val="none" w:sz="0" w:space="0" w:color="auto"/>
                                        <w:right w:val="none" w:sz="0" w:space="0" w:color="auto"/>
                                      </w:divBdr>
                                    </w:div>
                                  </w:divsChild>
                                </w:div>
                                <w:div w:id="1495873877">
                                  <w:marLeft w:val="0"/>
                                  <w:marRight w:val="0"/>
                                  <w:marTop w:val="0"/>
                                  <w:marBottom w:val="0"/>
                                  <w:divBdr>
                                    <w:top w:val="none" w:sz="0" w:space="0" w:color="auto"/>
                                    <w:left w:val="none" w:sz="0" w:space="0" w:color="auto"/>
                                    <w:bottom w:val="none" w:sz="0" w:space="0" w:color="auto"/>
                                    <w:right w:val="none" w:sz="0" w:space="0" w:color="auto"/>
                                  </w:divBdr>
                                  <w:divsChild>
                                    <w:div w:id="1640844005">
                                      <w:marLeft w:val="0"/>
                                      <w:marRight w:val="0"/>
                                      <w:marTop w:val="0"/>
                                      <w:marBottom w:val="0"/>
                                      <w:divBdr>
                                        <w:top w:val="none" w:sz="0" w:space="0" w:color="auto"/>
                                        <w:left w:val="none" w:sz="0" w:space="0" w:color="auto"/>
                                        <w:bottom w:val="none" w:sz="0" w:space="0" w:color="auto"/>
                                        <w:right w:val="none" w:sz="0" w:space="0" w:color="auto"/>
                                      </w:divBdr>
                                      <w:divsChild>
                                        <w:div w:id="3039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6717">
                                  <w:marLeft w:val="0"/>
                                  <w:marRight w:val="0"/>
                                  <w:marTop w:val="0"/>
                                  <w:marBottom w:val="0"/>
                                  <w:divBdr>
                                    <w:top w:val="none" w:sz="0" w:space="0" w:color="auto"/>
                                    <w:left w:val="none" w:sz="0" w:space="0" w:color="auto"/>
                                    <w:bottom w:val="none" w:sz="0" w:space="0" w:color="auto"/>
                                    <w:right w:val="none" w:sz="0" w:space="0" w:color="auto"/>
                                  </w:divBdr>
                                  <w:divsChild>
                                    <w:div w:id="422144437">
                                      <w:marLeft w:val="0"/>
                                      <w:marRight w:val="0"/>
                                      <w:marTop w:val="0"/>
                                      <w:marBottom w:val="0"/>
                                      <w:divBdr>
                                        <w:top w:val="none" w:sz="0" w:space="0" w:color="auto"/>
                                        <w:left w:val="none" w:sz="0" w:space="0" w:color="auto"/>
                                        <w:bottom w:val="none" w:sz="0" w:space="0" w:color="auto"/>
                                        <w:right w:val="none" w:sz="0" w:space="0" w:color="auto"/>
                                      </w:divBdr>
                                    </w:div>
                                  </w:divsChild>
                                </w:div>
                                <w:div w:id="1863743439">
                                  <w:marLeft w:val="0"/>
                                  <w:marRight w:val="0"/>
                                  <w:marTop w:val="0"/>
                                  <w:marBottom w:val="0"/>
                                  <w:divBdr>
                                    <w:top w:val="none" w:sz="0" w:space="0" w:color="auto"/>
                                    <w:left w:val="none" w:sz="0" w:space="0" w:color="auto"/>
                                    <w:bottom w:val="none" w:sz="0" w:space="0" w:color="auto"/>
                                    <w:right w:val="none" w:sz="0" w:space="0" w:color="auto"/>
                                  </w:divBdr>
                                  <w:divsChild>
                                    <w:div w:id="780730814">
                                      <w:marLeft w:val="0"/>
                                      <w:marRight w:val="0"/>
                                      <w:marTop w:val="0"/>
                                      <w:marBottom w:val="0"/>
                                      <w:divBdr>
                                        <w:top w:val="none" w:sz="0" w:space="0" w:color="auto"/>
                                        <w:left w:val="none" w:sz="0" w:space="0" w:color="auto"/>
                                        <w:bottom w:val="none" w:sz="0" w:space="0" w:color="auto"/>
                                        <w:right w:val="none" w:sz="0" w:space="0" w:color="auto"/>
                                      </w:divBdr>
                                      <w:divsChild>
                                        <w:div w:id="1333024935">
                                          <w:marLeft w:val="0"/>
                                          <w:marRight w:val="0"/>
                                          <w:marTop w:val="0"/>
                                          <w:marBottom w:val="0"/>
                                          <w:divBdr>
                                            <w:top w:val="none" w:sz="0" w:space="0" w:color="auto"/>
                                            <w:left w:val="none" w:sz="0" w:space="0" w:color="auto"/>
                                            <w:bottom w:val="none" w:sz="0" w:space="0" w:color="auto"/>
                                            <w:right w:val="none" w:sz="0" w:space="0" w:color="auto"/>
                                          </w:divBdr>
                                          <w:divsChild>
                                            <w:div w:id="50660822">
                                              <w:marLeft w:val="0"/>
                                              <w:marRight w:val="0"/>
                                              <w:marTop w:val="0"/>
                                              <w:marBottom w:val="0"/>
                                              <w:divBdr>
                                                <w:top w:val="none" w:sz="0" w:space="0" w:color="auto"/>
                                                <w:left w:val="none" w:sz="0" w:space="0" w:color="auto"/>
                                                <w:bottom w:val="none" w:sz="0" w:space="0" w:color="auto"/>
                                                <w:right w:val="none" w:sz="0" w:space="0" w:color="auto"/>
                                              </w:divBdr>
                                              <w:divsChild>
                                                <w:div w:id="1536040448">
                                                  <w:marLeft w:val="0"/>
                                                  <w:marRight w:val="0"/>
                                                  <w:marTop w:val="0"/>
                                                  <w:marBottom w:val="0"/>
                                                  <w:divBdr>
                                                    <w:top w:val="none" w:sz="0" w:space="0" w:color="auto"/>
                                                    <w:left w:val="none" w:sz="0" w:space="0" w:color="auto"/>
                                                    <w:bottom w:val="none" w:sz="0" w:space="0" w:color="auto"/>
                                                    <w:right w:val="none" w:sz="0" w:space="0" w:color="auto"/>
                                                  </w:divBdr>
                                                  <w:divsChild>
                                                    <w:div w:id="19376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3096">
                                              <w:marLeft w:val="0"/>
                                              <w:marRight w:val="0"/>
                                              <w:marTop w:val="0"/>
                                              <w:marBottom w:val="0"/>
                                              <w:divBdr>
                                                <w:top w:val="none" w:sz="0" w:space="0" w:color="auto"/>
                                                <w:left w:val="none" w:sz="0" w:space="0" w:color="auto"/>
                                                <w:bottom w:val="none" w:sz="0" w:space="0" w:color="auto"/>
                                                <w:right w:val="none" w:sz="0" w:space="0" w:color="auto"/>
                                              </w:divBdr>
                                              <w:divsChild>
                                                <w:div w:id="15073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69088">
                                      <w:marLeft w:val="0"/>
                                      <w:marRight w:val="0"/>
                                      <w:marTop w:val="0"/>
                                      <w:marBottom w:val="0"/>
                                      <w:divBdr>
                                        <w:top w:val="none" w:sz="0" w:space="0" w:color="auto"/>
                                        <w:left w:val="none" w:sz="0" w:space="0" w:color="auto"/>
                                        <w:bottom w:val="none" w:sz="0" w:space="0" w:color="auto"/>
                                        <w:right w:val="none" w:sz="0" w:space="0" w:color="auto"/>
                                      </w:divBdr>
                                      <w:divsChild>
                                        <w:div w:id="1356925025">
                                          <w:marLeft w:val="0"/>
                                          <w:marRight w:val="0"/>
                                          <w:marTop w:val="0"/>
                                          <w:marBottom w:val="0"/>
                                          <w:divBdr>
                                            <w:top w:val="none" w:sz="0" w:space="0" w:color="auto"/>
                                            <w:left w:val="none" w:sz="0" w:space="0" w:color="auto"/>
                                            <w:bottom w:val="none" w:sz="0" w:space="0" w:color="auto"/>
                                            <w:right w:val="none" w:sz="0" w:space="0" w:color="auto"/>
                                          </w:divBdr>
                                          <w:divsChild>
                                            <w:div w:id="760637394">
                                              <w:marLeft w:val="0"/>
                                              <w:marRight w:val="0"/>
                                              <w:marTop w:val="0"/>
                                              <w:marBottom w:val="0"/>
                                              <w:divBdr>
                                                <w:top w:val="none" w:sz="0" w:space="0" w:color="auto"/>
                                                <w:left w:val="none" w:sz="0" w:space="0" w:color="auto"/>
                                                <w:bottom w:val="none" w:sz="0" w:space="0" w:color="auto"/>
                                                <w:right w:val="none" w:sz="0" w:space="0" w:color="auto"/>
                                              </w:divBdr>
                                              <w:divsChild>
                                                <w:div w:id="235676399">
                                                  <w:marLeft w:val="0"/>
                                                  <w:marRight w:val="0"/>
                                                  <w:marTop w:val="0"/>
                                                  <w:marBottom w:val="0"/>
                                                  <w:divBdr>
                                                    <w:top w:val="none" w:sz="0" w:space="0" w:color="auto"/>
                                                    <w:left w:val="none" w:sz="0" w:space="0" w:color="auto"/>
                                                    <w:bottom w:val="none" w:sz="0" w:space="0" w:color="auto"/>
                                                    <w:right w:val="none" w:sz="0" w:space="0" w:color="auto"/>
                                                  </w:divBdr>
                                                  <w:divsChild>
                                                    <w:div w:id="17797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5359">
                                              <w:marLeft w:val="0"/>
                                              <w:marRight w:val="0"/>
                                              <w:marTop w:val="0"/>
                                              <w:marBottom w:val="0"/>
                                              <w:divBdr>
                                                <w:top w:val="none" w:sz="0" w:space="0" w:color="auto"/>
                                                <w:left w:val="none" w:sz="0" w:space="0" w:color="auto"/>
                                                <w:bottom w:val="none" w:sz="0" w:space="0" w:color="auto"/>
                                                <w:right w:val="none" w:sz="0" w:space="0" w:color="auto"/>
                                              </w:divBdr>
                                              <w:divsChild>
                                                <w:div w:id="1792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866158">
                                  <w:marLeft w:val="0"/>
                                  <w:marRight w:val="0"/>
                                  <w:marTop w:val="0"/>
                                  <w:marBottom w:val="0"/>
                                  <w:divBdr>
                                    <w:top w:val="none" w:sz="0" w:space="0" w:color="auto"/>
                                    <w:left w:val="none" w:sz="0" w:space="0" w:color="auto"/>
                                    <w:bottom w:val="none" w:sz="0" w:space="0" w:color="auto"/>
                                    <w:right w:val="none" w:sz="0" w:space="0" w:color="auto"/>
                                  </w:divBdr>
                                  <w:divsChild>
                                    <w:div w:id="632443105">
                                      <w:marLeft w:val="0"/>
                                      <w:marRight w:val="0"/>
                                      <w:marTop w:val="0"/>
                                      <w:marBottom w:val="0"/>
                                      <w:divBdr>
                                        <w:top w:val="none" w:sz="0" w:space="0" w:color="auto"/>
                                        <w:left w:val="none" w:sz="0" w:space="0" w:color="auto"/>
                                        <w:bottom w:val="none" w:sz="0" w:space="0" w:color="auto"/>
                                        <w:right w:val="none" w:sz="0" w:space="0" w:color="auto"/>
                                      </w:divBdr>
                                      <w:divsChild>
                                        <w:div w:id="16252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1271">
                                  <w:marLeft w:val="0"/>
                                  <w:marRight w:val="0"/>
                                  <w:marTop w:val="0"/>
                                  <w:marBottom w:val="0"/>
                                  <w:divBdr>
                                    <w:top w:val="none" w:sz="0" w:space="0" w:color="auto"/>
                                    <w:left w:val="none" w:sz="0" w:space="0" w:color="auto"/>
                                    <w:bottom w:val="none" w:sz="0" w:space="0" w:color="auto"/>
                                    <w:right w:val="none" w:sz="0" w:space="0" w:color="auto"/>
                                  </w:divBdr>
                                  <w:divsChild>
                                    <w:div w:id="10485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16080">
                          <w:marLeft w:val="0"/>
                          <w:marRight w:val="0"/>
                          <w:marTop w:val="0"/>
                          <w:marBottom w:val="0"/>
                          <w:divBdr>
                            <w:top w:val="none" w:sz="0" w:space="0" w:color="auto"/>
                            <w:left w:val="none" w:sz="0" w:space="0" w:color="auto"/>
                            <w:bottom w:val="none" w:sz="0" w:space="0" w:color="auto"/>
                            <w:right w:val="none" w:sz="0" w:space="0" w:color="auto"/>
                          </w:divBdr>
                          <w:divsChild>
                            <w:div w:id="1828281326">
                              <w:marLeft w:val="0"/>
                              <w:marRight w:val="0"/>
                              <w:marTop w:val="0"/>
                              <w:marBottom w:val="0"/>
                              <w:divBdr>
                                <w:top w:val="none" w:sz="0" w:space="0" w:color="auto"/>
                                <w:left w:val="none" w:sz="0" w:space="0" w:color="auto"/>
                                <w:bottom w:val="none" w:sz="0" w:space="0" w:color="auto"/>
                                <w:right w:val="none" w:sz="0" w:space="0" w:color="auto"/>
                              </w:divBdr>
                              <w:divsChild>
                                <w:div w:id="1194803749">
                                  <w:marLeft w:val="0"/>
                                  <w:marRight w:val="0"/>
                                  <w:marTop w:val="0"/>
                                  <w:marBottom w:val="0"/>
                                  <w:divBdr>
                                    <w:top w:val="none" w:sz="0" w:space="0" w:color="auto"/>
                                    <w:left w:val="none" w:sz="0" w:space="0" w:color="auto"/>
                                    <w:bottom w:val="none" w:sz="0" w:space="0" w:color="auto"/>
                                    <w:right w:val="none" w:sz="0" w:space="0" w:color="auto"/>
                                  </w:divBdr>
                                </w:div>
                                <w:div w:id="19747726">
                                  <w:marLeft w:val="0"/>
                                  <w:marRight w:val="0"/>
                                  <w:marTop w:val="0"/>
                                  <w:marBottom w:val="0"/>
                                  <w:divBdr>
                                    <w:top w:val="none" w:sz="0" w:space="0" w:color="auto"/>
                                    <w:left w:val="none" w:sz="0" w:space="0" w:color="auto"/>
                                    <w:bottom w:val="none" w:sz="0" w:space="0" w:color="auto"/>
                                    <w:right w:val="none" w:sz="0" w:space="0" w:color="auto"/>
                                  </w:divBdr>
                                  <w:divsChild>
                                    <w:div w:id="428744229">
                                      <w:marLeft w:val="0"/>
                                      <w:marRight w:val="0"/>
                                      <w:marTop w:val="0"/>
                                      <w:marBottom w:val="0"/>
                                      <w:divBdr>
                                        <w:top w:val="none" w:sz="0" w:space="0" w:color="auto"/>
                                        <w:left w:val="none" w:sz="0" w:space="0" w:color="auto"/>
                                        <w:bottom w:val="none" w:sz="0" w:space="0" w:color="auto"/>
                                        <w:right w:val="none" w:sz="0" w:space="0" w:color="auto"/>
                                      </w:divBdr>
                                      <w:divsChild>
                                        <w:div w:id="5478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6663">
                                  <w:marLeft w:val="0"/>
                                  <w:marRight w:val="0"/>
                                  <w:marTop w:val="0"/>
                                  <w:marBottom w:val="0"/>
                                  <w:divBdr>
                                    <w:top w:val="none" w:sz="0" w:space="0" w:color="auto"/>
                                    <w:left w:val="none" w:sz="0" w:space="0" w:color="auto"/>
                                    <w:bottom w:val="none" w:sz="0" w:space="0" w:color="auto"/>
                                    <w:right w:val="none" w:sz="0" w:space="0" w:color="auto"/>
                                  </w:divBdr>
                                  <w:divsChild>
                                    <w:div w:id="569969798">
                                      <w:marLeft w:val="0"/>
                                      <w:marRight w:val="0"/>
                                      <w:marTop w:val="0"/>
                                      <w:marBottom w:val="0"/>
                                      <w:divBdr>
                                        <w:top w:val="none" w:sz="0" w:space="0" w:color="auto"/>
                                        <w:left w:val="none" w:sz="0" w:space="0" w:color="auto"/>
                                        <w:bottom w:val="none" w:sz="0" w:space="0" w:color="auto"/>
                                        <w:right w:val="none" w:sz="0" w:space="0" w:color="auto"/>
                                      </w:divBdr>
                                    </w:div>
                                  </w:divsChild>
                                </w:div>
                                <w:div w:id="441144215">
                                  <w:marLeft w:val="0"/>
                                  <w:marRight w:val="0"/>
                                  <w:marTop w:val="0"/>
                                  <w:marBottom w:val="0"/>
                                  <w:divBdr>
                                    <w:top w:val="none" w:sz="0" w:space="0" w:color="auto"/>
                                    <w:left w:val="none" w:sz="0" w:space="0" w:color="auto"/>
                                    <w:bottom w:val="none" w:sz="0" w:space="0" w:color="auto"/>
                                    <w:right w:val="none" w:sz="0" w:space="0" w:color="auto"/>
                                  </w:divBdr>
                                  <w:divsChild>
                                    <w:div w:id="17971335">
                                      <w:marLeft w:val="0"/>
                                      <w:marRight w:val="0"/>
                                      <w:marTop w:val="0"/>
                                      <w:marBottom w:val="0"/>
                                      <w:divBdr>
                                        <w:top w:val="none" w:sz="0" w:space="0" w:color="auto"/>
                                        <w:left w:val="none" w:sz="0" w:space="0" w:color="auto"/>
                                        <w:bottom w:val="none" w:sz="0" w:space="0" w:color="auto"/>
                                        <w:right w:val="none" w:sz="0" w:space="0" w:color="auto"/>
                                      </w:divBdr>
                                      <w:divsChild>
                                        <w:div w:id="6943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23316">
                                  <w:marLeft w:val="0"/>
                                  <w:marRight w:val="0"/>
                                  <w:marTop w:val="0"/>
                                  <w:marBottom w:val="0"/>
                                  <w:divBdr>
                                    <w:top w:val="none" w:sz="0" w:space="0" w:color="auto"/>
                                    <w:left w:val="none" w:sz="0" w:space="0" w:color="auto"/>
                                    <w:bottom w:val="none" w:sz="0" w:space="0" w:color="auto"/>
                                    <w:right w:val="none" w:sz="0" w:space="0" w:color="auto"/>
                                  </w:divBdr>
                                  <w:divsChild>
                                    <w:div w:id="1846245627">
                                      <w:marLeft w:val="0"/>
                                      <w:marRight w:val="0"/>
                                      <w:marTop w:val="0"/>
                                      <w:marBottom w:val="0"/>
                                      <w:divBdr>
                                        <w:top w:val="none" w:sz="0" w:space="0" w:color="auto"/>
                                        <w:left w:val="none" w:sz="0" w:space="0" w:color="auto"/>
                                        <w:bottom w:val="none" w:sz="0" w:space="0" w:color="auto"/>
                                        <w:right w:val="none" w:sz="0" w:space="0" w:color="auto"/>
                                      </w:divBdr>
                                    </w:div>
                                  </w:divsChild>
                                </w:div>
                                <w:div w:id="2031563538">
                                  <w:marLeft w:val="0"/>
                                  <w:marRight w:val="0"/>
                                  <w:marTop w:val="0"/>
                                  <w:marBottom w:val="0"/>
                                  <w:divBdr>
                                    <w:top w:val="none" w:sz="0" w:space="0" w:color="auto"/>
                                    <w:left w:val="none" w:sz="0" w:space="0" w:color="auto"/>
                                    <w:bottom w:val="none" w:sz="0" w:space="0" w:color="auto"/>
                                    <w:right w:val="none" w:sz="0" w:space="0" w:color="auto"/>
                                  </w:divBdr>
                                  <w:divsChild>
                                    <w:div w:id="2041778156">
                                      <w:marLeft w:val="0"/>
                                      <w:marRight w:val="0"/>
                                      <w:marTop w:val="0"/>
                                      <w:marBottom w:val="0"/>
                                      <w:divBdr>
                                        <w:top w:val="none" w:sz="0" w:space="0" w:color="auto"/>
                                        <w:left w:val="none" w:sz="0" w:space="0" w:color="auto"/>
                                        <w:bottom w:val="none" w:sz="0" w:space="0" w:color="auto"/>
                                        <w:right w:val="none" w:sz="0" w:space="0" w:color="auto"/>
                                      </w:divBdr>
                                      <w:divsChild>
                                        <w:div w:id="2044553039">
                                          <w:marLeft w:val="0"/>
                                          <w:marRight w:val="0"/>
                                          <w:marTop w:val="0"/>
                                          <w:marBottom w:val="0"/>
                                          <w:divBdr>
                                            <w:top w:val="none" w:sz="0" w:space="0" w:color="auto"/>
                                            <w:left w:val="none" w:sz="0" w:space="0" w:color="auto"/>
                                            <w:bottom w:val="none" w:sz="0" w:space="0" w:color="auto"/>
                                            <w:right w:val="none" w:sz="0" w:space="0" w:color="auto"/>
                                          </w:divBdr>
                                          <w:divsChild>
                                            <w:div w:id="1567257778">
                                              <w:marLeft w:val="0"/>
                                              <w:marRight w:val="0"/>
                                              <w:marTop w:val="0"/>
                                              <w:marBottom w:val="0"/>
                                              <w:divBdr>
                                                <w:top w:val="none" w:sz="0" w:space="0" w:color="auto"/>
                                                <w:left w:val="none" w:sz="0" w:space="0" w:color="auto"/>
                                                <w:bottom w:val="none" w:sz="0" w:space="0" w:color="auto"/>
                                                <w:right w:val="none" w:sz="0" w:space="0" w:color="auto"/>
                                              </w:divBdr>
                                              <w:divsChild>
                                                <w:div w:id="1056196255">
                                                  <w:marLeft w:val="0"/>
                                                  <w:marRight w:val="0"/>
                                                  <w:marTop w:val="0"/>
                                                  <w:marBottom w:val="0"/>
                                                  <w:divBdr>
                                                    <w:top w:val="none" w:sz="0" w:space="0" w:color="auto"/>
                                                    <w:left w:val="none" w:sz="0" w:space="0" w:color="auto"/>
                                                    <w:bottom w:val="none" w:sz="0" w:space="0" w:color="auto"/>
                                                    <w:right w:val="none" w:sz="0" w:space="0" w:color="auto"/>
                                                  </w:divBdr>
                                                  <w:divsChild>
                                                    <w:div w:id="1623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2142">
                                              <w:marLeft w:val="0"/>
                                              <w:marRight w:val="0"/>
                                              <w:marTop w:val="0"/>
                                              <w:marBottom w:val="0"/>
                                              <w:divBdr>
                                                <w:top w:val="none" w:sz="0" w:space="0" w:color="auto"/>
                                                <w:left w:val="none" w:sz="0" w:space="0" w:color="auto"/>
                                                <w:bottom w:val="none" w:sz="0" w:space="0" w:color="auto"/>
                                                <w:right w:val="none" w:sz="0" w:space="0" w:color="auto"/>
                                              </w:divBdr>
                                              <w:divsChild>
                                                <w:div w:id="2123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057340">
                                      <w:marLeft w:val="0"/>
                                      <w:marRight w:val="0"/>
                                      <w:marTop w:val="0"/>
                                      <w:marBottom w:val="0"/>
                                      <w:divBdr>
                                        <w:top w:val="none" w:sz="0" w:space="0" w:color="auto"/>
                                        <w:left w:val="none" w:sz="0" w:space="0" w:color="auto"/>
                                        <w:bottom w:val="none" w:sz="0" w:space="0" w:color="auto"/>
                                        <w:right w:val="none" w:sz="0" w:space="0" w:color="auto"/>
                                      </w:divBdr>
                                      <w:divsChild>
                                        <w:div w:id="1623615269">
                                          <w:marLeft w:val="0"/>
                                          <w:marRight w:val="0"/>
                                          <w:marTop w:val="0"/>
                                          <w:marBottom w:val="0"/>
                                          <w:divBdr>
                                            <w:top w:val="none" w:sz="0" w:space="0" w:color="auto"/>
                                            <w:left w:val="none" w:sz="0" w:space="0" w:color="auto"/>
                                            <w:bottom w:val="none" w:sz="0" w:space="0" w:color="auto"/>
                                            <w:right w:val="none" w:sz="0" w:space="0" w:color="auto"/>
                                          </w:divBdr>
                                          <w:divsChild>
                                            <w:div w:id="1162937852">
                                              <w:marLeft w:val="0"/>
                                              <w:marRight w:val="0"/>
                                              <w:marTop w:val="0"/>
                                              <w:marBottom w:val="0"/>
                                              <w:divBdr>
                                                <w:top w:val="none" w:sz="0" w:space="0" w:color="auto"/>
                                                <w:left w:val="none" w:sz="0" w:space="0" w:color="auto"/>
                                                <w:bottom w:val="none" w:sz="0" w:space="0" w:color="auto"/>
                                                <w:right w:val="none" w:sz="0" w:space="0" w:color="auto"/>
                                              </w:divBdr>
                                              <w:divsChild>
                                                <w:div w:id="1024748590">
                                                  <w:marLeft w:val="0"/>
                                                  <w:marRight w:val="0"/>
                                                  <w:marTop w:val="0"/>
                                                  <w:marBottom w:val="0"/>
                                                  <w:divBdr>
                                                    <w:top w:val="none" w:sz="0" w:space="0" w:color="auto"/>
                                                    <w:left w:val="none" w:sz="0" w:space="0" w:color="auto"/>
                                                    <w:bottom w:val="none" w:sz="0" w:space="0" w:color="auto"/>
                                                    <w:right w:val="none" w:sz="0" w:space="0" w:color="auto"/>
                                                  </w:divBdr>
                                                  <w:divsChild>
                                                    <w:div w:id="13218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39960">
                                              <w:marLeft w:val="0"/>
                                              <w:marRight w:val="0"/>
                                              <w:marTop w:val="0"/>
                                              <w:marBottom w:val="0"/>
                                              <w:divBdr>
                                                <w:top w:val="none" w:sz="0" w:space="0" w:color="auto"/>
                                                <w:left w:val="none" w:sz="0" w:space="0" w:color="auto"/>
                                                <w:bottom w:val="none" w:sz="0" w:space="0" w:color="auto"/>
                                                <w:right w:val="none" w:sz="0" w:space="0" w:color="auto"/>
                                              </w:divBdr>
                                              <w:divsChild>
                                                <w:div w:id="3971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885923">
                                  <w:marLeft w:val="0"/>
                                  <w:marRight w:val="0"/>
                                  <w:marTop w:val="0"/>
                                  <w:marBottom w:val="0"/>
                                  <w:divBdr>
                                    <w:top w:val="none" w:sz="0" w:space="0" w:color="auto"/>
                                    <w:left w:val="none" w:sz="0" w:space="0" w:color="auto"/>
                                    <w:bottom w:val="none" w:sz="0" w:space="0" w:color="auto"/>
                                    <w:right w:val="none" w:sz="0" w:space="0" w:color="auto"/>
                                  </w:divBdr>
                                  <w:divsChild>
                                    <w:div w:id="632565745">
                                      <w:marLeft w:val="0"/>
                                      <w:marRight w:val="0"/>
                                      <w:marTop w:val="0"/>
                                      <w:marBottom w:val="0"/>
                                      <w:divBdr>
                                        <w:top w:val="none" w:sz="0" w:space="0" w:color="auto"/>
                                        <w:left w:val="none" w:sz="0" w:space="0" w:color="auto"/>
                                        <w:bottom w:val="none" w:sz="0" w:space="0" w:color="auto"/>
                                        <w:right w:val="none" w:sz="0" w:space="0" w:color="auto"/>
                                      </w:divBdr>
                                      <w:divsChild>
                                        <w:div w:id="147706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1747">
                                  <w:marLeft w:val="0"/>
                                  <w:marRight w:val="0"/>
                                  <w:marTop w:val="0"/>
                                  <w:marBottom w:val="0"/>
                                  <w:divBdr>
                                    <w:top w:val="none" w:sz="0" w:space="0" w:color="auto"/>
                                    <w:left w:val="none" w:sz="0" w:space="0" w:color="auto"/>
                                    <w:bottom w:val="none" w:sz="0" w:space="0" w:color="auto"/>
                                    <w:right w:val="none" w:sz="0" w:space="0" w:color="auto"/>
                                  </w:divBdr>
                                  <w:divsChild>
                                    <w:div w:id="10459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441215">
                      <w:marLeft w:val="-225"/>
                      <w:marRight w:val="-225"/>
                      <w:marTop w:val="0"/>
                      <w:marBottom w:val="0"/>
                      <w:divBdr>
                        <w:top w:val="none" w:sz="0" w:space="0" w:color="auto"/>
                        <w:left w:val="none" w:sz="0" w:space="0" w:color="auto"/>
                        <w:bottom w:val="none" w:sz="0" w:space="0" w:color="auto"/>
                        <w:right w:val="none" w:sz="0" w:space="0" w:color="auto"/>
                      </w:divBdr>
                      <w:divsChild>
                        <w:div w:id="1345748137">
                          <w:marLeft w:val="0"/>
                          <w:marRight w:val="0"/>
                          <w:marTop w:val="0"/>
                          <w:marBottom w:val="0"/>
                          <w:divBdr>
                            <w:top w:val="none" w:sz="0" w:space="0" w:color="auto"/>
                            <w:left w:val="none" w:sz="0" w:space="0" w:color="auto"/>
                            <w:bottom w:val="none" w:sz="0" w:space="0" w:color="auto"/>
                            <w:right w:val="none" w:sz="0" w:space="0" w:color="auto"/>
                          </w:divBdr>
                          <w:divsChild>
                            <w:div w:id="2140370390">
                              <w:marLeft w:val="0"/>
                              <w:marRight w:val="0"/>
                              <w:marTop w:val="0"/>
                              <w:marBottom w:val="0"/>
                              <w:divBdr>
                                <w:top w:val="none" w:sz="0" w:space="0" w:color="auto"/>
                                <w:left w:val="none" w:sz="0" w:space="0" w:color="auto"/>
                                <w:bottom w:val="none" w:sz="0" w:space="0" w:color="auto"/>
                                <w:right w:val="none" w:sz="0" w:space="0" w:color="auto"/>
                              </w:divBdr>
                              <w:divsChild>
                                <w:div w:id="446194178">
                                  <w:marLeft w:val="0"/>
                                  <w:marRight w:val="0"/>
                                  <w:marTop w:val="0"/>
                                  <w:marBottom w:val="0"/>
                                  <w:divBdr>
                                    <w:top w:val="none" w:sz="0" w:space="0" w:color="auto"/>
                                    <w:left w:val="none" w:sz="0" w:space="0" w:color="auto"/>
                                    <w:bottom w:val="none" w:sz="0" w:space="0" w:color="auto"/>
                                    <w:right w:val="none" w:sz="0" w:space="0" w:color="auto"/>
                                  </w:divBdr>
                                  <w:divsChild>
                                    <w:div w:id="12546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70500">
                          <w:marLeft w:val="0"/>
                          <w:marRight w:val="0"/>
                          <w:marTop w:val="0"/>
                          <w:marBottom w:val="0"/>
                          <w:divBdr>
                            <w:top w:val="none" w:sz="0" w:space="0" w:color="auto"/>
                            <w:left w:val="none" w:sz="0" w:space="0" w:color="auto"/>
                            <w:bottom w:val="none" w:sz="0" w:space="0" w:color="auto"/>
                            <w:right w:val="none" w:sz="0" w:space="0" w:color="auto"/>
                          </w:divBdr>
                          <w:divsChild>
                            <w:div w:id="375542508">
                              <w:marLeft w:val="0"/>
                              <w:marRight w:val="0"/>
                              <w:marTop w:val="0"/>
                              <w:marBottom w:val="0"/>
                              <w:divBdr>
                                <w:top w:val="none" w:sz="0" w:space="0" w:color="auto"/>
                                <w:left w:val="none" w:sz="0" w:space="0" w:color="auto"/>
                                <w:bottom w:val="none" w:sz="0" w:space="0" w:color="auto"/>
                                <w:right w:val="none" w:sz="0" w:space="0" w:color="auto"/>
                              </w:divBdr>
                              <w:divsChild>
                                <w:div w:id="395402712">
                                  <w:marLeft w:val="0"/>
                                  <w:marRight w:val="0"/>
                                  <w:marTop w:val="0"/>
                                  <w:marBottom w:val="0"/>
                                  <w:divBdr>
                                    <w:top w:val="none" w:sz="0" w:space="0" w:color="auto"/>
                                    <w:left w:val="none" w:sz="0" w:space="0" w:color="auto"/>
                                    <w:bottom w:val="none" w:sz="0" w:space="0" w:color="auto"/>
                                    <w:right w:val="none" w:sz="0" w:space="0" w:color="auto"/>
                                  </w:divBdr>
                                </w:div>
                                <w:div w:id="1553662423">
                                  <w:marLeft w:val="0"/>
                                  <w:marRight w:val="0"/>
                                  <w:marTop w:val="0"/>
                                  <w:marBottom w:val="0"/>
                                  <w:divBdr>
                                    <w:top w:val="none" w:sz="0" w:space="0" w:color="auto"/>
                                    <w:left w:val="none" w:sz="0" w:space="0" w:color="auto"/>
                                    <w:bottom w:val="none" w:sz="0" w:space="0" w:color="auto"/>
                                    <w:right w:val="none" w:sz="0" w:space="0" w:color="auto"/>
                                  </w:divBdr>
                                  <w:divsChild>
                                    <w:div w:id="2107264987">
                                      <w:marLeft w:val="0"/>
                                      <w:marRight w:val="0"/>
                                      <w:marTop w:val="0"/>
                                      <w:marBottom w:val="0"/>
                                      <w:divBdr>
                                        <w:top w:val="none" w:sz="0" w:space="0" w:color="auto"/>
                                        <w:left w:val="none" w:sz="0" w:space="0" w:color="auto"/>
                                        <w:bottom w:val="none" w:sz="0" w:space="0" w:color="auto"/>
                                        <w:right w:val="none" w:sz="0" w:space="0" w:color="auto"/>
                                      </w:divBdr>
                                      <w:divsChild>
                                        <w:div w:id="1267929226">
                                          <w:marLeft w:val="0"/>
                                          <w:marRight w:val="0"/>
                                          <w:marTop w:val="0"/>
                                          <w:marBottom w:val="0"/>
                                          <w:divBdr>
                                            <w:top w:val="none" w:sz="0" w:space="0" w:color="auto"/>
                                            <w:left w:val="none" w:sz="0" w:space="0" w:color="auto"/>
                                            <w:bottom w:val="none" w:sz="0" w:space="0" w:color="auto"/>
                                            <w:right w:val="none" w:sz="0" w:space="0" w:color="auto"/>
                                          </w:divBdr>
                                          <w:divsChild>
                                            <w:div w:id="929897779">
                                              <w:marLeft w:val="0"/>
                                              <w:marRight w:val="0"/>
                                              <w:marTop w:val="0"/>
                                              <w:marBottom w:val="0"/>
                                              <w:divBdr>
                                                <w:top w:val="none" w:sz="0" w:space="0" w:color="auto"/>
                                                <w:left w:val="none" w:sz="0" w:space="0" w:color="auto"/>
                                                <w:bottom w:val="none" w:sz="0" w:space="0" w:color="auto"/>
                                                <w:right w:val="none" w:sz="0" w:space="0" w:color="auto"/>
                                              </w:divBdr>
                                              <w:divsChild>
                                                <w:div w:id="10603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69374">
                                      <w:marLeft w:val="0"/>
                                      <w:marRight w:val="0"/>
                                      <w:marTop w:val="0"/>
                                      <w:marBottom w:val="0"/>
                                      <w:divBdr>
                                        <w:top w:val="none" w:sz="0" w:space="0" w:color="auto"/>
                                        <w:left w:val="none" w:sz="0" w:space="0" w:color="auto"/>
                                        <w:bottom w:val="none" w:sz="0" w:space="0" w:color="auto"/>
                                        <w:right w:val="none" w:sz="0" w:space="0" w:color="auto"/>
                                      </w:divBdr>
                                      <w:divsChild>
                                        <w:div w:id="792745122">
                                          <w:marLeft w:val="0"/>
                                          <w:marRight w:val="0"/>
                                          <w:marTop w:val="0"/>
                                          <w:marBottom w:val="0"/>
                                          <w:divBdr>
                                            <w:top w:val="none" w:sz="0" w:space="0" w:color="auto"/>
                                            <w:left w:val="none" w:sz="0" w:space="0" w:color="auto"/>
                                            <w:bottom w:val="none" w:sz="0" w:space="0" w:color="auto"/>
                                            <w:right w:val="none" w:sz="0" w:space="0" w:color="auto"/>
                                          </w:divBdr>
                                          <w:divsChild>
                                            <w:div w:id="1828981348">
                                              <w:marLeft w:val="0"/>
                                              <w:marRight w:val="0"/>
                                              <w:marTop w:val="0"/>
                                              <w:marBottom w:val="0"/>
                                              <w:divBdr>
                                                <w:top w:val="none" w:sz="0" w:space="0" w:color="auto"/>
                                                <w:left w:val="none" w:sz="0" w:space="0" w:color="auto"/>
                                                <w:bottom w:val="none" w:sz="0" w:space="0" w:color="auto"/>
                                                <w:right w:val="none" w:sz="0" w:space="0" w:color="auto"/>
                                              </w:divBdr>
                                              <w:divsChild>
                                                <w:div w:id="3550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98376">
                                      <w:marLeft w:val="0"/>
                                      <w:marRight w:val="0"/>
                                      <w:marTop w:val="0"/>
                                      <w:marBottom w:val="0"/>
                                      <w:divBdr>
                                        <w:top w:val="none" w:sz="0" w:space="0" w:color="auto"/>
                                        <w:left w:val="none" w:sz="0" w:space="0" w:color="auto"/>
                                        <w:bottom w:val="none" w:sz="0" w:space="0" w:color="auto"/>
                                        <w:right w:val="none" w:sz="0" w:space="0" w:color="auto"/>
                                      </w:divBdr>
                                      <w:divsChild>
                                        <w:div w:id="585917827">
                                          <w:marLeft w:val="0"/>
                                          <w:marRight w:val="0"/>
                                          <w:marTop w:val="0"/>
                                          <w:marBottom w:val="0"/>
                                          <w:divBdr>
                                            <w:top w:val="none" w:sz="0" w:space="0" w:color="auto"/>
                                            <w:left w:val="none" w:sz="0" w:space="0" w:color="auto"/>
                                            <w:bottom w:val="none" w:sz="0" w:space="0" w:color="auto"/>
                                            <w:right w:val="none" w:sz="0" w:space="0" w:color="auto"/>
                                          </w:divBdr>
                                          <w:divsChild>
                                            <w:div w:id="2042627927">
                                              <w:marLeft w:val="0"/>
                                              <w:marRight w:val="0"/>
                                              <w:marTop w:val="0"/>
                                              <w:marBottom w:val="0"/>
                                              <w:divBdr>
                                                <w:top w:val="none" w:sz="0" w:space="0" w:color="auto"/>
                                                <w:left w:val="none" w:sz="0" w:space="0" w:color="auto"/>
                                                <w:bottom w:val="none" w:sz="0" w:space="0" w:color="auto"/>
                                                <w:right w:val="none" w:sz="0" w:space="0" w:color="auto"/>
                                              </w:divBdr>
                                              <w:divsChild>
                                                <w:div w:id="212153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2794">
                                      <w:marLeft w:val="0"/>
                                      <w:marRight w:val="0"/>
                                      <w:marTop w:val="0"/>
                                      <w:marBottom w:val="0"/>
                                      <w:divBdr>
                                        <w:top w:val="none" w:sz="0" w:space="0" w:color="auto"/>
                                        <w:left w:val="none" w:sz="0" w:space="0" w:color="auto"/>
                                        <w:bottom w:val="none" w:sz="0" w:space="0" w:color="auto"/>
                                        <w:right w:val="none" w:sz="0" w:space="0" w:color="auto"/>
                                      </w:divBdr>
                                      <w:divsChild>
                                        <w:div w:id="2141023682">
                                          <w:marLeft w:val="0"/>
                                          <w:marRight w:val="0"/>
                                          <w:marTop w:val="0"/>
                                          <w:marBottom w:val="0"/>
                                          <w:divBdr>
                                            <w:top w:val="none" w:sz="0" w:space="0" w:color="auto"/>
                                            <w:left w:val="none" w:sz="0" w:space="0" w:color="auto"/>
                                            <w:bottom w:val="none" w:sz="0" w:space="0" w:color="auto"/>
                                            <w:right w:val="none" w:sz="0" w:space="0" w:color="auto"/>
                                          </w:divBdr>
                                          <w:divsChild>
                                            <w:div w:id="310863722">
                                              <w:marLeft w:val="0"/>
                                              <w:marRight w:val="0"/>
                                              <w:marTop w:val="0"/>
                                              <w:marBottom w:val="0"/>
                                              <w:divBdr>
                                                <w:top w:val="none" w:sz="0" w:space="0" w:color="auto"/>
                                                <w:left w:val="none" w:sz="0" w:space="0" w:color="auto"/>
                                                <w:bottom w:val="none" w:sz="0" w:space="0" w:color="auto"/>
                                                <w:right w:val="none" w:sz="0" w:space="0" w:color="auto"/>
                                              </w:divBdr>
                                              <w:divsChild>
                                                <w:div w:id="20329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51312">
      <w:bodyDiv w:val="1"/>
      <w:marLeft w:val="0"/>
      <w:marRight w:val="0"/>
      <w:marTop w:val="0"/>
      <w:marBottom w:val="0"/>
      <w:divBdr>
        <w:top w:val="none" w:sz="0" w:space="0" w:color="auto"/>
        <w:left w:val="none" w:sz="0" w:space="0" w:color="auto"/>
        <w:bottom w:val="none" w:sz="0" w:space="0" w:color="auto"/>
        <w:right w:val="none" w:sz="0" w:space="0" w:color="auto"/>
      </w:divBdr>
      <w:divsChild>
        <w:div w:id="70860897">
          <w:marLeft w:val="0"/>
          <w:marRight w:val="0"/>
          <w:marTop w:val="0"/>
          <w:marBottom w:val="0"/>
          <w:divBdr>
            <w:top w:val="none" w:sz="0" w:space="0" w:color="auto"/>
            <w:left w:val="none" w:sz="0" w:space="0" w:color="auto"/>
            <w:bottom w:val="none" w:sz="0" w:space="0" w:color="auto"/>
            <w:right w:val="none" w:sz="0" w:space="0" w:color="auto"/>
          </w:divBdr>
        </w:div>
        <w:div w:id="63114848">
          <w:marLeft w:val="0"/>
          <w:marRight w:val="0"/>
          <w:marTop w:val="0"/>
          <w:marBottom w:val="0"/>
          <w:divBdr>
            <w:top w:val="none" w:sz="0" w:space="0" w:color="auto"/>
            <w:left w:val="none" w:sz="0" w:space="0" w:color="auto"/>
            <w:bottom w:val="none" w:sz="0" w:space="0" w:color="auto"/>
            <w:right w:val="none" w:sz="0" w:space="0" w:color="auto"/>
          </w:divBdr>
        </w:div>
      </w:divsChild>
    </w:div>
    <w:div w:id="186062975">
      <w:bodyDiv w:val="1"/>
      <w:marLeft w:val="0"/>
      <w:marRight w:val="0"/>
      <w:marTop w:val="0"/>
      <w:marBottom w:val="0"/>
      <w:divBdr>
        <w:top w:val="none" w:sz="0" w:space="0" w:color="auto"/>
        <w:left w:val="none" w:sz="0" w:space="0" w:color="auto"/>
        <w:bottom w:val="none" w:sz="0" w:space="0" w:color="auto"/>
        <w:right w:val="none" w:sz="0" w:space="0" w:color="auto"/>
      </w:divBdr>
      <w:divsChild>
        <w:div w:id="397017212">
          <w:marLeft w:val="0"/>
          <w:marRight w:val="0"/>
          <w:marTop w:val="0"/>
          <w:marBottom w:val="0"/>
          <w:divBdr>
            <w:top w:val="none" w:sz="0" w:space="0" w:color="auto"/>
            <w:left w:val="none" w:sz="0" w:space="0" w:color="auto"/>
            <w:bottom w:val="none" w:sz="0" w:space="0" w:color="auto"/>
            <w:right w:val="none" w:sz="0" w:space="0" w:color="auto"/>
          </w:divBdr>
        </w:div>
        <w:div w:id="1257055642">
          <w:marLeft w:val="0"/>
          <w:marRight w:val="0"/>
          <w:marTop w:val="0"/>
          <w:marBottom w:val="0"/>
          <w:divBdr>
            <w:top w:val="none" w:sz="0" w:space="0" w:color="auto"/>
            <w:left w:val="none" w:sz="0" w:space="0" w:color="auto"/>
            <w:bottom w:val="none" w:sz="0" w:space="0" w:color="auto"/>
            <w:right w:val="none" w:sz="0" w:space="0" w:color="auto"/>
          </w:divBdr>
        </w:div>
      </w:divsChild>
    </w:div>
    <w:div w:id="270667300">
      <w:bodyDiv w:val="1"/>
      <w:marLeft w:val="0"/>
      <w:marRight w:val="0"/>
      <w:marTop w:val="0"/>
      <w:marBottom w:val="0"/>
      <w:divBdr>
        <w:top w:val="none" w:sz="0" w:space="0" w:color="auto"/>
        <w:left w:val="none" w:sz="0" w:space="0" w:color="auto"/>
        <w:bottom w:val="none" w:sz="0" w:space="0" w:color="auto"/>
        <w:right w:val="none" w:sz="0" w:space="0" w:color="auto"/>
      </w:divBdr>
      <w:divsChild>
        <w:div w:id="1452431818">
          <w:marLeft w:val="0"/>
          <w:marRight w:val="0"/>
          <w:marTop w:val="0"/>
          <w:marBottom w:val="0"/>
          <w:divBdr>
            <w:top w:val="none" w:sz="0" w:space="0" w:color="auto"/>
            <w:left w:val="none" w:sz="0" w:space="0" w:color="auto"/>
            <w:bottom w:val="none" w:sz="0" w:space="0" w:color="auto"/>
            <w:right w:val="none" w:sz="0" w:space="0" w:color="auto"/>
          </w:divBdr>
        </w:div>
        <w:div w:id="1938323848">
          <w:marLeft w:val="0"/>
          <w:marRight w:val="0"/>
          <w:marTop w:val="0"/>
          <w:marBottom w:val="0"/>
          <w:divBdr>
            <w:top w:val="none" w:sz="0" w:space="0" w:color="auto"/>
            <w:left w:val="none" w:sz="0" w:space="0" w:color="auto"/>
            <w:bottom w:val="none" w:sz="0" w:space="0" w:color="auto"/>
            <w:right w:val="none" w:sz="0" w:space="0" w:color="auto"/>
          </w:divBdr>
        </w:div>
      </w:divsChild>
    </w:div>
    <w:div w:id="291447479">
      <w:bodyDiv w:val="1"/>
      <w:marLeft w:val="0"/>
      <w:marRight w:val="0"/>
      <w:marTop w:val="0"/>
      <w:marBottom w:val="0"/>
      <w:divBdr>
        <w:top w:val="none" w:sz="0" w:space="0" w:color="auto"/>
        <w:left w:val="none" w:sz="0" w:space="0" w:color="auto"/>
        <w:bottom w:val="none" w:sz="0" w:space="0" w:color="auto"/>
        <w:right w:val="none" w:sz="0" w:space="0" w:color="auto"/>
      </w:divBdr>
      <w:divsChild>
        <w:div w:id="792360547">
          <w:marLeft w:val="0"/>
          <w:marRight w:val="0"/>
          <w:marTop w:val="0"/>
          <w:marBottom w:val="0"/>
          <w:divBdr>
            <w:top w:val="none" w:sz="0" w:space="0" w:color="auto"/>
            <w:left w:val="none" w:sz="0" w:space="0" w:color="auto"/>
            <w:bottom w:val="none" w:sz="0" w:space="0" w:color="auto"/>
            <w:right w:val="none" w:sz="0" w:space="0" w:color="auto"/>
          </w:divBdr>
        </w:div>
        <w:div w:id="966592756">
          <w:marLeft w:val="0"/>
          <w:marRight w:val="0"/>
          <w:marTop w:val="0"/>
          <w:marBottom w:val="0"/>
          <w:divBdr>
            <w:top w:val="none" w:sz="0" w:space="0" w:color="auto"/>
            <w:left w:val="none" w:sz="0" w:space="0" w:color="auto"/>
            <w:bottom w:val="none" w:sz="0" w:space="0" w:color="auto"/>
            <w:right w:val="none" w:sz="0" w:space="0" w:color="auto"/>
          </w:divBdr>
        </w:div>
      </w:divsChild>
    </w:div>
    <w:div w:id="637415414">
      <w:bodyDiv w:val="1"/>
      <w:marLeft w:val="0"/>
      <w:marRight w:val="0"/>
      <w:marTop w:val="0"/>
      <w:marBottom w:val="0"/>
      <w:divBdr>
        <w:top w:val="none" w:sz="0" w:space="0" w:color="auto"/>
        <w:left w:val="none" w:sz="0" w:space="0" w:color="auto"/>
        <w:bottom w:val="none" w:sz="0" w:space="0" w:color="auto"/>
        <w:right w:val="none" w:sz="0" w:space="0" w:color="auto"/>
      </w:divBdr>
      <w:divsChild>
        <w:div w:id="313098198">
          <w:marLeft w:val="0"/>
          <w:marRight w:val="0"/>
          <w:marTop w:val="0"/>
          <w:marBottom w:val="0"/>
          <w:divBdr>
            <w:top w:val="none" w:sz="0" w:space="0" w:color="auto"/>
            <w:left w:val="none" w:sz="0" w:space="0" w:color="auto"/>
            <w:bottom w:val="none" w:sz="0" w:space="0" w:color="auto"/>
            <w:right w:val="none" w:sz="0" w:space="0" w:color="auto"/>
          </w:divBdr>
        </w:div>
        <w:div w:id="1878472258">
          <w:marLeft w:val="0"/>
          <w:marRight w:val="0"/>
          <w:marTop w:val="0"/>
          <w:marBottom w:val="0"/>
          <w:divBdr>
            <w:top w:val="none" w:sz="0" w:space="0" w:color="auto"/>
            <w:left w:val="none" w:sz="0" w:space="0" w:color="auto"/>
            <w:bottom w:val="none" w:sz="0" w:space="0" w:color="auto"/>
            <w:right w:val="none" w:sz="0" w:space="0" w:color="auto"/>
          </w:divBdr>
        </w:div>
      </w:divsChild>
    </w:div>
    <w:div w:id="882407512">
      <w:bodyDiv w:val="1"/>
      <w:marLeft w:val="0"/>
      <w:marRight w:val="0"/>
      <w:marTop w:val="0"/>
      <w:marBottom w:val="0"/>
      <w:divBdr>
        <w:top w:val="none" w:sz="0" w:space="0" w:color="auto"/>
        <w:left w:val="none" w:sz="0" w:space="0" w:color="auto"/>
        <w:bottom w:val="none" w:sz="0" w:space="0" w:color="auto"/>
        <w:right w:val="none" w:sz="0" w:space="0" w:color="auto"/>
      </w:divBdr>
      <w:divsChild>
        <w:div w:id="78215419">
          <w:marLeft w:val="0"/>
          <w:marRight w:val="0"/>
          <w:marTop w:val="0"/>
          <w:marBottom w:val="0"/>
          <w:divBdr>
            <w:top w:val="none" w:sz="0" w:space="0" w:color="auto"/>
            <w:left w:val="none" w:sz="0" w:space="0" w:color="auto"/>
            <w:bottom w:val="none" w:sz="0" w:space="0" w:color="auto"/>
            <w:right w:val="none" w:sz="0" w:space="0" w:color="auto"/>
          </w:divBdr>
        </w:div>
        <w:div w:id="1833643943">
          <w:marLeft w:val="0"/>
          <w:marRight w:val="0"/>
          <w:marTop w:val="0"/>
          <w:marBottom w:val="0"/>
          <w:divBdr>
            <w:top w:val="none" w:sz="0" w:space="0" w:color="auto"/>
            <w:left w:val="none" w:sz="0" w:space="0" w:color="auto"/>
            <w:bottom w:val="none" w:sz="0" w:space="0" w:color="auto"/>
            <w:right w:val="none" w:sz="0" w:space="0" w:color="auto"/>
          </w:divBdr>
        </w:div>
      </w:divsChild>
    </w:div>
    <w:div w:id="1341665073">
      <w:bodyDiv w:val="1"/>
      <w:marLeft w:val="0"/>
      <w:marRight w:val="0"/>
      <w:marTop w:val="0"/>
      <w:marBottom w:val="0"/>
      <w:divBdr>
        <w:top w:val="none" w:sz="0" w:space="0" w:color="auto"/>
        <w:left w:val="none" w:sz="0" w:space="0" w:color="auto"/>
        <w:bottom w:val="none" w:sz="0" w:space="0" w:color="auto"/>
        <w:right w:val="none" w:sz="0" w:space="0" w:color="auto"/>
      </w:divBdr>
      <w:divsChild>
        <w:div w:id="351688283">
          <w:marLeft w:val="0"/>
          <w:marRight w:val="0"/>
          <w:marTop w:val="0"/>
          <w:marBottom w:val="0"/>
          <w:divBdr>
            <w:top w:val="none" w:sz="0" w:space="0" w:color="auto"/>
            <w:left w:val="none" w:sz="0" w:space="0" w:color="auto"/>
            <w:bottom w:val="none" w:sz="0" w:space="0" w:color="auto"/>
            <w:right w:val="none" w:sz="0" w:space="0" w:color="auto"/>
          </w:divBdr>
        </w:div>
        <w:div w:id="116721730">
          <w:marLeft w:val="0"/>
          <w:marRight w:val="0"/>
          <w:marTop w:val="0"/>
          <w:marBottom w:val="0"/>
          <w:divBdr>
            <w:top w:val="none" w:sz="0" w:space="0" w:color="auto"/>
            <w:left w:val="none" w:sz="0" w:space="0" w:color="auto"/>
            <w:bottom w:val="none" w:sz="0" w:space="0" w:color="auto"/>
            <w:right w:val="none" w:sz="0" w:space="0" w:color="auto"/>
          </w:divBdr>
        </w:div>
      </w:divsChild>
    </w:div>
    <w:div w:id="1638148348">
      <w:bodyDiv w:val="1"/>
      <w:marLeft w:val="0"/>
      <w:marRight w:val="0"/>
      <w:marTop w:val="0"/>
      <w:marBottom w:val="0"/>
      <w:divBdr>
        <w:top w:val="none" w:sz="0" w:space="0" w:color="auto"/>
        <w:left w:val="none" w:sz="0" w:space="0" w:color="auto"/>
        <w:bottom w:val="none" w:sz="0" w:space="0" w:color="auto"/>
        <w:right w:val="none" w:sz="0" w:space="0" w:color="auto"/>
      </w:divBdr>
      <w:divsChild>
        <w:div w:id="1368529860">
          <w:marLeft w:val="0"/>
          <w:marRight w:val="0"/>
          <w:marTop w:val="0"/>
          <w:marBottom w:val="0"/>
          <w:divBdr>
            <w:top w:val="none" w:sz="0" w:space="0" w:color="auto"/>
            <w:left w:val="none" w:sz="0" w:space="0" w:color="auto"/>
            <w:bottom w:val="none" w:sz="0" w:space="0" w:color="auto"/>
            <w:right w:val="none" w:sz="0" w:space="0" w:color="auto"/>
          </w:divBdr>
        </w:div>
        <w:div w:id="665059854">
          <w:marLeft w:val="0"/>
          <w:marRight w:val="0"/>
          <w:marTop w:val="0"/>
          <w:marBottom w:val="0"/>
          <w:divBdr>
            <w:top w:val="none" w:sz="0" w:space="0" w:color="auto"/>
            <w:left w:val="none" w:sz="0" w:space="0" w:color="auto"/>
            <w:bottom w:val="none" w:sz="0" w:space="0" w:color="auto"/>
            <w:right w:val="none" w:sz="0" w:space="0" w:color="auto"/>
          </w:divBdr>
        </w:div>
      </w:divsChild>
    </w:div>
    <w:div w:id="1786774583">
      <w:bodyDiv w:val="1"/>
      <w:marLeft w:val="0"/>
      <w:marRight w:val="0"/>
      <w:marTop w:val="0"/>
      <w:marBottom w:val="0"/>
      <w:divBdr>
        <w:top w:val="none" w:sz="0" w:space="0" w:color="auto"/>
        <w:left w:val="none" w:sz="0" w:space="0" w:color="auto"/>
        <w:bottom w:val="none" w:sz="0" w:space="0" w:color="auto"/>
        <w:right w:val="none" w:sz="0" w:space="0" w:color="auto"/>
      </w:divBdr>
      <w:divsChild>
        <w:div w:id="563485941">
          <w:marLeft w:val="0"/>
          <w:marRight w:val="0"/>
          <w:marTop w:val="0"/>
          <w:marBottom w:val="0"/>
          <w:divBdr>
            <w:top w:val="none" w:sz="0" w:space="0" w:color="auto"/>
            <w:left w:val="none" w:sz="0" w:space="0" w:color="auto"/>
            <w:bottom w:val="none" w:sz="0" w:space="0" w:color="auto"/>
            <w:right w:val="none" w:sz="0" w:space="0" w:color="auto"/>
          </w:divBdr>
        </w:div>
        <w:div w:id="1399356884">
          <w:marLeft w:val="0"/>
          <w:marRight w:val="0"/>
          <w:marTop w:val="0"/>
          <w:marBottom w:val="0"/>
          <w:divBdr>
            <w:top w:val="none" w:sz="0" w:space="0" w:color="auto"/>
            <w:left w:val="none" w:sz="0" w:space="0" w:color="auto"/>
            <w:bottom w:val="none" w:sz="0" w:space="0" w:color="auto"/>
            <w:right w:val="none" w:sz="0" w:space="0" w:color="auto"/>
          </w:divBdr>
        </w:div>
      </w:divsChild>
    </w:div>
    <w:div w:id="196858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mtu@uneti.edu.vn" TargetMode="External"/><Relationship Id="rId18" Type="http://schemas.openxmlformats.org/officeDocument/2006/relationships/hyperlink" Target="https://uneti.edu.vn/phong-hanh-chinh-quan-tri/" TargetMode="External"/><Relationship Id="rId26" Type="http://schemas.openxmlformats.org/officeDocument/2006/relationships/hyperlink" Target="mailto:vmanh@uneti.edu.vn" TargetMode="External"/><Relationship Id="rId3" Type="http://schemas.openxmlformats.org/officeDocument/2006/relationships/settings" Target="settings.xml"/><Relationship Id="rId21" Type="http://schemas.openxmlformats.org/officeDocument/2006/relationships/hyperlink" Target="mailto:ntdhien@uneti.edu.vn" TargetMode="External"/><Relationship Id="rId7" Type="http://schemas.openxmlformats.org/officeDocument/2006/relationships/hyperlink" Target="http://www.uneti.edu.vn/" TargetMode="External"/><Relationship Id="rId12" Type="http://schemas.openxmlformats.org/officeDocument/2006/relationships/hyperlink" Target="mailto:natuan@uneti.edu.vn" TargetMode="External"/><Relationship Id="rId17" Type="http://schemas.openxmlformats.org/officeDocument/2006/relationships/hyperlink" Target="mailto:ttha@uneti.edu.vn" TargetMode="External"/><Relationship Id="rId25" Type="http://schemas.openxmlformats.org/officeDocument/2006/relationships/hyperlink" Target="mailto:hiendtt@uneti.edu.v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dtduyen@uneti.edu.vn" TargetMode="External"/><Relationship Id="rId20" Type="http://schemas.openxmlformats.org/officeDocument/2006/relationships/hyperlink" Target="mailto:dvdai@uneti.edu.vn" TargetMode="External"/><Relationship Id="rId29" Type="http://schemas.openxmlformats.org/officeDocument/2006/relationships/hyperlink" Target="https://uneti.edu.vn/1620/" TargetMode="External"/><Relationship Id="rId1" Type="http://schemas.openxmlformats.org/officeDocument/2006/relationships/numbering" Target="numbering.xml"/><Relationship Id="rId6" Type="http://schemas.openxmlformats.org/officeDocument/2006/relationships/hyperlink" Target="https://uneti.edu.vn/phong-tuyen-sinh-truyen-thong-va-doi-ngoai/" TargetMode="External"/><Relationship Id="rId11" Type="http://schemas.openxmlformats.org/officeDocument/2006/relationships/hyperlink" Target="https://uneti.edu.vn/phong-quan-ly-khoa-hoc/" TargetMode="External"/><Relationship Id="rId24" Type="http://schemas.openxmlformats.org/officeDocument/2006/relationships/hyperlink" Target="mailto:tthtu@uneti.edu.vn" TargetMode="External"/><Relationship Id="rId32" Type="http://schemas.openxmlformats.org/officeDocument/2006/relationships/fontTable" Target="fontTable.xml"/><Relationship Id="rId5" Type="http://schemas.openxmlformats.org/officeDocument/2006/relationships/hyperlink" Target="https://uneti.edu.vn/phong-cong-nghe-thong-tin/" TargetMode="External"/><Relationship Id="rId15" Type="http://schemas.openxmlformats.org/officeDocument/2006/relationships/hyperlink" Target="mailto:thuhuong@uneti.edu.vn" TargetMode="External"/><Relationship Id="rId23" Type="http://schemas.openxmlformats.org/officeDocument/2006/relationships/hyperlink" Target="mailto:npthu@uneti.edu.vn" TargetMode="External"/><Relationship Id="rId28" Type="http://schemas.openxmlformats.org/officeDocument/2006/relationships/hyperlink" Target="mailto:dtviet@uneti.edu.vn" TargetMode="External"/><Relationship Id="rId10" Type="http://schemas.openxmlformats.org/officeDocument/2006/relationships/hyperlink" Target="mailto:Ptthai@uneti.edu.vn" TargetMode="External"/><Relationship Id="rId19" Type="http://schemas.openxmlformats.org/officeDocument/2006/relationships/hyperlink" Target="https://uneti.edu.vn/phong-thanh-tra-phap-che/" TargetMode="External"/><Relationship Id="rId31" Type="http://schemas.openxmlformats.org/officeDocument/2006/relationships/hyperlink" Target="https://uneti.edu.vn/1604/" TargetMode="External"/><Relationship Id="rId4" Type="http://schemas.openxmlformats.org/officeDocument/2006/relationships/webSettings" Target="webSettings.xml"/><Relationship Id="rId9" Type="http://schemas.openxmlformats.org/officeDocument/2006/relationships/hyperlink" Target="mailto:vtthuyen@uneti.edu.vn" TargetMode="External"/><Relationship Id="rId14" Type="http://schemas.openxmlformats.org/officeDocument/2006/relationships/hyperlink" Target="mailto:ttthuy@uneti.edu.vn" TargetMode="External"/><Relationship Id="rId22" Type="http://schemas.openxmlformats.org/officeDocument/2006/relationships/hyperlink" Target="mailto:ptloan@uneti.edu.vn" TargetMode="External"/><Relationship Id="rId27" Type="http://schemas.openxmlformats.org/officeDocument/2006/relationships/hyperlink" Target="https://uneti.edu.vn/phong-quan-ly-chat-luong/" TargetMode="External"/><Relationship Id="rId30" Type="http://schemas.openxmlformats.org/officeDocument/2006/relationships/hyperlink" Target="https://uneti.edu.vn/phong-tai-chinh-ke-toan/" TargetMode="External"/><Relationship Id="rId8" Type="http://schemas.openxmlformats.org/officeDocument/2006/relationships/hyperlink" Target="https://uneti.edu.vn/44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41</Pages>
  <Words>12538</Words>
  <Characters>71467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2026-04-08T08:59:00Z</dcterms:created>
  <dcterms:modified xsi:type="dcterms:W3CDTF">2026-04-08T09:10:00Z</dcterms:modified>
</cp:coreProperties>
</file>