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400"/>
        <w:jc w:val="center"/>
      </w:pPr>
      <w:r>
        <w:rPr>
          <w:b/>
          <w:bCs/>
          <w:color w:val="1F4E78"/>
          <w:sz w:val="72"/>
          <w:szCs w:val="72"/>
        </w:rPr>
        <w:t xml:space="preserve">CẬP NHẬT TRỌNG SỐ BOT</w:t>
      </w:r>
    </w:p>
    <w:p>
      <w:pPr>
        <w:jc w:val="center"/>
      </w:pPr>
      <w:r>
        <w:rPr>
          <w:i/>
          <w:iCs/>
          <w:color w:val="5B9BD5"/>
          <w:sz w:val="28"/>
          <w:szCs w:val="28"/>
        </w:rPr>
        <w:t xml:space="preserve">Giải thích cơ chế decay, thưởng/phạt và giới hạn min–max</w:t>
      </w:r>
    </w:p>
    <w:p>
      <w:pPr>
        <w:jc w:val="center"/>
      </w:pPr>
      <w:r>
        <w:rPr>
          <w:color w:val="5B9BD5"/>
          <w:sz w:val="22"/>
          <w:szCs w:val="22"/>
        </w:rPr>
        <w:t xml:space="preserve">Tài liệu kỹ thuật</w:t>
      </w:r>
    </w:p>
    <w:p>
      <w:pPr>
        <w:pageBreakBefore/>
      </w:pPr>
      <w:r>
        <w:br/>
      </w:r>
    </w:p>
    <w:p>
      <w:pPr>
        <w:pStyle w:val="TOC1"/>
        <w:tabs>
          <w:tab w:val="right" w:leader="dot" w:pos="9350"/>
        </w:tabs>
        <w:rPr>
          <w:noProof/>
        </w:rPr>
      </w:pPr>
      <w:r>
        <w:fldChar w:fldCharType="begin" w:dirty="true"/>
      </w:r>
      <w:r>
        <w:instrText xml:space="preserve"> TOC \o "1-3" \h \z \u </w:instrText>
      </w:r>
      <w:r>
        <w:fldChar w:fldCharType="separate"/>
      </w:r>
      <w:r>
        <w:rPr>
          <w:noProof/>
        </w:rPr>
        <w:t xml:space="preserve">1. Mục đích của công thức</w:t>
      </w:r>
      <w:r>
        <w:rPr>
          <w:noProof/>
        </w:rPr>
        <w:tab/>
      </w:r>
      <w:r>
        <w:rPr>
          <w:noProof/>
        </w:rPr>
        <w:t>3</w:t>
      </w:r>
    </w:p>
    <w:p>
      <w:pPr>
        <w:pStyle w:val="TOC1"/>
        <w:tabs>
          <w:tab w:val="right" w:leader="dot" w:pos="9350"/>
        </w:tabs>
        <w:rPr>
          <w:noProof/>
        </w:rPr>
      </w:pPr>
      <w:r>
        <w:rPr>
          <w:noProof/>
        </w:rPr>
        <w:t xml:space="preserve">2. Công thức tổng quát</w:t>
      </w:r>
      <w:r>
        <w:rPr>
          <w:noProof/>
        </w:rPr>
        <w:tab/>
      </w:r>
      <w:r>
        <w:rPr>
          <w:noProof/>
        </w:rPr>
        <w:t>3</w:t>
      </w:r>
    </w:p>
    <w:p>
      <w:pPr>
        <w:pStyle w:val="TOC1"/>
        <w:tabs>
          <w:tab w:val="right" w:leader="dot" w:pos="9350"/>
        </w:tabs>
        <w:rPr>
          <w:noProof/>
        </w:rPr>
      </w:pPr>
      <w:r>
        <w:rPr>
          <w:noProof/>
        </w:rPr>
        <w:t xml:space="preserve">3. Thứ tự xử lý</w:t>
      </w:r>
      <w:r>
        <w:rPr>
          <w:noProof/>
        </w:rPr>
        <w:tab/>
      </w:r>
      <w:r>
        <w:rPr>
          <w:noProof/>
        </w:rPr>
        <w:t>3</w:t>
      </w:r>
    </w:p>
    <w:p>
      <w:pPr>
        <w:pStyle w:val="TOC1"/>
        <w:tabs>
          <w:tab w:val="right" w:leader="dot" w:pos="9350"/>
        </w:tabs>
        <w:rPr>
          <w:noProof/>
        </w:rPr>
      </w:pPr>
      <w:r>
        <w:rPr>
          <w:noProof/>
        </w:rPr>
        <w:t xml:space="preserve">4. Giải thích chi tiết từng phần</w:t>
      </w:r>
      <w:r>
        <w:rPr>
          <w:noProof/>
        </w:rPr>
        <w:tab/>
      </w:r>
      <w:r>
        <w:rPr>
          <w:noProof/>
        </w:rPr>
        <w:t>4</w:t>
      </w:r>
    </w:p>
    <w:p>
      <w:pPr>
        <w:pStyle w:val="TOC2"/>
        <w:tabs>
          <w:tab w:val="right" w:leader="dot" w:pos="9350"/>
        </w:tabs>
        <w:rPr>
          <w:noProof/>
        </w:rPr>
      </w:pPr>
      <w:r>
        <w:rPr>
          <w:noProof/>
        </w:rPr>
        <w:t xml:space="preserve">4.1. Decay: (1 − ρ) × P_old</w:t>
      </w:r>
      <w:r>
        <w:rPr>
          <w:noProof/>
        </w:rPr>
        <w:tab/>
      </w:r>
      <w:r>
        <w:rPr>
          <w:noProof/>
        </w:rPr>
        <w:t>4</w:t>
      </w:r>
    </w:p>
    <w:p>
      <w:pPr>
        <w:pStyle w:val="TOC2"/>
        <w:tabs>
          <w:tab w:val="right" w:leader="dot" w:pos="9350"/>
        </w:tabs>
        <w:rPr>
          <w:noProof/>
        </w:rPr>
      </w:pPr>
      <w:r>
        <w:rPr>
          <w:noProof/>
        </w:rPr>
        <w:t xml:space="preserve">4.2. Điểm thưởng/phạt: ΔP</w:t>
      </w:r>
      <w:r>
        <w:rPr>
          <w:noProof/>
        </w:rPr>
        <w:tab/>
      </w:r>
      <w:r>
        <w:rPr>
          <w:noProof/>
        </w:rPr>
        <w:t>4</w:t>
      </w:r>
    </w:p>
    <w:p>
      <w:pPr>
        <w:pStyle w:val="TOC2"/>
        <w:tabs>
          <w:tab w:val="right" w:leader="dot" w:pos="9350"/>
        </w:tabs>
        <w:rPr>
          <w:noProof/>
        </w:rPr>
      </w:pPr>
      <w:r>
        <w:rPr>
          <w:noProof/>
        </w:rPr>
        <w:t xml:space="preserve">4.3. Giới hạn trần: min(P_max, …)</w:t>
      </w:r>
      <w:r>
        <w:rPr>
          <w:noProof/>
        </w:rPr>
        <w:tab/>
      </w:r>
      <w:r>
        <w:rPr>
          <w:noProof/>
        </w:rPr>
        <w:t>4</w:t>
      </w:r>
    </w:p>
    <w:p>
      <w:pPr>
        <w:pStyle w:val="TOC2"/>
        <w:tabs>
          <w:tab w:val="right" w:leader="dot" w:pos="9350"/>
        </w:tabs>
        <w:rPr>
          <w:noProof/>
        </w:rPr>
      </w:pPr>
      <w:r>
        <w:rPr>
          <w:noProof/>
        </w:rPr>
        <w:t xml:space="preserve">4.4. Giới hạn sàn: max(P_min, …)</w:t>
      </w:r>
      <w:r>
        <w:rPr>
          <w:noProof/>
        </w:rPr>
        <w:tab/>
      </w:r>
      <w:r>
        <w:rPr>
          <w:noProof/>
        </w:rPr>
        <w:t>4</w:t>
      </w:r>
    </w:p>
    <w:p>
      <w:pPr>
        <w:pStyle w:val="TOC1"/>
        <w:tabs>
          <w:tab w:val="right" w:leader="dot" w:pos="9350"/>
        </w:tabs>
        <w:rPr>
          <w:noProof/>
        </w:rPr>
      </w:pPr>
      <w:r>
        <w:rPr>
          <w:noProof/>
        </w:rPr>
        <w:t xml:space="preserve">5. Ví dụ đầy đủ</w:t>
      </w:r>
      <w:r>
        <w:rPr>
          <w:noProof/>
        </w:rPr>
        <w:tab/>
      </w:r>
      <w:r>
        <w:rPr>
          <w:noProof/>
        </w:rPr>
        <w:t>5</w:t>
      </w:r>
    </w:p>
    <w:p>
      <w:pPr>
        <w:pStyle w:val="TOC3"/>
        <w:tabs>
          <w:tab w:val="right" w:leader="dot" w:pos="9350"/>
        </w:tabs>
        <w:rPr>
          <w:noProof/>
        </w:rPr>
      </w:pPr>
      <w:r>
        <w:rPr>
          <w:noProof/>
        </w:rPr>
        <w:t xml:space="preserve">Bước 1 — decay</w:t>
      </w:r>
      <w:r>
        <w:rPr>
          <w:noProof/>
        </w:rPr>
        <w:tab/>
      </w:r>
      <w:r>
        <w:rPr>
          <w:noProof/>
        </w:rPr>
        <w:t>5</w:t>
      </w:r>
    </w:p>
    <w:p>
      <w:pPr>
        <w:pStyle w:val="TOC3"/>
        <w:tabs>
          <w:tab w:val="right" w:leader="dot" w:pos="9350"/>
        </w:tabs>
        <w:rPr>
          <w:noProof/>
        </w:rPr>
      </w:pPr>
      <w:r>
        <w:rPr>
          <w:noProof/>
        </w:rPr>
        <w:t xml:space="preserve">Bước 2 — cộng điểm mới</w:t>
      </w:r>
      <w:r>
        <w:rPr>
          <w:noProof/>
        </w:rPr>
        <w:tab/>
      </w:r>
      <w:r>
        <w:rPr>
          <w:noProof/>
        </w:rPr>
        <w:t>5</w:t>
      </w:r>
    </w:p>
    <w:p>
      <w:pPr>
        <w:pStyle w:val="TOC3"/>
        <w:tabs>
          <w:tab w:val="right" w:leader="dot" w:pos="9350"/>
        </w:tabs>
        <w:rPr>
          <w:noProof/>
        </w:rPr>
      </w:pPr>
      <w:r>
        <w:rPr>
          <w:noProof/>
        </w:rPr>
        <w:t xml:space="preserve">Bước 3 — chặn trần</w:t>
      </w:r>
      <w:r>
        <w:rPr>
          <w:noProof/>
        </w:rPr>
        <w:tab/>
      </w:r>
      <w:r>
        <w:rPr>
          <w:noProof/>
        </w:rPr>
        <w:t>5</w:t>
      </w:r>
    </w:p>
    <w:p>
      <w:pPr>
        <w:pStyle w:val="TOC3"/>
        <w:tabs>
          <w:tab w:val="right" w:leader="dot" w:pos="9350"/>
        </w:tabs>
        <w:rPr>
          <w:noProof/>
        </w:rPr>
      </w:pPr>
      <w:r>
        <w:rPr>
          <w:noProof/>
        </w:rPr>
        <w:t xml:space="preserve">Bước 4 — chặn sàn</w:t>
      </w:r>
      <w:r>
        <w:rPr>
          <w:noProof/>
        </w:rPr>
        <w:tab/>
      </w:r>
      <w:r>
        <w:rPr>
          <w:noProof/>
        </w:rPr>
        <w:t>5</w:t>
      </w:r>
    </w:p>
    <w:p>
      <w:pPr>
        <w:pStyle w:val="TOC1"/>
        <w:tabs>
          <w:tab w:val="right" w:leader="dot" w:pos="9350"/>
        </w:tabs>
        <w:rPr>
          <w:noProof/>
        </w:rPr>
      </w:pPr>
      <w:r>
        <w:rPr>
          <w:noProof/>
        </w:rPr>
        <w:t xml:space="preserve">6. Ý nghĩa thiết kế</w:t>
      </w:r>
      <w:r>
        <w:rPr>
          <w:noProof/>
        </w:rPr>
        <w:tab/>
      </w:r>
      <w:r>
        <w:rPr>
          <w:noProof/>
        </w:rPr>
        <w:t>5</w:t>
      </w:r>
    </w:p>
    <w:p>
      <w:pPr>
        <w:pStyle w:val="TOC1"/>
        <w:tabs>
          <w:tab w:val="right" w:leader="dot" w:pos="9350"/>
        </w:tabs>
        <w:rPr>
          <w:noProof/>
        </w:rPr>
      </w:pPr>
      <w:r>
        <w:rPr>
          <w:noProof/>
        </w:rPr>
        <w:t xml:space="preserve">7. Tóm tắt ngắn</w:t>
      </w:r>
      <w:r>
        <w:rPr>
          <w:noProof/>
        </w:rPr>
        <w:tab/>
      </w:r>
      <w:r>
        <w:rPr>
          <w:noProof/>
        </w:rPr>
        <w:t>5</w:t>
      </w:r>
      <w:r>
        <w:fldChar w:fldCharType="end"/>
      </w:r>
    </w:p>
    <w:p>
      <w:pPr>
        <w:pStyle w:val="TOC2"/>
        <w:tabs>
          <w:tab w:val="right" w:leader="dot" w:pos="9350"/>
        </w:tabs>
        <w:rPr>
          <w:noProof/>
        </w:rPr>
      </w:pPr>
      <w:r>
        <w:rPr>
          <w:noProof/>
        </w:rPr>
        <w:t xml:space="preserve">4.1. Decay: (1 − ρ) × P_old</w:t>
      </w:r>
      <w:r>
        <w:rPr>
          <w:noProof/>
        </w:rPr>
        <w:tab/>
      </w:r>
    </w:p>
    <w:p>
      <w:pPr>
        <w:pStyle w:val="TOC2"/>
        <w:tabs>
          <w:tab w:val="right" w:leader="dot" w:pos="9350"/>
        </w:tabs>
        <w:rPr>
          <w:noProof/>
        </w:rPr>
      </w:pPr>
      <w:r>
        <w:rPr>
          <w:noProof/>
        </w:rPr>
        <w:t xml:space="preserve">4.2. Điểm thưởng/phạt: ΔP</w:t>
      </w:r>
      <w:r>
        <w:rPr>
          <w:noProof/>
        </w:rPr>
        <w:tab/>
      </w:r>
    </w:p>
    <w:p>
      <w:pPr>
        <w:pStyle w:val="TOC2"/>
        <w:tabs>
          <w:tab w:val="right" w:leader="dot" w:pos="9350"/>
        </w:tabs>
        <w:rPr>
          <w:noProof/>
        </w:rPr>
      </w:pPr>
      <w:r>
        <w:rPr>
          <w:noProof/>
        </w:rPr>
        <w:t xml:space="preserve">4.3. Giới hạn trần: min(P_max, …)</w:t>
      </w:r>
      <w:r>
        <w:rPr>
          <w:noProof/>
        </w:rPr>
        <w:tab/>
      </w:r>
    </w:p>
    <w:p>
      <w:pPr>
        <w:pStyle w:val="TOC2"/>
        <w:tabs>
          <w:tab w:val="right" w:leader="dot" w:pos="9350"/>
        </w:tabs>
        <w:rPr>
          <w:noProof/>
        </w:rPr>
      </w:pPr>
      <w:r>
        <w:rPr>
          <w:noProof/>
        </w:rPr>
        <w:t xml:space="preserve">4.4. Giới hạn sàn: max(P_min, …)</w:t>
      </w:r>
      <w:r>
        <w:rPr>
          <w:noProof/>
        </w:rPr>
        <w:tab/>
      </w:r>
    </w:p>
    <w:p>
      <w:pPr>
        <w:pageBreakBefore/>
        <w:spacing w:before="160" w:after="80"/>
      </w:pPr>
      <w:r>
        <w:rPr>
          <w:rFonts w:ascii="Calibri" w:hAnsi="Calibri"/>
          <w:b/>
          <w:color w:val="172B4D"/>
          <w:sz w:val="48"/>
        </w:rPr>
        <w:t xml:space="preserve">CẬP NHẬT TRỌNG SỐ BOT</w:t>
      </w:r>
    </w:p>
    <w:p>
      <w:pPr>
        <w:spacing w:after="360"/>
      </w:pPr>
      <w:r>
        <w:rPr>
          <w:rFonts w:ascii="Calibri" w:hAnsi="Calibri"/>
          <w:b w:val="0"/>
          <w:color w:val="475467"/>
          <w:sz w:val="26"/>
        </w:rPr>
        <w:t>Giải thích cơ chế decay, thưởng/phạt và giới hạn min–max</w:t>
      </w:r>
    </w:p>
    <w:p>
      <w:pPr>
        <w:pStyle w:val="Heading1"/>
        <w:keepNext/>
        <w:spacing w:before="360" w:after="200"/>
      </w:pPr>
      <w:r>
        <w:rPr>
          <w:rFonts w:ascii="Calibri" w:hAnsi="Calibri"/>
          <w:b/>
          <w:color w:val="1F4E78"/>
          <w:sz w:val="32"/>
        </w:rPr>
        <w:t xml:space="preserve">1. Mục đích của công thức</w:t>
      </w:r>
    </w:p>
    <w:p>
      <w:pPr>
        <w:spacing w:before="0" w:after="120" w:line="264" w:lineRule="auto"/>
      </w:pPr>
      <w:r>
        <w:rPr>
          <w:rFonts w:ascii="Calibri" w:hAnsi="Calibri"/>
          <w:b w:val="0"/>
          <w:color w:val="172B4D"/>
          <w:sz w:val="22"/>
        </w:rPr>
        <w:t>Công thức dùng để cập nhật trọng số của một bot sau mỗi chu kỳ đánh giá. Trọng số này có thể được dùng để ưu tiên bot nào được chọn, phân bổ nhiệm vụ hoặc xác định mức ảnh hưởng của bot trong hệ thống đa tác tử.</w:t>
      </w:r>
    </w:p>
    <w:p>
      <w:pPr>
        <w:spacing w:before="0" w:after="120" w:line="264" w:lineRule="auto"/>
      </w:pPr>
      <w:r>
        <w:rPr>
          <w:rFonts w:ascii="Calibri" w:hAnsi="Calibri"/>
          <w:b w:val="0"/>
          <w:color w:val="172B4D"/>
          <w:sz w:val="22"/>
        </w:rPr>
        <w:t>Thiết kế này kết hợp ba ý tưởng: thành tích cũ giảm dần theo thời gian, hiệu quả mới được thưởng/phạt ngay và kết quả luôn nằm trong vùng an toàn.</w:t>
      </w:r>
    </w:p>
    <w:p>
      <w:pPr>
        <w:pStyle w:val="Heading1"/>
        <w:keepNext/>
        <w:spacing w:before="360" w:after="200"/>
      </w:pPr>
      <w:r>
        <w:rPr>
          <w:rFonts w:ascii="Calibri" w:hAnsi="Calibri"/>
          <w:b/>
          <w:color w:val="1F4E78"/>
          <w:sz w:val="32"/>
        </w:rPr>
        <w:t xml:space="preserve">2. Công thức tổng quát</w:t>
      </w:r>
    </w:p>
    <w:p>
      <w:pPr>
        <w:spacing w:before="80" w:after="240"/>
        <w:jc w:val="center"/>
      </w:pPr>
      <w:r>
        <w:rPr>
          <w:rFonts w:ascii="Calibri" w:hAnsi="Calibri"/>
          <w:b/>
          <w:color w:val="1F4D78"/>
          <w:sz w:val="30"/>
        </w:rPr>
        <w:t>P_new = max(P_min, min(P_max, (1 − ρ) × P_old + ΔP))</w:t>
      </w:r>
    </w:p>
    <w:tbl>
      <w:tblPr>
        <w:tblStyle w:val="TableGrid"/>
        <w:tblW w:type="dxa" w:w="9360"/>
        <w:jc w:val="left"/>
        <w:tblLayout w:type="fixed"/>
        <w:tblLook w:firstColumn="1" w:firstRow="1" w:lastColumn="0" w:lastRow="0" w:noHBand="0" w:noVBand="1" w:val="04A0"/>
      </w:tblPr>
      <w:tblGrid>
        <w:gridCol w:w="1800"/>
        <w:gridCol w:w="2200"/>
        <w:gridCol w:w="5360"/>
      </w:tblGrid>
      <w:tr>
        <w:tc>
          <w:tcPr>
            <w:tcW w:type="dxa" w:w="1800"/>
            <w:tcMar>
              <w:top w:w="80" w:type="dxa"/>
              <w:start w:w="120" w:type="dxa"/>
              <w:bottom w:w="80" w:type="dxa"/>
              <w:end w:w="120" w:type="dxa"/>
            </w:tcMar>
            <w:shd w:fill="E8EEF5"/>
            <w:vAlign w:val="center"/>
          </w:tcPr>
          <w:p>
            <w:r>
              <w:rPr>
                <w:rFonts w:ascii="Calibri" w:hAnsi="Calibri"/>
                <w:b/>
                <w:color w:val="1F4D78"/>
                <w:sz w:val="22"/>
              </w:rPr>
              <w:t>Ký hiệu</w:t>
            </w:r>
          </w:p>
        </w:tc>
        <w:tc>
          <w:tcPr>
            <w:tcW w:type="dxa" w:w="2200"/>
            <w:tcMar>
              <w:top w:w="80" w:type="dxa"/>
              <w:start w:w="120" w:type="dxa"/>
              <w:bottom w:w="80" w:type="dxa"/>
              <w:end w:w="120" w:type="dxa"/>
            </w:tcMar>
            <w:shd w:fill="E8EEF5"/>
            <w:vAlign w:val="center"/>
          </w:tcPr>
          <w:p>
            <w:r>
              <w:rPr>
                <w:rFonts w:ascii="Calibri" w:hAnsi="Calibri"/>
                <w:b/>
                <w:color w:val="1F4D78"/>
                <w:sz w:val="22"/>
              </w:rPr>
              <w:t>Ý nghĩa</w:t>
            </w:r>
          </w:p>
        </w:tc>
        <w:tc>
          <w:tcPr>
            <w:tcW w:type="dxa" w:w="5360"/>
            <w:tcMar>
              <w:top w:w="80" w:type="dxa"/>
              <w:start w:w="120" w:type="dxa"/>
              <w:bottom w:w="80" w:type="dxa"/>
              <w:end w:w="120" w:type="dxa"/>
            </w:tcMar>
            <w:shd w:fill="E8EEF5"/>
            <w:vAlign w:val="center"/>
          </w:tcPr>
          <w:p>
            <w:r>
              <w:rPr>
                <w:rFonts w:ascii="Calibri" w:hAnsi="Calibri"/>
                <w:b/>
                <w:color w:val="1F4D78"/>
                <w:sz w:val="22"/>
              </w:rPr>
              <w:t>Vai trò trong tính toán</w:t>
            </w:r>
          </w:p>
        </w:tc>
      </w:tr>
      <w:tr>
        <w:tc>
          <w:tcPr>
            <w:tcW w:type="dxa" w:w="1800"/>
            <w:vAlign w:val="center"/>
          </w:tcPr>
          <w:p>
            <w:r>
              <w:rPr>
                <w:rFonts w:ascii="Calibri" w:hAnsi="Calibri"/>
                <w:b/>
                <w:color w:val="172B4D"/>
                <w:sz w:val="22"/>
              </w:rPr>
              <w:t>P_old</w:t>
            </w:r>
          </w:p>
        </w:tc>
        <w:tc>
          <w:tcPr>
            <w:tcW w:type="dxa" w:w="2200"/>
            <w:vAlign w:val="center"/>
          </w:tcPr>
          <w:p>
            <w:r>
              <w:rPr>
                <w:rFonts w:ascii="Calibri" w:hAnsi="Calibri"/>
                <w:b w:val="0"/>
                <w:color w:val="172B4D"/>
                <w:sz w:val="22"/>
              </w:rPr>
              <w:t>Trọng số hiện tại.</w:t>
            </w:r>
          </w:p>
        </w:tc>
        <w:tc>
          <w:tcPr>
            <w:tcW w:type="dxa" w:w="5360"/>
            <w:vAlign w:val="center"/>
          </w:tcPr>
          <w:p>
            <w:r>
              <w:rPr>
                <w:rFonts w:ascii="Calibri" w:hAnsi="Calibri"/>
                <w:b w:val="0"/>
                <w:color w:val="172B4D"/>
                <w:sz w:val="22"/>
              </w:rPr>
              <w:t>Là giá trị nền trước khi áp dụng decay và đánh giá chu kỳ mới.</w:t>
            </w:r>
          </w:p>
        </w:tc>
      </w:tr>
      <w:tr>
        <w:tc>
          <w:tcPr>
            <w:tcW w:type="dxa" w:w="1800"/>
            <w:vAlign w:val="center"/>
          </w:tcPr>
          <w:p>
            <w:r>
              <w:rPr>
                <w:rFonts w:ascii="Calibri" w:hAnsi="Calibri"/>
                <w:b/>
                <w:color w:val="172B4D"/>
                <w:sz w:val="22"/>
              </w:rPr>
              <w:t>ρ (decayFactor)</w:t>
            </w:r>
          </w:p>
        </w:tc>
        <w:tc>
          <w:tcPr>
            <w:tcW w:type="dxa" w:w="2200"/>
            <w:vAlign w:val="center"/>
          </w:tcPr>
          <w:p>
            <w:r>
              <w:rPr>
                <w:rFonts w:ascii="Calibri" w:hAnsi="Calibri"/>
                <w:b w:val="0"/>
                <w:color w:val="172B4D"/>
                <w:sz w:val="22"/>
              </w:rPr>
              <w:t>Tỷ lệ bốc hơi, ví dụ 0.05.</w:t>
            </w:r>
          </w:p>
        </w:tc>
        <w:tc>
          <w:tcPr>
            <w:tcW w:type="dxa" w:w="5360"/>
            <w:vAlign w:val="center"/>
          </w:tcPr>
          <w:p>
            <w:r>
              <w:rPr>
                <w:rFonts w:ascii="Calibri" w:hAnsi="Calibri"/>
                <w:b w:val="0"/>
                <w:color w:val="172B4D"/>
                <w:sz w:val="22"/>
              </w:rPr>
              <w:t>Cho biết phần trăm trọng số cũ bị giảm ở mỗi chu kỳ.</w:t>
            </w:r>
          </w:p>
        </w:tc>
      </w:tr>
      <w:tr>
        <w:tc>
          <w:tcPr>
            <w:tcW w:type="dxa" w:w="1800"/>
            <w:vAlign w:val="center"/>
          </w:tcPr>
          <w:p>
            <w:r>
              <w:rPr>
                <w:rFonts w:ascii="Calibri" w:hAnsi="Calibri"/>
                <w:b/>
                <w:color w:val="172B4D"/>
                <w:sz w:val="22"/>
              </w:rPr>
              <w:t>ΔP (delta)</w:t>
            </w:r>
          </w:p>
        </w:tc>
        <w:tc>
          <w:tcPr>
            <w:tcW w:type="dxa" w:w="2200"/>
            <w:vAlign w:val="center"/>
          </w:tcPr>
          <w:p>
            <w:r>
              <w:rPr>
                <w:rFonts w:ascii="Calibri" w:hAnsi="Calibri"/>
                <w:b w:val="0"/>
                <w:color w:val="172B4D"/>
                <w:sz w:val="22"/>
              </w:rPr>
              <w:t>Điểm thưởng hoặc phạt.</w:t>
            </w:r>
          </w:p>
        </w:tc>
        <w:tc>
          <w:tcPr>
            <w:tcW w:type="dxa" w:w="5360"/>
            <w:vAlign w:val="center"/>
          </w:tcPr>
          <w:p>
            <w:r>
              <w:rPr>
                <w:rFonts w:ascii="Calibri" w:hAnsi="Calibri"/>
                <w:b w:val="0"/>
                <w:color w:val="172B4D"/>
                <w:sz w:val="22"/>
              </w:rPr>
              <w:t>Phản ánh kết quả mới: Critic Bot, latency và mức tiết kiệm token.</w:t>
            </w:r>
          </w:p>
        </w:tc>
      </w:tr>
      <w:tr>
        <w:tc>
          <w:tcPr>
            <w:tcW w:type="dxa" w:w="1800"/>
            <w:vAlign w:val="center"/>
          </w:tcPr>
          <w:p>
            <w:r>
              <w:rPr>
                <w:rFonts w:ascii="Calibri" w:hAnsi="Calibri"/>
                <w:b/>
                <w:color w:val="172B4D"/>
                <w:sz w:val="22"/>
              </w:rPr>
              <w:t>P_min</w:t>
            </w:r>
          </w:p>
        </w:tc>
        <w:tc>
          <w:tcPr>
            <w:tcW w:type="dxa" w:w="2200"/>
            <w:vAlign w:val="center"/>
          </w:tcPr>
          <w:p>
            <w:r>
              <w:rPr>
                <w:rFonts w:ascii="Calibri" w:hAnsi="Calibri"/>
                <w:b w:val="0"/>
                <w:color w:val="172B4D"/>
                <w:sz w:val="22"/>
              </w:rPr>
              <w:t>Giới hạn dưới.</w:t>
            </w:r>
          </w:p>
        </w:tc>
        <w:tc>
          <w:tcPr>
            <w:tcW w:type="dxa" w:w="5360"/>
            <w:vAlign w:val="center"/>
          </w:tcPr>
          <w:p>
            <w:r>
              <w:rPr>
                <w:rFonts w:ascii="Calibri" w:hAnsi="Calibri"/>
                <w:b w:val="0"/>
                <w:color w:val="172B4D"/>
                <w:sz w:val="22"/>
              </w:rPr>
              <w:t>Ngăn trọng số giảm quá thấp hoặc về 0.</w:t>
            </w:r>
          </w:p>
        </w:tc>
      </w:tr>
      <w:tr>
        <w:tc>
          <w:tcPr>
            <w:tcW w:type="dxa" w:w="1800"/>
            <w:vAlign w:val="center"/>
          </w:tcPr>
          <w:p>
            <w:r>
              <w:rPr>
                <w:rFonts w:ascii="Calibri" w:hAnsi="Calibri"/>
                <w:b/>
                <w:color w:val="172B4D"/>
                <w:sz w:val="22"/>
              </w:rPr>
              <w:t>P_max</w:t>
            </w:r>
          </w:p>
        </w:tc>
        <w:tc>
          <w:tcPr>
            <w:tcW w:type="dxa" w:w="2200"/>
            <w:vAlign w:val="center"/>
          </w:tcPr>
          <w:p>
            <w:r>
              <w:rPr>
                <w:rFonts w:ascii="Calibri" w:hAnsi="Calibri"/>
                <w:b w:val="0"/>
                <w:color w:val="172B4D"/>
                <w:sz w:val="22"/>
              </w:rPr>
              <w:t>Giới hạn trên.</w:t>
            </w:r>
          </w:p>
        </w:tc>
        <w:tc>
          <w:tcPr>
            <w:tcW w:type="dxa" w:w="5360"/>
            <w:vAlign w:val="center"/>
          </w:tcPr>
          <w:p>
            <w:r>
              <w:rPr>
                <w:rFonts w:ascii="Calibri" w:hAnsi="Calibri"/>
                <w:b w:val="0"/>
                <w:color w:val="172B4D"/>
                <w:sz w:val="22"/>
              </w:rPr>
              <w:t>Ngăn một bot có trọng số quá lớn và áp đảo các bot khác.</w:t>
            </w:r>
          </w:p>
        </w:tc>
      </w:tr>
    </w:tbl>
    <w:p>
      <w:pPr>
        <w:pStyle w:val="Heading1"/>
        <w:keepNext/>
        <w:spacing w:before="360" w:after="200"/>
      </w:pPr>
      <w:r>
        <w:rPr>
          <w:rFonts w:ascii="Calibri" w:hAnsi="Calibri"/>
          <w:b/>
          <w:color w:val="1F4E78"/>
          <w:sz w:val="32"/>
        </w:rPr>
        <w:t xml:space="preserve">3. Thứ tự xử lý</w:t>
      </w:r>
    </w:p>
    <w:p>
      <w:pPr>
        <w:pStyle w:val="ListNumber"/>
        <w:spacing w:after="80" w:line="300" w:lineRule="auto"/>
        <w:ind w:left="540" w:hanging="271"/>
      </w:pPr>
      <w:r>
        <w:rPr>
          <w:rFonts w:ascii="Calibri" w:hAnsi="Calibri"/>
          <w:b w:val="0"/>
          <w:color w:val="172B4D"/>
          <w:sz w:val="22"/>
        </w:rPr>
        <w:t>Giảm ảnh hưởng của trọng số cũ: (1 − ρ) × P_old.</w:t>
      </w:r>
    </w:p>
    <w:p>
      <w:pPr>
        <w:pStyle w:val="ListNumber"/>
        <w:spacing w:after="80" w:line="300" w:lineRule="auto"/>
        <w:ind w:left="540" w:hanging="271"/>
      </w:pPr>
      <w:r>
        <w:rPr>
          <w:rFonts w:ascii="Calibri" w:hAnsi="Calibri"/>
          <w:b w:val="0"/>
          <w:color w:val="172B4D"/>
          <w:sz w:val="22"/>
        </w:rPr>
        <w:t>Cộng điểm thưởng hoặc phạt của chu kỳ hiện tại: + ΔP.</w:t>
      </w:r>
    </w:p>
    <w:p>
      <w:pPr>
        <w:pStyle w:val="ListNumber"/>
        <w:spacing w:after="80" w:line="300" w:lineRule="auto"/>
        <w:ind w:left="540" w:hanging="271"/>
      </w:pPr>
      <w:r>
        <w:rPr>
          <w:rFonts w:ascii="Calibri" w:hAnsi="Calibri"/>
          <w:b w:val="0"/>
          <w:color w:val="172B4D"/>
          <w:sz w:val="22"/>
        </w:rPr>
        <w:t>Áp dụng giới hạn trên bằng min(P_max, …).</w:t>
      </w:r>
    </w:p>
    <w:p>
      <w:pPr>
        <w:pStyle w:val="ListNumber"/>
        <w:spacing w:after="80" w:line="300" w:lineRule="auto"/>
        <w:ind w:left="540" w:hanging="271"/>
      </w:pPr>
      <w:r>
        <w:rPr>
          <w:rFonts w:ascii="Calibri" w:hAnsi="Calibri"/>
          <w:b w:val="0"/>
          <w:color w:val="172B4D"/>
          <w:sz w:val="22"/>
        </w:rPr>
        <w:t>Áp dụng giới hạn dưới bằng max(P_min, …).</w:t>
      </w:r>
    </w:p>
    <w:p>
      <w:pPr>
        <w:pStyle w:val="Heading1"/>
        <w:keepNext/>
        <w:spacing w:before="360" w:after="200"/>
      </w:pPr>
      <w:r>
        <w:rPr>
          <w:rFonts w:ascii="Calibri" w:hAnsi="Calibri"/>
          <w:b/>
          <w:color w:val="1F4E78"/>
          <w:sz w:val="32"/>
        </w:rPr>
        <w:t xml:space="preserve">4. Giải thích chi tiết từng phần</w:t>
      </w:r>
    </w:p>
    <w:p>
      <w:pPr>
        <w:pStyle w:val="Heading2"/>
        <w:keepNext/>
        <w:spacing w:before="280" w:after="140"/>
      </w:pPr>
      <w:r>
        <w:rPr>
          <w:rFonts w:ascii="Calibri" w:hAnsi="Calibri"/>
          <w:b/>
          <w:color w:val="1F4E78"/>
          <w:sz w:val="26"/>
        </w:rPr>
        <w:t xml:space="preserve">4.1. Decay: (1 − ρ) × P_old</w:t>
      </w:r>
    </w:p>
    <w:p>
      <w:pPr>
        <w:spacing w:before="0" w:after="120" w:line="264" w:lineRule="auto"/>
      </w:pPr>
      <w:r>
        <w:rPr>
          <w:rFonts w:ascii="Calibri" w:hAnsi="Calibri"/>
          <w:b w:val="0"/>
          <w:color w:val="172B4D"/>
          <w:sz w:val="22"/>
        </w:rPr>
        <w:t>Decay là cơ chế làm giảm dần ảnh hưởng của thành tích trong quá khứ. Thay vì giữ nguyên P_old mãi mãi, hệ thống chỉ giữ lại một phần của nó ở mỗi chu kỳ.</w:t>
      </w:r>
    </w:p>
    <w:p>
      <w:pPr>
        <w:spacing w:before="0" w:after="120" w:line="264" w:lineRule="auto"/>
      </w:pPr>
      <w:r>
        <w:rPr>
          <w:rFonts w:ascii="Calibri" w:hAnsi="Calibri"/>
          <w:b/>
          <w:color w:val="172B4D"/>
          <w:sz w:val="22"/>
        </w:rPr>
        <w:t xml:space="preserve">ρ là phần bị giảm. </w:t>
      </w:r>
      <w:r>
        <w:rPr>
          <w:rFonts w:ascii="Calibri" w:hAnsi="Calibri"/>
          <w:b w:val="0"/>
          <w:color w:val="172B4D"/>
          <w:sz w:val="22"/>
        </w:rPr>
        <w:t>Vì vậy, 1 − ρ chính là tỷ lệ được giữ lại.</w:t>
      </w:r>
    </w:p>
    <w:p>
      <w:pPr>
        <w:pStyle w:val="ListBullet"/>
        <w:spacing w:after="80" w:line="300" w:lineRule="auto"/>
        <w:ind w:left="540" w:hanging="271"/>
      </w:pPr>
      <w:r>
        <w:rPr>
          <w:rFonts w:ascii="Calibri" w:hAnsi="Calibri"/>
          <w:b w:val="0"/>
          <w:color w:val="172B4D"/>
          <w:sz w:val="22"/>
        </w:rPr>
        <w:t>Nếu ρ = 0.05, bot bị giảm 5% trọng số cũ.</w:t>
      </w:r>
    </w:p>
    <w:p>
      <w:pPr>
        <w:pStyle w:val="ListBullet"/>
        <w:spacing w:after="80" w:line="300" w:lineRule="auto"/>
        <w:ind w:left="540" w:hanging="271"/>
      </w:pPr>
      <w:r>
        <w:rPr>
          <w:rFonts w:ascii="Calibri" w:hAnsi="Calibri"/>
          <w:b w:val="0"/>
          <w:color w:val="172B4D"/>
          <w:sz w:val="22"/>
        </w:rPr>
        <w:t>Khi đó 1 − ρ = 0.95, nghĩa là bot giữ lại 95% trọng số cũ.</w:t>
      </w:r>
    </w:p>
    <w:p>
      <w:pPr>
        <w:spacing w:before="0" w:after="120" w:line="264" w:lineRule="auto"/>
      </w:pPr>
      <w:r>
        <w:rPr>
          <w:rFonts w:ascii="Calibri" w:hAnsi="Calibri"/>
          <w:b w:val="0"/>
          <w:color w:val="172B4D"/>
          <w:sz w:val="22"/>
        </w:rPr>
        <w:t>Ví dụ với P_old = 4.0:</w:t>
      </w:r>
    </w:p>
    <w:p>
      <w:pPr>
        <w:spacing w:after="160"/>
        <w:jc w:val="center"/>
      </w:pPr>
      <w:r>
        <w:rPr>
          <w:rFonts w:ascii="Calibri" w:hAnsi="Calibri"/>
          <w:b/>
          <w:color w:val="1F4D78"/>
          <w:sz w:val="26"/>
        </w:rPr>
        <w:t>(1 − 0.05) × 4.0 = 0.95 × 4.0 = 3.8</w:t>
      </w:r>
    </w:p>
    <w:p>
      <w:pPr>
        <w:spacing w:before="0" w:after="120" w:line="264" w:lineRule="auto"/>
      </w:pPr>
      <w:r>
        <w:rPr>
          <w:rFonts w:ascii="Calibri" w:hAnsi="Calibri"/>
          <w:b w:val="0"/>
          <w:color w:val="172B4D"/>
          <w:sz w:val="22"/>
        </w:rPr>
        <w:t>Như vậy, trước khi xét điểm mới, trọng số giảm từ 4.0 xuống 3.8. Cơ chế này khiến bot phải tiếp tục hoạt động tốt để duy trì ảnh hưởng; thành tích cũ sẽ không được giữ vĩnh viễn.</w:t>
      </w:r>
    </w:p>
    <w:p>
      <w:pPr>
        <w:pStyle w:val="Heading2"/>
        <w:keepNext/>
        <w:spacing w:before="280" w:after="140"/>
      </w:pPr>
      <w:r>
        <w:rPr>
          <w:rFonts w:ascii="Calibri" w:hAnsi="Calibri"/>
          <w:b/>
          <w:color w:val="1F4E78"/>
          <w:sz w:val="26"/>
        </w:rPr>
        <w:t xml:space="preserve">4.2. Điểm thưởng/phạt: ΔP</w:t>
      </w:r>
    </w:p>
    <w:p>
      <w:pPr>
        <w:spacing w:before="0" w:after="120" w:line="264" w:lineRule="auto"/>
      </w:pPr>
      <w:r>
        <w:rPr>
          <w:rFonts w:ascii="Calibri" w:hAnsi="Calibri"/>
          <w:b w:val="0"/>
          <w:color w:val="172B4D"/>
          <w:sz w:val="22"/>
        </w:rPr>
        <w:t>Sau khi decay, hệ thống cộng ΔP để phản ánh hiệu quả ở chu kỳ hiện tại. ΔP có thể dương (thưởng) hoặc âm (phạt).</w:t>
      </w:r>
    </w:p>
    <w:p>
      <w:pPr>
        <w:pStyle w:val="ListBullet"/>
        <w:spacing w:after="80" w:line="300" w:lineRule="auto"/>
        <w:ind w:left="540" w:hanging="271"/>
      </w:pPr>
      <w:r>
        <w:rPr>
          <w:rFonts w:ascii="Calibri" w:hAnsi="Calibri"/>
          <w:b w:val="0"/>
          <w:color w:val="172B4D"/>
          <w:sz w:val="22"/>
        </w:rPr>
        <w:t>Critic Bot đánh giá chất lượng đầu ra, chẳng hạn theo thang 1–10.</w:t>
      </w:r>
    </w:p>
    <w:p>
      <w:pPr>
        <w:pStyle w:val="ListBullet"/>
        <w:spacing w:after="80" w:line="300" w:lineRule="auto"/>
        <w:ind w:left="540" w:hanging="271"/>
      </w:pPr>
      <w:r>
        <w:rPr>
          <w:rFonts w:ascii="Calibri" w:hAnsi="Calibri"/>
          <w:b w:val="0"/>
          <w:color w:val="172B4D"/>
          <w:sz w:val="22"/>
        </w:rPr>
        <w:t>Latency đánh giá tốc độ hoàn thành nhiệm vụ.</w:t>
      </w:r>
    </w:p>
    <w:p>
      <w:pPr>
        <w:pStyle w:val="ListBullet"/>
        <w:spacing w:after="80" w:line="300" w:lineRule="auto"/>
        <w:ind w:left="540" w:hanging="271"/>
      </w:pPr>
      <w:r>
        <w:rPr>
          <w:rFonts w:ascii="Calibri" w:hAnsi="Calibri"/>
          <w:b w:val="0"/>
          <w:color w:val="172B4D"/>
          <w:sz w:val="22"/>
        </w:rPr>
        <w:t>Token usage đánh giá mức tiết kiệm tài nguyên so với chất lượng đạt được.</w:t>
      </w:r>
    </w:p>
    <w:p>
      <w:pPr>
        <w:spacing w:before="0" w:after="120" w:line="264" w:lineRule="auto"/>
      </w:pPr>
      <w:r>
        <w:rPr>
          <w:rFonts w:ascii="Calibri" w:hAnsi="Calibri"/>
          <w:b w:val="0"/>
          <w:color w:val="172B4D"/>
          <w:sz w:val="22"/>
        </w:rPr>
        <w:t>Ví dụ: nếu trọng số sau decay là 3.8 và bot nhận ΔP = +0.3, trọng số tạm tính là 3.8 + 0.3 = 4.1.</w:t>
      </w:r>
    </w:p>
    <w:p>
      <w:pPr>
        <w:pStyle w:val="Heading2"/>
        <w:keepNext/>
        <w:spacing w:before="280" w:after="140"/>
      </w:pPr>
      <w:r>
        <w:rPr>
          <w:rFonts w:ascii="Calibri" w:hAnsi="Calibri"/>
          <w:b/>
          <w:color w:val="1F4E78"/>
          <w:sz w:val="26"/>
        </w:rPr>
        <w:t xml:space="preserve">4.3. Giới hạn trần: min(P_max, …)</w:t>
      </w:r>
    </w:p>
    <w:p>
      <w:pPr>
        <w:spacing w:before="0" w:after="120" w:line="264" w:lineRule="auto"/>
      </w:pPr>
      <w:r>
        <w:rPr>
          <w:rFonts w:ascii="Calibri" w:hAnsi="Calibri"/>
          <w:b w:val="0"/>
          <w:color w:val="172B4D"/>
          <w:sz w:val="22"/>
        </w:rPr>
        <w:t>“Giới hạn trần” là mức tối đa mà một giá trị không được phép vượt qua.</w:t>
      </w:r>
    </w:p>
    <w:p>
      <w:pPr>
        <w:spacing w:before="0" w:after="120" w:line="264" w:lineRule="auto"/>
      </w:pPr>
      <w:r>
        <w:rPr>
          <w:rFonts w:ascii="Calibri" w:hAnsi="Calibri"/>
          <w:b w:val="0"/>
          <w:color w:val="172B4D"/>
          <w:sz w:val="22"/>
        </w:rPr>
        <w:t>Trong công thức, P_max đóng vai trò là giới hạn trần của trọng số bot. Sau khi tính trọng số mới, nếu kết quả lớn hơn P_max, hệ thống sẽ đặt trọng số đó bằng đúng P_max.</w:t>
      </w:r>
    </w:p>
    <w:p>
      <w:pPr>
        <w:spacing w:before="0" w:after="120" w:line="264" w:lineRule="auto"/>
      </w:pPr>
      <w:r>
        <w:rPr>
          <w:rFonts w:ascii="Calibri" w:hAnsi="Calibri"/>
          <w:b w:val="0"/>
          <w:color w:val="172B4D"/>
          <w:sz w:val="22"/>
        </w:rPr>
        <w:t>Ví dụ:</w:t>
      </w:r>
    </w:p>
    <w:p>
      <w:pPr>
        <w:pStyle w:val="ListBullet"/>
        <w:spacing w:after="80" w:line="300" w:lineRule="auto"/>
        <w:ind w:left="540" w:hanging="271"/>
      </w:pPr>
      <w:r>
        <w:rPr>
          <w:rFonts w:ascii="Calibri" w:hAnsi="Calibri"/>
          <w:b w:val="0"/>
          <w:color w:val="172B4D"/>
          <w:sz w:val="22"/>
        </w:rPr>
        <w:t>Trọng số tạm tính: 5.155</w:t>
      </w:r>
    </w:p>
    <w:p>
      <w:pPr>
        <w:pStyle w:val="ListBullet"/>
        <w:spacing w:after="80" w:line="300" w:lineRule="auto"/>
        <w:ind w:left="540" w:hanging="271"/>
      </w:pPr>
      <w:r>
        <w:rPr>
          <w:rFonts w:ascii="Calibri" w:hAnsi="Calibri"/>
          <w:b w:val="0"/>
          <w:color w:val="172B4D"/>
          <w:sz w:val="22"/>
        </w:rPr>
        <w:t>Giới hạn trần: P_max = 5.0</w:t>
      </w:r>
    </w:p>
    <w:p>
      <w:pPr>
        <w:spacing w:after="160"/>
      </w:pPr>
      <w:r>
        <w:rPr>
          <w:rFonts w:ascii="Calibri" w:hAnsi="Calibri"/>
          <w:b/>
          <w:color w:val="1F4D78"/>
          <w:sz w:val="22"/>
        </w:rPr>
        <w:t>Kết quả cuối cùng: min(5.0, 5.155) = 5.0, không phải 5.155.</w:t>
      </w:r>
    </w:p>
    <w:p>
      <w:pPr>
        <w:spacing w:before="0" w:after="120" w:line="264" w:lineRule="auto"/>
      </w:pPr>
      <w:r>
        <w:rPr>
          <w:rFonts w:ascii="Calibri" w:hAnsi="Calibri"/>
          <w:b w:val="0"/>
          <w:color w:val="172B4D"/>
          <w:sz w:val="22"/>
        </w:rPr>
        <w:t>Mục đích là ngăn một bot có trọng số quá lớn và chiếm ưu thế tuyệt đối so với các bot khác.</w:t>
      </w:r>
    </w:p>
    <w:p>
      <w:pPr>
        <w:pStyle w:val="Heading2"/>
        <w:keepNext/>
        <w:spacing w:before="280" w:after="140"/>
      </w:pPr>
      <w:r>
        <w:rPr>
          <w:rFonts w:ascii="Calibri" w:hAnsi="Calibri"/>
          <w:b/>
          <w:color w:val="1F4E78"/>
          <w:sz w:val="26"/>
        </w:rPr>
        <w:t xml:space="preserve">4.4. Giới hạn sàn: max(P_min, …)</w:t>
      </w:r>
    </w:p>
    <w:p>
      <w:pPr>
        <w:spacing w:before="0" w:after="120" w:line="264" w:lineRule="auto"/>
      </w:pPr>
      <w:r>
        <w:rPr>
          <w:rFonts w:ascii="Calibri" w:hAnsi="Calibri"/>
          <w:b w:val="0"/>
          <w:color w:val="172B4D"/>
          <w:sz w:val="22"/>
        </w:rPr>
        <w:t>Ngược lại, P_min là mức thấp nhất được phép. Nếu trọng số sau decay và phạt thấp hơn P_min, hệ thống nâng nó lên P_min.</w:t>
      </w:r>
    </w:p>
    <w:p>
      <w:pPr>
        <w:spacing w:before="0" w:after="120" w:line="264" w:lineRule="auto"/>
      </w:pPr>
      <w:r>
        <w:rPr>
          <w:rFonts w:ascii="Calibri" w:hAnsi="Calibri"/>
          <w:b w:val="0"/>
          <w:color w:val="172B4D"/>
          <w:sz w:val="22"/>
        </w:rPr>
        <w:t>Ví dụ: nếu P_min = 0.1 và giá trị tạm là −0.2, thì max(0.1, −0.2) = 0.1. Bot vẫn còn một trọng số tối thiểu thay vì bị loại bỏ hoàn toàn.</w:t>
      </w:r>
    </w:p>
    <w:p>
      <w:pPr>
        <w:pStyle w:val="Heading1"/>
        <w:keepNext/>
        <w:spacing w:before="360" w:after="200"/>
      </w:pPr>
      <w:r>
        <w:rPr>
          <w:rFonts w:ascii="Calibri" w:hAnsi="Calibri"/>
          <w:b/>
          <w:color w:val="1F4E78"/>
          <w:sz w:val="32"/>
        </w:rPr>
        <w:t xml:space="preserve">5. Ví dụ đầy đủ</w:t>
      </w:r>
    </w:p>
    <w:p>
      <w:pPr>
        <w:spacing w:before="0" w:after="120" w:line="264" w:lineRule="auto"/>
      </w:pPr>
      <w:r>
        <w:rPr>
          <w:rFonts w:ascii="Calibri" w:hAnsi="Calibri"/>
          <w:b w:val="0"/>
          <w:color w:val="172B4D"/>
          <w:sz w:val="22"/>
        </w:rPr>
        <w:t>Giả sử các tham số như sau:</w:t>
      </w:r>
    </w:p>
    <w:tbl>
      <w:tblPr>
        <w:tblStyle w:val="TableGrid"/>
        <w:tblW w:type="dxa" w:w="9360"/>
        <w:jc w:val="left"/>
        <w:tblLayout w:type="fixed"/>
        <w:tblLook w:firstColumn="1" w:firstRow="1" w:lastColumn="0" w:lastRow="0" w:noHBand="0" w:noVBand="1" w:val="04A0"/>
      </w:tblPr>
      <w:tblGrid>
        <w:gridCol w:w="3000"/>
        <w:gridCol w:w="6360"/>
      </w:tblGrid>
      <w:tr>
        <w:tc>
          <w:tcPr>
            <w:tcW w:type="dxa" w:w="3000"/>
            <w:tcMar>
              <w:top w:w="80" w:type="dxa"/>
              <w:start w:w="120" w:type="dxa"/>
              <w:bottom w:w="80" w:type="dxa"/>
              <w:end w:w="120" w:type="dxa"/>
            </w:tcMar>
            <w:shd w:fill="E8EEF5"/>
          </w:tcPr>
          <w:p>
            <w:r>
              <w:rPr>
                <w:rFonts w:ascii="Calibri" w:hAnsi="Calibri"/>
                <w:b w:val="0"/>
                <w:color w:val="172B4D"/>
                <w:sz w:val="22"/>
              </w:rPr>
              <w:t>P_old</w:t>
            </w:r>
          </w:p>
        </w:tc>
        <w:tc>
          <w:tcPr>
            <w:tcW w:type="dxa" w:w="6360"/>
            <w:tcMar>
              <w:top w:w="80" w:type="dxa"/>
              <w:start w:w="120" w:type="dxa"/>
              <w:bottom w:w="80" w:type="dxa"/>
              <w:end w:w="120" w:type="dxa"/>
            </w:tcMar>
          </w:tcPr>
          <w:p>
            <w:r>
              <w:rPr>
                <w:rFonts w:ascii="Calibri" w:hAnsi="Calibri"/>
                <w:b w:val="0"/>
                <w:color w:val="172B4D"/>
                <w:sz w:val="22"/>
              </w:rPr>
              <w:t>4.0</w:t>
            </w:r>
          </w:p>
        </w:tc>
      </w:tr>
      <w:tr>
        <w:tc>
          <w:tcPr>
            <w:tcW w:type="dxa" w:w="3000"/>
            <w:tcMar>
              <w:top w:w="80" w:type="dxa"/>
              <w:start w:w="120" w:type="dxa"/>
              <w:bottom w:w="80" w:type="dxa"/>
              <w:end w:w="120" w:type="dxa"/>
            </w:tcMar>
            <w:shd w:fill="E8EEF5"/>
          </w:tcPr>
          <w:p>
            <w:r>
              <w:rPr>
                <w:rFonts w:ascii="Calibri" w:hAnsi="Calibri"/>
                <w:b w:val="0"/>
                <w:color w:val="172B4D"/>
                <w:sz w:val="22"/>
              </w:rPr>
              <w:t>ρ</w:t>
            </w:r>
          </w:p>
        </w:tc>
        <w:tc>
          <w:tcPr>
            <w:tcW w:type="dxa" w:w="6360"/>
            <w:tcMar>
              <w:top w:w="80" w:type="dxa"/>
              <w:start w:w="120" w:type="dxa"/>
              <w:bottom w:w="80" w:type="dxa"/>
              <w:end w:w="120" w:type="dxa"/>
            </w:tcMar>
          </w:tcPr>
          <w:p>
            <w:r>
              <w:rPr>
                <w:rFonts w:ascii="Calibri" w:hAnsi="Calibri"/>
                <w:b w:val="0"/>
                <w:color w:val="172B4D"/>
                <w:sz w:val="22"/>
              </w:rPr>
              <w:t>0.05</w:t>
            </w:r>
          </w:p>
        </w:tc>
      </w:tr>
      <w:tr>
        <w:tc>
          <w:tcPr>
            <w:tcW w:type="dxa" w:w="3000"/>
            <w:tcMar>
              <w:top w:w="80" w:type="dxa"/>
              <w:start w:w="120" w:type="dxa"/>
              <w:bottom w:w="80" w:type="dxa"/>
              <w:end w:w="120" w:type="dxa"/>
            </w:tcMar>
            <w:shd w:fill="E8EEF5"/>
          </w:tcPr>
          <w:p>
            <w:r>
              <w:rPr>
                <w:rFonts w:ascii="Calibri" w:hAnsi="Calibri"/>
                <w:b w:val="0"/>
                <w:color w:val="172B4D"/>
                <w:sz w:val="22"/>
              </w:rPr>
              <w:t>ΔP</w:t>
            </w:r>
          </w:p>
        </w:tc>
        <w:tc>
          <w:tcPr>
            <w:tcW w:type="dxa" w:w="6360"/>
            <w:tcMar>
              <w:top w:w="80" w:type="dxa"/>
              <w:start w:w="120" w:type="dxa"/>
              <w:bottom w:w="80" w:type="dxa"/>
              <w:end w:w="120" w:type="dxa"/>
            </w:tcMar>
          </w:tcPr>
          <w:p>
            <w:r>
              <w:rPr>
                <w:rFonts w:ascii="Calibri" w:hAnsi="Calibri"/>
                <w:b w:val="0"/>
                <w:color w:val="172B4D"/>
                <w:sz w:val="22"/>
              </w:rPr>
              <w:t>+0.3</w:t>
            </w:r>
          </w:p>
        </w:tc>
      </w:tr>
      <w:tr>
        <w:tc>
          <w:tcPr>
            <w:tcW w:type="dxa" w:w="3000"/>
            <w:tcMar>
              <w:top w:w="80" w:type="dxa"/>
              <w:start w:w="120" w:type="dxa"/>
              <w:bottom w:w="80" w:type="dxa"/>
              <w:end w:w="120" w:type="dxa"/>
            </w:tcMar>
            <w:shd w:fill="E8EEF5"/>
          </w:tcPr>
          <w:p>
            <w:r>
              <w:rPr>
                <w:rFonts w:ascii="Calibri" w:hAnsi="Calibri"/>
                <w:b w:val="0"/>
                <w:color w:val="172B4D"/>
                <w:sz w:val="22"/>
              </w:rPr>
              <w:t>P_min</w:t>
            </w:r>
          </w:p>
        </w:tc>
        <w:tc>
          <w:tcPr>
            <w:tcW w:type="dxa" w:w="6360"/>
            <w:tcMar>
              <w:top w:w="80" w:type="dxa"/>
              <w:start w:w="120" w:type="dxa"/>
              <w:bottom w:w="80" w:type="dxa"/>
              <w:end w:w="120" w:type="dxa"/>
            </w:tcMar>
          </w:tcPr>
          <w:p>
            <w:r>
              <w:rPr>
                <w:rFonts w:ascii="Calibri" w:hAnsi="Calibri"/>
                <w:b w:val="0"/>
                <w:color w:val="172B4D"/>
                <w:sz w:val="22"/>
              </w:rPr>
              <w:t>0.1</w:t>
            </w:r>
          </w:p>
        </w:tc>
      </w:tr>
      <w:tr>
        <w:tc>
          <w:tcPr>
            <w:tcW w:type="dxa" w:w="3000"/>
            <w:tcMar>
              <w:top w:w="80" w:type="dxa"/>
              <w:start w:w="120" w:type="dxa"/>
              <w:bottom w:w="80" w:type="dxa"/>
              <w:end w:w="120" w:type="dxa"/>
            </w:tcMar>
            <w:shd w:fill="E8EEF5"/>
          </w:tcPr>
          <w:p>
            <w:r>
              <w:rPr>
                <w:rFonts w:ascii="Calibri" w:hAnsi="Calibri"/>
                <w:b w:val="0"/>
                <w:color w:val="172B4D"/>
                <w:sz w:val="22"/>
              </w:rPr>
              <w:t>P_max</w:t>
            </w:r>
          </w:p>
        </w:tc>
        <w:tc>
          <w:tcPr>
            <w:tcW w:type="dxa" w:w="6360"/>
            <w:tcMar>
              <w:top w:w="80" w:type="dxa"/>
              <w:start w:w="120" w:type="dxa"/>
              <w:bottom w:w="80" w:type="dxa"/>
              <w:end w:w="120" w:type="dxa"/>
            </w:tcMar>
          </w:tcPr>
          <w:p>
            <w:r>
              <w:rPr>
                <w:rFonts w:ascii="Calibri" w:hAnsi="Calibri"/>
                <w:b w:val="0"/>
                <w:color w:val="172B4D"/>
                <w:sz w:val="22"/>
              </w:rPr>
              <w:t>5.0</w:t>
            </w:r>
          </w:p>
        </w:tc>
      </w:tr>
    </w:tbl>
    <w:p>
      <w:pPr>
        <w:pStyle w:val="Heading3"/>
        <w:keepNext/>
        <w:spacing w:before="200" w:after="100"/>
      </w:pPr>
      <w:r>
        <w:rPr>
          <w:rFonts w:ascii="Calibri" w:hAnsi="Calibri"/>
          <w:b/>
          <w:color w:val="1F4E78"/>
          <w:sz w:val="24"/>
        </w:rPr>
        <w:t xml:space="preserve">Bước 1 — decay</w:t>
      </w:r>
    </w:p>
    <w:p>
      <w:pPr>
        <w:spacing w:before="0" w:after="120" w:line="264" w:lineRule="auto"/>
      </w:pPr>
      <w:r>
        <w:rPr>
          <w:rFonts w:ascii="Calibri" w:hAnsi="Calibri"/>
          <w:b w:val="0"/>
          <w:color w:val="172B4D"/>
          <w:sz w:val="22"/>
        </w:rPr>
        <w:t>(1 − 0.05) × 4.0 = 3.8</w:t>
      </w:r>
    </w:p>
    <w:p>
      <w:pPr>
        <w:pStyle w:val="Heading3"/>
        <w:keepNext/>
        <w:spacing w:before="200" w:after="100"/>
      </w:pPr>
      <w:r>
        <w:rPr>
          <w:rFonts w:ascii="Calibri" w:hAnsi="Calibri"/>
          <w:b/>
          <w:color w:val="1F4E78"/>
          <w:sz w:val="24"/>
        </w:rPr>
        <w:t xml:space="preserve">Bước 2 — cộng điểm mới</w:t>
      </w:r>
    </w:p>
    <w:p>
      <w:pPr>
        <w:spacing w:before="0" w:after="120" w:line="264" w:lineRule="auto"/>
      </w:pPr>
      <w:r>
        <w:rPr>
          <w:rFonts w:ascii="Calibri" w:hAnsi="Calibri"/>
          <w:b w:val="0"/>
          <w:color w:val="172B4D"/>
          <w:sz w:val="22"/>
        </w:rPr>
        <w:t>3.8 + 0.3 = 4.1</w:t>
      </w:r>
    </w:p>
    <w:p>
      <w:pPr>
        <w:pStyle w:val="Heading3"/>
        <w:keepNext/>
        <w:spacing w:before="200" w:after="100"/>
      </w:pPr>
      <w:r>
        <w:rPr>
          <w:rFonts w:ascii="Calibri" w:hAnsi="Calibri"/>
          <w:b/>
          <w:color w:val="1F4E78"/>
          <w:sz w:val="24"/>
        </w:rPr>
        <w:t xml:space="preserve">Bước 3 — chặn trần</w:t>
      </w:r>
    </w:p>
    <w:p>
      <w:pPr>
        <w:spacing w:before="0" w:after="120" w:line="264" w:lineRule="auto"/>
      </w:pPr>
      <w:r>
        <w:rPr>
          <w:rFonts w:ascii="Calibri" w:hAnsi="Calibri"/>
          <w:b w:val="0"/>
          <w:color w:val="172B4D"/>
          <w:sz w:val="22"/>
        </w:rPr>
        <w:t>min(5.0, 4.1) = 4.1</w:t>
      </w:r>
    </w:p>
    <w:p>
      <w:pPr>
        <w:pStyle w:val="Heading3"/>
        <w:keepNext/>
        <w:spacing w:before="200" w:after="100"/>
      </w:pPr>
      <w:r>
        <w:rPr>
          <w:rFonts w:ascii="Calibri" w:hAnsi="Calibri"/>
          <w:b/>
          <w:color w:val="1F4E78"/>
          <w:sz w:val="24"/>
        </w:rPr>
        <w:t xml:space="preserve">Bước 4 — chặn sàn</w:t>
      </w:r>
    </w:p>
    <w:p>
      <w:pPr>
        <w:spacing w:before="0" w:after="120" w:line="264" w:lineRule="auto"/>
      </w:pPr>
      <w:r>
        <w:rPr>
          <w:rFonts w:ascii="Calibri" w:hAnsi="Calibri"/>
          <w:b w:val="0"/>
          <w:color w:val="172B4D"/>
          <w:sz w:val="22"/>
        </w:rPr>
        <w:t>max(0.1, 4.1) = 4.1</w:t>
      </w:r>
    </w:p>
    <w:p>
      <w:pPr>
        <w:spacing w:before="0" w:after="120" w:line="264" w:lineRule="auto"/>
      </w:pPr>
      <w:r>
        <w:rPr>
          <w:rFonts w:ascii="Calibri" w:hAnsi="Calibri"/>
          <w:b/>
          <w:color w:val="172B4D"/>
          <w:sz w:val="22"/>
        </w:rPr>
        <w:t xml:space="preserve">Kết luận: </w:t>
      </w:r>
      <w:r>
        <w:rPr>
          <w:rFonts w:ascii="Calibri" w:hAnsi="Calibri"/>
          <w:b w:val="0"/>
          <w:color w:val="172B4D"/>
          <w:sz w:val="22"/>
        </w:rPr>
        <w:t>P_new = 4.1.</w:t>
      </w:r>
    </w:p>
    <w:p>
      <w:pPr>
        <w:pStyle w:val="Heading1"/>
        <w:keepNext/>
        <w:spacing w:before="360" w:after="200"/>
      </w:pPr>
      <w:r>
        <w:rPr>
          <w:rFonts w:ascii="Calibri" w:hAnsi="Calibri"/>
          <w:b/>
          <w:color w:val="1F4E78"/>
          <w:sz w:val="32"/>
        </w:rPr>
        <w:t xml:space="preserve">6. Ý nghĩa thiết kế</w:t>
      </w:r>
    </w:p>
    <w:p>
      <w:pPr>
        <w:pStyle w:val="ListBullet"/>
        <w:spacing w:after="80" w:line="300" w:lineRule="auto"/>
        <w:ind w:left="540" w:hanging="271"/>
      </w:pPr>
      <w:r>
        <w:rPr>
          <w:rFonts w:ascii="Calibri" w:hAnsi="Calibri"/>
          <w:b w:val="0"/>
          <w:color w:val="172B4D"/>
          <w:sz w:val="22"/>
        </w:rPr>
        <w:t>Công bằng theo thời gian: bot không thể sống mãi bằng thành tích cũ.</w:t>
      </w:r>
    </w:p>
    <w:p>
      <w:pPr>
        <w:pStyle w:val="ListBullet"/>
        <w:spacing w:after="80" w:line="300" w:lineRule="auto"/>
        <w:ind w:left="540" w:hanging="271"/>
      </w:pPr>
      <w:r>
        <w:rPr>
          <w:rFonts w:ascii="Calibri" w:hAnsi="Calibri"/>
          <w:b w:val="0"/>
          <w:color w:val="172B4D"/>
          <w:sz w:val="22"/>
        </w:rPr>
        <w:t>Khuyến khích hiệu quả hiện tại: chất lượng, tốc độ và chi phí đều có thể ảnh hưởng ΔP.</w:t>
      </w:r>
    </w:p>
    <w:p>
      <w:pPr>
        <w:pStyle w:val="ListBullet"/>
        <w:spacing w:after="80" w:line="300" w:lineRule="auto"/>
        <w:ind w:left="540" w:hanging="271"/>
      </w:pPr>
      <w:r>
        <w:rPr>
          <w:rFonts w:ascii="Calibri" w:hAnsi="Calibri"/>
          <w:b w:val="0"/>
          <w:color w:val="172B4D"/>
          <w:sz w:val="22"/>
        </w:rPr>
        <w:t>Ổn định hệ thống: P_min và P_max ngăn giá trị đi quá xa theo cả hai chiều.</w:t>
      </w:r>
    </w:p>
    <w:p>
      <w:pPr>
        <w:pStyle w:val="ListBullet"/>
        <w:spacing w:after="80" w:line="300" w:lineRule="auto"/>
        <w:ind w:left="540" w:hanging="271"/>
      </w:pPr>
      <w:r>
        <w:rPr>
          <w:rFonts w:ascii="Calibri" w:hAnsi="Calibri"/>
          <w:b w:val="0"/>
          <w:color w:val="172B4D"/>
          <w:sz w:val="22"/>
        </w:rPr>
        <w:t>Dễ điều chỉnh: có thể thay đổi ρ, cách tính ΔP và các ngưỡng để phù hợp với mục tiêu vận hành.</w:t>
      </w:r>
    </w:p>
    <w:p>
      <w:pPr>
        <w:pStyle w:val="Heading1"/>
        <w:keepNext/>
        <w:spacing w:before="360" w:after="200"/>
      </w:pPr>
      <w:r>
        <w:rPr>
          <w:rFonts w:ascii="Calibri" w:hAnsi="Calibri"/>
          <w:b/>
          <w:color w:val="1F4E78"/>
          <w:sz w:val="32"/>
        </w:rPr>
        <w:t xml:space="preserve">7. Tóm tắt ngắn</w:t>
      </w:r>
    </w:p>
    <w:p>
      <w:pPr>
        <w:spacing w:before="0" w:after="120" w:line="264" w:lineRule="auto"/>
      </w:pPr>
      <w:r>
        <w:rPr>
          <w:rFonts w:ascii="Calibri" w:hAnsi="Calibri"/>
          <w:b w:val="0"/>
          <w:color w:val="172B4D"/>
          <w:sz w:val="22"/>
        </w:rPr>
        <w:t>Mỗi chu kỳ, trọng số cũ bị giảm một phần bởi decay; sau đó hệ thống cộng hoặc trừ điểm dựa trên hiệu quả mới. Cuối cùng, trọng số được chặn trong khoảng từ P_min đến P_max. Nhờ vậy, cơ chế vừa ghi nhận thành tích mới, vừa tránh việc một bot bị triệt tiêu hoặc trở nên quá áp đảo.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v="urn:schemas-microsoft-com:vml" xmlns:o="urn:schemas-microsoft-com:office:office" xmlns:w10="urn:schemas-microsoft-com:office:word">
  <w:p>
    <w:pPr>
      <w:jc w:val="right"/>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7085"/>
        <w:sz w:val="16"/>
      </w:rPr>
      <w:t>HƯỚNG DẪN CẬP NHẬT TRỌNG SỐ BOT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3</cp:revision>
  <dcterms:created xsi:type="dcterms:W3CDTF">2013-12-23T23:15:00Z</dcterms:created>
  <dcterms:modified xsi:type="dcterms:W3CDTF">2026-08-24T16:22:23Z</dcterms:modified>
  <cp:category/>
</cp:coreProperties>
</file>