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3.12.0 -->
  <w:body>
    <w:p>
      <w:r>
        <w:rPr>
          <w:b/>
          <w:color w:val="FF0000"/>
          <w:sz w:val="24"/>
        </w:rPr>
        <w:t>Evaluation Only. Created with Aspose.Words. Copyright 2003-2023 Aspose Pty Ltd.</w:t>
      </w:r>
    </w:p>
    <w:p w:rsidR="00125FC8" w:rsidP="00A212ED" w14:paraId="0365563A" w14:textId="30F88681">
      <w:pPr>
        <w:jc w:val="center"/>
        <w:rPr>
          <w:rFonts w:asciiTheme="majorHAnsi" w:hAnsiTheme="majorHAnsi" w:cstheme="majorHAnsi"/>
          <w:b/>
          <w:bCs/>
          <w:sz w:val="44"/>
          <w:szCs w:val="44"/>
          <w:lang w:val="en-US"/>
        </w:rPr>
      </w:pPr>
      <w:r w:rsidRPr="00A212ED">
        <w:rPr>
          <w:rFonts w:asciiTheme="majorHAnsi" w:hAnsiTheme="majorHAnsi" w:cstheme="majorHAnsi"/>
          <w:b/>
          <w:bCs/>
          <w:sz w:val="44"/>
          <w:szCs w:val="44"/>
          <w:lang w:val="en-US"/>
        </w:rPr>
        <w:t>PHIẾU NHẬP KHO</w:t>
      </w:r>
    </w:p>
    <w:p w:rsidR="00A212ED" w:rsidRPr="00A212ED" w:rsidP="00A212ED" w14:paraId="22C4ADB2" w14:textId="474D3260">
      <w:pPr>
        <w:jc w:val="center"/>
        <w:rPr>
          <w:rFonts w:asciiTheme="majorHAnsi" w:hAnsiTheme="majorHAnsi" w:cstheme="majorHAnsi"/>
          <w:sz w:val="28"/>
          <w:szCs w:val="28"/>
          <w:lang w:val="en-US"/>
        </w:rPr>
      </w:pPr>
      <w:r w:rsidRPr="00A212ED">
        <w:rPr>
          <w:rFonts w:asciiTheme="majorHAnsi" w:hAnsiTheme="majorHAnsi" w:cstheme="majorHAnsi"/>
          <w:noProof/>
          <w:sz w:val="28"/>
          <w:szCs w:val="28"/>
          <w:lang w:val="en-US"/>
        </w:rPr>
        <w:t>TP.HCM</w:t>
      </w:r>
      <w:r w:rsidRPr="00A212ED">
        <w:rPr>
          <w:rFonts w:asciiTheme="majorHAnsi" w:hAnsiTheme="majorHAnsi" w:cstheme="majorHAnsi"/>
          <w:noProof/>
          <w:sz w:val="28"/>
          <w:szCs w:val="28"/>
          <w:lang w:val="en-US"/>
        </w:rPr>
        <w:t>, ngày 12 tháng 12 năm 2023</w:t>
      </w:r>
    </w:p>
    <w:p w:rsidR="00A212ED" w:rsidP="00A212ED" w14:paraId="4886749D" w14:textId="77777777">
      <w:pPr>
        <w:jc w:val="center"/>
        <w:rPr>
          <w:rFonts w:asciiTheme="majorHAnsi" w:hAnsiTheme="majorHAnsi" w:cstheme="majorHAnsi"/>
          <w:b/>
          <w:bCs/>
          <w:sz w:val="28"/>
          <w:szCs w:val="28"/>
          <w:lang w:val="en-US"/>
        </w:rPr>
      </w:pPr>
    </w:p>
    <w:p w:rsidR="00A212ED" w:rsidP="00A212ED" w14:paraId="215E3A14" w14:textId="7FE06D9B">
      <w:pPr>
        <w:rPr>
          <w:rFonts w:asciiTheme="majorHAnsi" w:hAnsiTheme="majorHAnsi" w:cstheme="majorHAnsi"/>
          <w:sz w:val="28"/>
          <w:szCs w:val="28"/>
          <w:lang w:val="en-US"/>
        </w:rPr>
      </w:pPr>
      <w:r>
        <w:rPr>
          <w:rFonts w:asciiTheme="majorHAnsi" w:hAnsiTheme="majorHAnsi" w:cstheme="majorHAnsi"/>
          <w:sz w:val="28"/>
          <w:szCs w:val="28"/>
          <w:lang w:val="en-US"/>
        </w:rPr>
        <w:t xml:space="preserve">Cửa hàng nhập: 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>Cửa hàng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 xml:space="preserve"> quản lý bán quần áo</w:t>
      </w:r>
    </w:p>
    <w:p w:rsidR="001C0D8B" w:rsidP="00A212ED" w14:paraId="45CA3FB9" w14:textId="468694A7">
      <w:pPr>
        <w:rPr>
          <w:rFonts w:asciiTheme="majorHAnsi" w:hAnsiTheme="majorHAnsi" w:cstheme="majorHAnsi"/>
          <w:sz w:val="28"/>
          <w:szCs w:val="28"/>
          <w:lang w:val="en-US"/>
        </w:rPr>
      </w:pPr>
      <w:r>
        <w:rPr>
          <w:rFonts w:asciiTheme="majorHAnsi" w:hAnsiTheme="majorHAnsi" w:cstheme="majorHAnsi"/>
          <w:sz w:val="28"/>
          <w:szCs w:val="28"/>
          <w:lang w:val="en-US"/>
        </w:rPr>
        <w:t xml:space="preserve">Địa chỉ: 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>140 Lê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 xml:space="preserve"> Trọng Tấn</w:t>
      </w:r>
    </w:p>
    <w:tbl>
      <w:tblPr>
        <w:tblStyle w:val="TableGrid"/>
        <w:tblW w:w="0" w:type="auto"/>
        <w:tblLook w:val="04A0"/>
      </w:tblPr>
      <w:tblGrid>
        <w:gridCol w:w="1575"/>
        <w:gridCol w:w="2124"/>
        <w:gridCol w:w="1887"/>
        <w:gridCol w:w="1715"/>
        <w:gridCol w:w="1715"/>
      </w:tblGrid>
      <w:tr w14:paraId="045FD196" w14:textId="6C026870" w:rsidTr="001C0D8B">
        <w:tblPrEx>
          <w:tblW w:w="0" w:type="auto"/>
          <w:tblLook w:val="04A0"/>
        </w:tblPrEx>
        <w:tc>
          <w:tcPr>
            <w:tcW w:w="1575" w:type="dxa"/>
            <w:shd w:val="clear" w:color="auto" w:fill="ADB9CA" w:themeFill="text2" w:themeFillTint="66"/>
          </w:tcPr>
          <w:p w:rsidR="00A212ED" w:rsidP="001C0D8B" w14:paraId="5163D32D" w14:textId="6FB78B62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STT</w:t>
            </w:r>
          </w:p>
        </w:tc>
        <w:tc>
          <w:tcPr>
            <w:tcW w:w="2124" w:type="dxa"/>
            <w:shd w:val="clear" w:color="auto" w:fill="ADB9CA" w:themeFill="text2" w:themeFillTint="66"/>
          </w:tcPr>
          <w:p w:rsidR="00A212ED" w:rsidP="001C0D8B" w14:paraId="7DA939CA" w14:textId="76AAF4C9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Tên sản phẩm</w:t>
            </w:r>
          </w:p>
        </w:tc>
        <w:tc>
          <w:tcPr>
            <w:tcW w:w="1887" w:type="dxa"/>
            <w:shd w:val="clear" w:color="auto" w:fill="ADB9CA" w:themeFill="text2" w:themeFillTint="66"/>
          </w:tcPr>
          <w:p w:rsidR="00A212ED" w:rsidP="001C0D8B" w14:paraId="601AEF6B" w14:textId="616CA19F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Số lượng</w:t>
            </w:r>
          </w:p>
        </w:tc>
        <w:tc>
          <w:tcPr>
            <w:tcW w:w="1715" w:type="dxa"/>
            <w:shd w:val="clear" w:color="auto" w:fill="ADB9CA" w:themeFill="text2" w:themeFillTint="66"/>
          </w:tcPr>
          <w:p w:rsidR="00A212ED" w:rsidP="001C0D8B" w14:paraId="60596692" w14:textId="3B05E9DB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Đơn giá</w:t>
            </w:r>
          </w:p>
        </w:tc>
        <w:tc>
          <w:tcPr>
            <w:tcW w:w="1715" w:type="dxa"/>
            <w:shd w:val="clear" w:color="auto" w:fill="ADB9CA" w:themeFill="text2" w:themeFillTint="66"/>
          </w:tcPr>
          <w:p w:rsidR="00A212ED" w:rsidP="001C0D8B" w14:paraId="336D7B03" w14:textId="604768A4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Thành tiền</w:t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paraId="6AF828A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1</w:t>
            </w:r>
          </w:p>
        </w:tc>
        <w:tc>
          <w:tcPr>
            <w:tcW w:w="2124" w:type="dxa"/>
          </w:tcPr>
          <w:p w:rsidR="00A212ED" w:rsidP="00A212ED" w14:paraId="4D3D7619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Quần ngắn Adidas</w:t>
            </w:r>
          </w:p>
        </w:tc>
        <w:tc>
          <w:tcPr>
            <w:tcW w:w="1887" w:type="dxa"/>
          </w:tcPr>
          <w:p w:rsidR="00A212ED" w:rsidP="00A212ED" w14:paraId="49E883A9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</w:t>
            </w:r>
          </w:p>
        </w:tc>
        <w:tc>
          <w:tcPr>
            <w:tcW w:w="1715" w:type="dxa"/>
          </w:tcPr>
          <w:p w:rsidR="00A212ED" w:rsidP="00A212ED" w14:paraId="5F124F78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500000</w:t>
            </w:r>
          </w:p>
        </w:tc>
        <w:tc>
          <w:tcPr>
            <w:tcW w:w="1715" w:type="dxa"/>
          </w:tcPr>
          <w:p w:rsidR="00A212ED" w:rsidP="00A212ED" w14:paraId="60A1BBAF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25000000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2</w:t>
            </w:r>
          </w:p>
        </w:tc>
        <w:tc>
          <w:tcPr>
            <w:tcW w:w="2124" w:type="dxa"/>
          </w:tcPr>
          <w:p w:rsidR="00A212ED" w:rsidP="00A212ED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Áo ngắn Adidas</w:t>
            </w:r>
          </w:p>
        </w:tc>
        <w:tc>
          <w:tcPr>
            <w:tcW w:w="1887" w:type="dxa"/>
          </w:tcPr>
          <w:p w:rsidR="00A212ED" w:rsidP="00A212ED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40</w:t>
            </w:r>
          </w:p>
        </w:tc>
        <w:tc>
          <w:tcPr>
            <w:tcW w:w="1715" w:type="dxa"/>
          </w:tcPr>
          <w:p w:rsidR="00A212ED" w:rsidP="00A212ED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500000</w:t>
            </w:r>
          </w:p>
        </w:tc>
        <w:tc>
          <w:tcPr>
            <w:tcW w:w="1715" w:type="dxa"/>
          </w:tcPr>
          <w:p w:rsidR="00A212ED" w:rsidP="00A212ED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20000000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3</w:t>
            </w:r>
          </w:p>
        </w:tc>
        <w:tc>
          <w:tcPr>
            <w:tcW w:w="2124" w:type="dxa"/>
          </w:tcPr>
          <w:p w:rsidR="00A212ED" w:rsidP="00A212ED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abc</w:t>
            </w:r>
          </w:p>
        </w:tc>
        <w:tc>
          <w:tcPr>
            <w:tcW w:w="1887" w:type="dxa"/>
          </w:tcPr>
          <w:p w:rsidR="00A212ED" w:rsidP="00A212ED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7</w:t>
            </w:r>
          </w:p>
        </w:tc>
        <w:tc>
          <w:tcPr>
            <w:tcW w:w="1715" w:type="dxa"/>
          </w:tcPr>
          <w:p w:rsidR="00A212ED" w:rsidP="00A212ED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123</w:t>
            </w:r>
          </w:p>
        </w:tc>
        <w:tc>
          <w:tcPr>
            <w:tcW w:w="1715" w:type="dxa"/>
          </w:tcPr>
          <w:p w:rsidR="00A212ED" w:rsidP="00A212ED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861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4</w:t>
            </w:r>
          </w:p>
        </w:tc>
        <w:tc>
          <w:tcPr>
            <w:tcW w:w="2124" w:type="dxa"/>
          </w:tcPr>
          <w:p w:rsidR="00A212ED" w:rsidP="00A212ED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áo abc</w:t>
            </w:r>
          </w:p>
        </w:tc>
        <w:tc>
          <w:tcPr>
            <w:tcW w:w="1887" w:type="dxa"/>
          </w:tcPr>
          <w:p w:rsidR="00A212ED" w:rsidP="00A212ED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</w:t>
            </w:r>
          </w:p>
        </w:tc>
        <w:tc>
          <w:tcPr>
            <w:tcW w:w="1715" w:type="dxa"/>
          </w:tcPr>
          <w:p w:rsidR="00A212ED" w:rsidP="00A212ED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120000</w:t>
            </w:r>
          </w:p>
        </w:tc>
        <w:tc>
          <w:tcPr>
            <w:tcW w:w="1715" w:type="dxa"/>
          </w:tcPr>
          <w:p w:rsidR="00A212ED" w:rsidP="00A212ED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6000000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437E357A" w14:textId="37AA1EBD" w:rsidTr="00D97D82">
        <w:tblPrEx>
          <w:tblW w:w="0" w:type="auto"/>
          <w:tblLook w:val="04A0"/>
        </w:tblPrEx>
        <w:tc>
          <w:tcPr>
            <w:tcW w:w="5586" w:type="dxa"/>
            <w:gridSpan w:val="3"/>
          </w:tcPr>
          <w:p w:rsidR="00A212ED" w:rsidRPr="001C0D8B" w:rsidP="001C0D8B" w14:paraId="59483DF8" w14:textId="13C530A4">
            <w:pPr>
              <w:jc w:val="center"/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</w:pPr>
            <w:r w:rsidRPr="001C0D8B"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  <w:t>TỔNG CỘNG</w:t>
            </w:r>
          </w:p>
        </w:tc>
        <w:tc>
          <w:tcPr>
            <w:tcW w:w="3430" w:type="dxa"/>
            <w:gridSpan w:val="2"/>
          </w:tcPr>
          <w:p w:rsidR="00A212ED" w:rsidRPr="001C0D8B" w:rsidP="001C0D8B" w14:paraId="1469FD4C" w14:textId="7CA41078">
            <w:pPr>
              <w:jc w:val="center"/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</w:pPr>
            <w:r w:rsidRPr="001C0D8B">
              <w:rPr>
                <w:rFonts w:asciiTheme="majorHAnsi" w:hAnsiTheme="majorHAnsi" w:cstheme="majorHAnsi"/>
                <w:b/>
                <w:bCs/>
                <w:noProof/>
                <w:sz w:val="28"/>
                <w:szCs w:val="28"/>
                <w:lang w:val="en-US"/>
              </w:rPr>
              <w:t>51000861</w:t>
            </w:r>
          </w:p>
        </w:tc>
      </w:tr>
    </w:tbl>
    <w:p w:rsidR="00A212ED" w:rsidRPr="00A212ED" w:rsidP="00A212ED" w14:paraId="4097514D" w14:textId="77777777">
      <w:pPr>
        <w:rPr>
          <w:rFonts w:asciiTheme="majorHAnsi" w:hAnsiTheme="majorHAnsi" w:cstheme="majorHAnsi"/>
          <w:sz w:val="28"/>
          <w:szCs w:val="28"/>
          <w:lang w:val="en-US"/>
        </w:rPr>
      </w:pPr>
    </w:p>
    <w:sectPr>
      <w:headerReference w:type="default" r:id="rId4"/>
      <w:footerReference w:type="default" r:id="rId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>
    <w:r>
      <w:rPr>
        <w:b/>
        <w:color w:val="FF0000"/>
        <w:sz w:val="24"/>
      </w:rPr>
      <w:t>Created with an evaluation copy of Aspose.Words. To discover the full versions of our APIs please visit: https://products.aspose.com/words/</w:t>
    </w:r>
  </w:p>
</w:ftr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>
    <w:r>
      <w:drawing>
        <wp:anchor simplePos="0" relativeHeight="251658240" behindDoc="1" locked="0" layoutInCell="1" allowOverlap="1">
          <wp:simplePos x="0" y="0"/>
          <wp:positionH relativeFrom="margin">
            <wp:align>center</wp:align>
          </wp:positionH>
          <wp:positionV relativeFrom="margin">
            <wp:align>center</wp:align>
          </wp:positionV>
          <wp:extent cx="5731510" cy="3114951"/>
          <wp:wrapNone/>
          <wp:docPr id="100001" nam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0001" name=""/>
                  <pic:cNvPicPr>
                    <a:picLocks noChangeAspect="1"/>
                  </pic:cNvPicPr>
                </pic:nvPicPr>
                <pic:blipFill>
                  <a:blip xmlns:r="http://schemas.openxmlformats.org/officeDocument/2006/relationships" r:embed="rId1">
                    <a:lum bright="70000" contrast="-70000"/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1510" cy="3114951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12ED"/>
    <w:rsid w:val="00111216"/>
    <w:rsid w:val="00125FC8"/>
    <w:rsid w:val="001C0D8B"/>
    <w:rsid w:val="00872357"/>
    <w:rsid w:val="00915A95"/>
    <w:rsid w:val="00A212ED"/>
    <w:rsid w:val="00CC128E"/>
  </w:rsids>
  <m:mathPr>
    <m:mathFont m:val="Cambria Math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14:docId w14:val="204596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vi-V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12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header" Target="header1.xml" /><Relationship Id="rId5" Type="http://schemas.openxmlformats.org/officeDocument/2006/relationships/footer" Target="footer1.xml" /><Relationship Id="rId6" Type="http://schemas.openxmlformats.org/officeDocument/2006/relationships/theme" Target="theme/theme1.xml" /><Relationship Id="rId7" Type="http://schemas.openxmlformats.org/officeDocument/2006/relationships/styles" Target="styles.xml" /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.png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PhieuNhapKho</Template>
  <TotalTime>59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Đức Huỳnh</dc:creator>
  <cp:lastModifiedBy>Đức Huỳnh</cp:lastModifiedBy>
  <cp:revision>3</cp:revision>
  <dcterms:created xsi:type="dcterms:W3CDTF">2023-12-07T13:24:00Z</dcterms:created>
  <dcterms:modified xsi:type="dcterms:W3CDTF">2023-12-08T03:36:00Z</dcterms:modified>
</cp:coreProperties>
</file>