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Installer Flow Specification</w:t>
      </w:r>
    </w:p>
    <w:p>
      <w:pPr>
        <w:pStyle w:val="Heading2"/>
      </w:pPr>
      <w:r>
        <w:t>1. Purpose</w:t>
      </w:r>
    </w:p>
    <w:p>
      <w:r>
        <w:t>This document defines the required flow and responsibilities of each individual application installer (e.g., HTCasinoEntry Installer, LevyPOS Installer) in a system that uses a shared Global Launcher. The installer’s role is to establish a correct local baseline so the launcher can operate safely.</w:t>
      </w:r>
    </w:p>
    <w:p>
      <w:pPr>
        <w:pStyle w:val="Heading2"/>
      </w:pPr>
      <w:r>
        <w:t>2. Design Principles</w:t>
      </w:r>
    </w:p>
    <w:p>
      <w:r>
        <w:t>• Installers are thin and deterministic</w:t>
        <w:br/>
        <w:t>• Installers never perform updates</w:t>
        <w:br/>
        <w:t>• Installers never contact the app server</w:t>
        <w:br/>
        <w:t>• Installers never embed update logic</w:t>
        <w:br/>
        <w:t>• Installers prepare the local environment for the launcher</w:t>
      </w:r>
    </w:p>
    <w:p>
      <w:pPr>
        <w:pStyle w:val="Heading2"/>
      </w:pPr>
      <w:r>
        <w:t>3. Pre-Installation Checks</w:t>
      </w:r>
    </w:p>
    <w:p>
      <w:r>
        <w:t>• Verify OS compatibility</w:t>
        <w:br/>
        <w:t>• Verify sufficient disk space</w:t>
        <w:br/>
        <w:t>• Verify write permission to C:\CompanyApps\</w:t>
        <w:br/>
        <w:t>• Verify Global Launcher is installed</w:t>
        <w:br/>
        <w:br/>
        <w:t>If the launcher is missing, the installer must block or instruct the user to install it first.</w:t>
      </w:r>
    </w:p>
    <w:p>
      <w:pPr>
        <w:pStyle w:val="Heading2"/>
      </w:pPr>
      <w:r>
        <w:t>4. Folder Structure Creation</w:t>
      </w:r>
    </w:p>
    <w:p>
      <w:r>
        <w:t>The installer must create the following fixed directory structure:</w:t>
        <w:br/>
        <w:br/>
        <w:t>C:\CompanyApps\&lt;AppCode&gt;\</w:t>
        <w:br/>
        <w:t xml:space="preserve">  App\</w:t>
        <w:br/>
        <w:t xml:space="preserve">  Config\</w:t>
        <w:br/>
        <w:br/>
        <w:t>This structure is mandatory and must not be changed per application.</w:t>
      </w:r>
    </w:p>
    <w:p>
      <w:pPr>
        <w:pStyle w:val="Heading2"/>
      </w:pPr>
      <w:r>
        <w:t>5. Install Application Binaries</w:t>
      </w:r>
    </w:p>
    <w:p>
      <w:r>
        <w:t>• Copy application EXE and DLLs into App\ folder</w:t>
        <w:br/>
        <w:t>• The main executable must be placed at:</w:t>
        <w:br/>
        <w:t xml:space="preserve">  App\&lt;AppCode&gt;.exe</w:t>
        <w:br/>
        <w:t>• No configuration files are allowed inside App\ folder</w:t>
      </w:r>
    </w:p>
    <w:p>
      <w:pPr>
        <w:pStyle w:val="Heading2"/>
      </w:pPr>
      <w:r>
        <w:t>6. Initialize Version Files</w:t>
      </w:r>
    </w:p>
    <w:p>
      <w:r>
        <w:t>The installer must create initial version files:</w:t>
        <w:br/>
        <w:br/>
        <w:t>• App\binary.version</w:t>
        <w:br/>
        <w:t>• Config\config.version</w:t>
        <w:br/>
        <w:br/>
        <w:t>Values may be set to:</w:t>
        <w:br/>
        <w:t>• 0.0.0 (recommended for first install)</w:t>
        <w:br/>
        <w:t>• Or the installer-shipped version</w:t>
      </w:r>
    </w:p>
    <w:p>
      <w:pPr>
        <w:pStyle w:val="Heading2"/>
      </w:pPr>
      <w:r>
        <w:t>7. Initialize Local Configuration</w:t>
      </w:r>
    </w:p>
    <w:p>
      <w:r>
        <w:t>• Create local machine-specific configuration files if required</w:t>
        <w:br/>
        <w:t>• Examples: local.settings.json, device.json</w:t>
        <w:br/>
        <w:t>• These files are owned by the machine and must never be overwritten by the launcher</w:t>
      </w:r>
    </w:p>
    <w:p>
      <w:pPr>
        <w:pStyle w:val="Heading2"/>
      </w:pPr>
      <w:r>
        <w:t>8. Shortcut Creation (Critical Step)</w:t>
      </w:r>
    </w:p>
    <w:p>
      <w:r>
        <w:t>The installer must create user-facing shortcuts that point to the Global Launcher.</w:t>
        <w:br/>
        <w:br/>
        <w:t>Shortcut definition:</w:t>
        <w:br/>
        <w:t>• Target: C:\CompanyApps\Launcher\ClientLauncher.exe</w:t>
        <w:br/>
        <w:t>• Arguments: --app=&lt;AppCode&gt;</w:t>
        <w:br/>
        <w:t>• Icon: App\&lt;AppCode&gt;.exe</w:t>
        <w:br/>
        <w:t>• Name: &lt;AppCode&gt;</w:t>
        <w:br/>
        <w:br/>
        <w:t>No shortcut may ever point directly to the application EXE.</w:t>
      </w:r>
    </w:p>
    <w:p>
      <w:pPr>
        <w:pStyle w:val="Heading2"/>
      </w:pPr>
      <w:r>
        <w:t>9. Old Shortcut Cleanup</w:t>
      </w:r>
    </w:p>
    <w:p>
      <w:r>
        <w:t>• Remove any existing shortcuts that point directly to &lt;AppCode&gt;.exe</w:t>
        <w:br/>
        <w:t>• Clean both Desktop and Start Menu locations</w:t>
        <w:br/>
        <w:t>• This prevents bypassing the launcher</w:t>
      </w:r>
    </w:p>
    <w:p>
      <w:pPr>
        <w:pStyle w:val="Heading2"/>
      </w:pPr>
      <w:r>
        <w:t>10. Registry &amp; OS Integration (Optional)</w:t>
      </w:r>
    </w:p>
    <w:p>
      <w:r>
        <w:t>• Register uninstall information</w:t>
        <w:br/>
        <w:t>• Set application display name and version</w:t>
        <w:br/>
        <w:t>• Do not store runtime configuration or paths for launcher usage</w:t>
      </w:r>
    </w:p>
    <w:p>
      <w:pPr>
        <w:pStyle w:val="Heading2"/>
      </w:pPr>
      <w:r>
        <w:t>11. Post-Installation Validation</w:t>
      </w:r>
    </w:p>
    <w:p>
      <w:r>
        <w:t>Installer must validate:</w:t>
        <w:br/>
        <w:t>• App\&lt;AppCode&gt;.exe exists</w:t>
        <w:br/>
        <w:t>• binary.version exists</w:t>
        <w:br/>
        <w:t>• config.version exists</w:t>
        <w:br/>
        <w:t>• Launcher-based shortcut exists</w:t>
        <w:br/>
        <w:br/>
        <w:t>If validation fails, installation must be marked unsuccessful.</w:t>
      </w:r>
    </w:p>
    <w:p>
      <w:pPr>
        <w:pStyle w:val="Heading2"/>
      </w:pPr>
      <w:r>
        <w:t>12. Uninstall Responsibility</w:t>
      </w:r>
    </w:p>
    <w:p>
      <w:r>
        <w:t>On uninstall, the installer must:</w:t>
        <w:br/>
        <w:t>• Remove application folders only</w:t>
        <w:br/>
        <w:t>• Remove application shortcuts</w:t>
        <w:br/>
        <w:t>• Never remove the Global Launcher</w:t>
        <w:br/>
        <w:t>• Never affect other applications</w:t>
      </w:r>
    </w:p>
    <w:p>
      <w:pPr>
        <w:pStyle w:val="Heading2"/>
      </w:pPr>
      <w:r>
        <w:t>13. What the Installer Must NOT Do</w:t>
      </w:r>
    </w:p>
    <w:p>
      <w:r>
        <w:t>• Must not update binaries after install</w:t>
        <w:br/>
        <w:t>• Must not update config after install</w:t>
        <w:br/>
        <w:t>• Must not download files from server</w:t>
        <w:br/>
        <w:t>• Must not log update activity</w:t>
        <w:br/>
        <w:t>• Must not modify launcher behavior</w:t>
      </w:r>
    </w:p>
    <w:p>
      <w:pPr>
        <w:pStyle w:val="Heading2"/>
      </w:pPr>
      <w:r>
        <w:t>14. Outcome</w:t>
      </w:r>
    </w:p>
    <w:p>
      <w:r>
        <w:t>Following this flow ensures every application is installed consistently and safely, allowing the Global Launcher to control updates, logging, and execution without application-specific logic or coupling.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