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F6F3" w14:textId="415611F7" w:rsidR="00D87455" w:rsidRDefault="00D87455" w:rsidP="0035639D">
      <w:pPr>
        <w:rPr>
          <w:lang w:val="vi-VN"/>
        </w:rPr>
      </w:pPr>
      <w:r>
        <w:rPr>
          <w:lang w:val="vi-VN"/>
        </w:rPr>
        <w:t xml:space="preserve">Experimental Setup </w:t>
      </w:r>
    </w:p>
    <w:p w14:paraId="684C5E6D" w14:textId="08C32278" w:rsidR="008B0F29" w:rsidRPr="008B0F29" w:rsidRDefault="008B0F29" w:rsidP="008B0F2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Datasets</w:t>
      </w:r>
    </w:p>
    <w:p w14:paraId="7EEFC164" w14:textId="77777777" w:rsidR="008B0F29" w:rsidRPr="008B0F29" w:rsidRDefault="008B0F29" w:rsidP="008B0F29">
      <w:r w:rsidRPr="008B0F29">
        <w:t>To evaluate SimRec’s performance, three real-world benchmark datasets from online services are used. The interaction data is divided into training, validation, and test sets with a ratio of 70%:5%:25%. The details of these datasets are as follows:</w:t>
      </w:r>
    </w:p>
    <w:p w14:paraId="4EDB169C" w14:textId="77777777" w:rsidR="008B0F29" w:rsidRPr="008B0F29" w:rsidRDefault="008B0F29" w:rsidP="008B0F29">
      <w:pPr>
        <w:numPr>
          <w:ilvl w:val="0"/>
          <w:numId w:val="4"/>
        </w:numPr>
      </w:pPr>
      <w:r w:rsidRPr="008B0F29">
        <w:t>Gowalla: This dataset comes from the Gowalla platform and includes user check-in records at various locations, collected between January and June 2010.</w:t>
      </w:r>
    </w:p>
    <w:p w14:paraId="45FF2D1F" w14:textId="77777777" w:rsidR="008B0F29" w:rsidRPr="008B0F29" w:rsidRDefault="008B0F29" w:rsidP="008B0F29">
      <w:pPr>
        <w:numPr>
          <w:ilvl w:val="0"/>
          <w:numId w:val="4"/>
        </w:numPr>
      </w:pPr>
      <w:r w:rsidRPr="008B0F29">
        <w:t>Yelp: Sourced from the Yelp platform, this dataset includes user ratings on venues, gathered from January to June 2018.</w:t>
      </w:r>
    </w:p>
    <w:p w14:paraId="6972DEEB" w14:textId="77777777" w:rsidR="008B0F29" w:rsidRPr="008B0F29" w:rsidRDefault="008B0F29" w:rsidP="008B0F29">
      <w:pPr>
        <w:numPr>
          <w:ilvl w:val="0"/>
          <w:numId w:val="4"/>
        </w:numPr>
      </w:pPr>
      <w:r w:rsidRPr="008B0F29">
        <w:t>Amazon: This dataset features user rating behaviors for books on the Amazon platform, collected during the year 2013.</w:t>
      </w:r>
    </w:p>
    <w:p w14:paraId="21A7EA56" w14:textId="5EA79AC7" w:rsidR="00D87455" w:rsidRDefault="008B0F29" w:rsidP="0035639D">
      <w:pPr>
        <w:rPr>
          <w:lang w:val="vi-VN"/>
        </w:rPr>
      </w:pPr>
      <w:r w:rsidRPr="008B0F29">
        <w:rPr>
          <w:lang w:val="vi-VN"/>
        </w:rPr>
        <w:drawing>
          <wp:inline distT="0" distB="0" distL="0" distR="0" wp14:anchorId="5EE9A074" wp14:editId="54E5A22E">
            <wp:extent cx="5868219" cy="1638529"/>
            <wp:effectExtent l="0" t="0" r="0" b="0"/>
            <wp:docPr id="168659506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5067" name="Picture 1" descr="A table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72B" w14:textId="77777777" w:rsidR="008B0F29" w:rsidRDefault="008B0F29" w:rsidP="0035639D">
      <w:pPr>
        <w:rPr>
          <w:lang w:val="vi-VN"/>
        </w:rPr>
      </w:pPr>
    </w:p>
    <w:p w14:paraId="6E682AE4" w14:textId="58C29AA8" w:rsidR="008B0F29" w:rsidRDefault="008B0F29" w:rsidP="008B0F2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Evaluation Metrics</w:t>
      </w:r>
    </w:p>
    <w:p w14:paraId="63D1A178" w14:textId="4286E04D" w:rsidR="008B0F29" w:rsidRPr="008B0F29" w:rsidRDefault="008B0F29" w:rsidP="008B0F29">
      <w:pPr>
        <w:rPr>
          <w:lang w:val="vi-VN"/>
        </w:rPr>
      </w:pPr>
      <w:r>
        <w:rPr>
          <w:lang w:val="vi-VN"/>
        </w:rPr>
        <w:t xml:space="preserve">Similar to previous collaborative-filtering techniques, the authors use </w:t>
      </w:r>
      <w:r w:rsidRPr="008B0F29">
        <w:t>all-rank</w:t>
      </w:r>
      <w:r>
        <w:rPr>
          <w:lang w:val="vi-VN"/>
        </w:rPr>
        <w:t xml:space="preserve"> </w:t>
      </w:r>
      <w:r w:rsidRPr="008B0F29">
        <w:t>evaluation, in</w:t>
      </w:r>
      <w:r>
        <w:rPr>
          <w:lang w:val="vi-VN"/>
        </w:rPr>
        <w:t xml:space="preserve"> </w:t>
      </w:r>
      <w:r w:rsidRPr="008B0F29">
        <w:t>which positive</w:t>
      </w:r>
      <w:r>
        <w:rPr>
          <w:lang w:val="vi-VN"/>
        </w:rPr>
        <w:t xml:space="preserve"> </w:t>
      </w:r>
      <w:r w:rsidRPr="008B0F29">
        <w:t>items</w:t>
      </w:r>
      <w:r>
        <w:rPr>
          <w:lang w:val="vi-VN"/>
        </w:rPr>
        <w:t xml:space="preserve"> </w:t>
      </w:r>
      <w:r w:rsidRPr="008B0F29">
        <w:t>from</w:t>
      </w:r>
      <w:r>
        <w:rPr>
          <w:lang w:val="vi-VN"/>
        </w:rPr>
        <w:t xml:space="preserve"> </w:t>
      </w:r>
      <w:r w:rsidRPr="008B0F29">
        <w:t>test</w:t>
      </w:r>
      <w:r>
        <w:rPr>
          <w:lang w:val="vi-VN"/>
        </w:rPr>
        <w:t xml:space="preserve"> </w:t>
      </w:r>
      <w:r w:rsidRPr="008B0F29">
        <w:t>set</w:t>
      </w:r>
      <w:r>
        <w:rPr>
          <w:lang w:val="vi-VN"/>
        </w:rPr>
        <w:t xml:space="preserve"> </w:t>
      </w:r>
      <w:r w:rsidRPr="008B0F29">
        <w:t>are</w:t>
      </w:r>
      <w:r>
        <w:rPr>
          <w:lang w:val="vi-VN"/>
        </w:rPr>
        <w:t xml:space="preserve"> </w:t>
      </w:r>
      <w:r w:rsidRPr="008B0F29">
        <w:t>ranked</w:t>
      </w:r>
      <w:r>
        <w:rPr>
          <w:lang w:val="vi-VN"/>
        </w:rPr>
        <w:t xml:space="preserve"> </w:t>
      </w:r>
      <w:r w:rsidRPr="008B0F29">
        <w:t>with</w:t>
      </w:r>
      <w:r>
        <w:rPr>
          <w:lang w:val="vi-VN"/>
        </w:rPr>
        <w:t xml:space="preserve"> </w:t>
      </w:r>
      <w:r w:rsidRPr="008B0F29">
        <w:t>al</w:t>
      </w:r>
      <w:r>
        <w:rPr>
          <w:lang w:val="vi-VN"/>
        </w:rPr>
        <w:t xml:space="preserve"> </w:t>
      </w:r>
      <w:r w:rsidRPr="008B0F29">
        <w:t>lun-interacted</w:t>
      </w:r>
      <w:r>
        <w:rPr>
          <w:lang w:val="vi-VN"/>
        </w:rPr>
        <w:t xml:space="preserve"> </w:t>
      </w:r>
      <w:r w:rsidRPr="008B0F29">
        <w:t>items for</w:t>
      </w:r>
      <w:r>
        <w:rPr>
          <w:lang w:val="vi-VN"/>
        </w:rPr>
        <w:t xml:space="preserve"> </w:t>
      </w:r>
      <w:r w:rsidRPr="008B0F29">
        <w:t>each</w:t>
      </w:r>
      <w:r>
        <w:rPr>
          <w:lang w:val="vi-VN"/>
        </w:rPr>
        <w:t xml:space="preserve"> </w:t>
      </w:r>
      <w:r w:rsidRPr="008B0F29">
        <w:t>user.</w:t>
      </w:r>
      <w:r>
        <w:rPr>
          <w:lang w:val="vi-VN"/>
        </w:rPr>
        <w:t xml:space="preserve"> They use</w:t>
      </w:r>
      <w:r w:rsidRPr="008B0F29">
        <w:t>d</w:t>
      </w:r>
      <w:r>
        <w:rPr>
          <w:lang w:val="vi-VN"/>
        </w:rPr>
        <w:t xml:space="preserve"> </w:t>
      </w:r>
      <w:r w:rsidRPr="008B0F29">
        <w:t>Recall@N</w:t>
      </w:r>
      <w:r>
        <w:rPr>
          <w:lang w:val="vi-VN"/>
        </w:rPr>
        <w:t xml:space="preserve"> </w:t>
      </w:r>
      <w:r w:rsidRPr="008B0F29">
        <w:t>and</w:t>
      </w:r>
      <w:r>
        <w:rPr>
          <w:lang w:val="vi-VN"/>
        </w:rPr>
        <w:t xml:space="preserve"> </w:t>
      </w:r>
      <w:r w:rsidRPr="008B0F29">
        <w:t>NDCG@N</w:t>
      </w:r>
      <w:r>
        <w:rPr>
          <w:lang w:val="vi-VN"/>
        </w:rPr>
        <w:t xml:space="preserve"> </w:t>
      </w:r>
      <w:r w:rsidRPr="008B0F29">
        <w:t>metrics[16,</w:t>
      </w:r>
      <w:r>
        <w:t>32</w:t>
      </w:r>
      <w:r>
        <w:rPr>
          <w:lang w:val="vi-VN"/>
        </w:rPr>
        <w:t>] for evaluation, with a default N=20</w:t>
      </w:r>
    </w:p>
    <w:p w14:paraId="3ECEDFB4" w14:textId="32482B67" w:rsidR="008B0F29" w:rsidRDefault="008B0F29" w:rsidP="008B0F2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Models comparison:</w:t>
      </w:r>
    </w:p>
    <w:p w14:paraId="2E8CD378" w14:textId="062083B7" w:rsidR="0049403A" w:rsidRDefault="0049403A" w:rsidP="0049403A">
      <w:pPr>
        <w:rPr>
          <w:lang w:val="vi-VN"/>
        </w:rPr>
      </w:pPr>
      <w:r>
        <w:rPr>
          <w:lang w:val="vi-VN"/>
        </w:rPr>
        <w:t xml:space="preserve">In this paper, the authors compare </w:t>
      </w:r>
      <w:r w:rsidRPr="0049403A">
        <w:t xml:space="preserve">14 baselines from 4 research lines for comprehensive </w:t>
      </w:r>
      <w:r>
        <w:t>validation</w:t>
      </w:r>
      <w:r>
        <w:rPr>
          <w:lang w:val="vi-VN"/>
        </w:rPr>
        <w:t>.</w:t>
      </w:r>
    </w:p>
    <w:p w14:paraId="2ACC787C" w14:textId="1EFED787" w:rsidR="00B25B0D" w:rsidRPr="00B25B0D" w:rsidRDefault="00B25B0D" w:rsidP="00B25B0D">
      <w:pPr>
        <w:rPr>
          <w:b/>
          <w:bCs/>
          <w:lang w:val="vi-VN"/>
        </w:rPr>
      </w:pPr>
      <w:r w:rsidRPr="00B25B0D">
        <w:rPr>
          <w:b/>
          <w:bCs/>
        </w:rPr>
        <w:t>Traditional Collaborative Filtering Technique:</w:t>
      </w:r>
    </w:p>
    <w:p w14:paraId="0136ED6A" w14:textId="77777777" w:rsidR="00B25B0D" w:rsidRPr="00B25B0D" w:rsidRDefault="00B25B0D" w:rsidP="00B25B0D">
      <w:pPr>
        <w:numPr>
          <w:ilvl w:val="0"/>
          <w:numId w:val="6"/>
        </w:numPr>
      </w:pPr>
      <w:r w:rsidRPr="00B25B0D">
        <w:t>BiasMF: A traditional matrix factorization method that incorporates both user and item biases along with trainable embedding vectors.</w:t>
      </w:r>
    </w:p>
    <w:p w14:paraId="333EB01C" w14:textId="77777777" w:rsidR="00B25B0D" w:rsidRPr="00B25B0D" w:rsidRDefault="00B25B0D" w:rsidP="00B25B0D">
      <w:pPr>
        <w:rPr>
          <w:b/>
          <w:bCs/>
        </w:rPr>
      </w:pPr>
      <w:r w:rsidRPr="00B25B0D">
        <w:rPr>
          <w:b/>
          <w:bCs/>
        </w:rPr>
        <w:t>Non-GNN Neural Collaborative Filtering Models</w:t>
      </w:r>
    </w:p>
    <w:p w14:paraId="06F6E949" w14:textId="77777777" w:rsidR="00B25B0D" w:rsidRPr="00B25B0D" w:rsidRDefault="00B25B0D" w:rsidP="00B25B0D">
      <w:pPr>
        <w:numPr>
          <w:ilvl w:val="0"/>
          <w:numId w:val="7"/>
        </w:numPr>
      </w:pPr>
      <w:r w:rsidRPr="00B25B0D">
        <w:lastRenderedPageBreak/>
        <w:t>NCF: One of the earlier collaborative filtering models based on deep learning, using multilayer perceptrons (MLPs) to better capture user-item interactions.</w:t>
      </w:r>
    </w:p>
    <w:p w14:paraId="49603C98" w14:textId="77777777" w:rsidR="00B25B0D" w:rsidRPr="00B25B0D" w:rsidRDefault="00B25B0D" w:rsidP="00B25B0D">
      <w:pPr>
        <w:numPr>
          <w:ilvl w:val="0"/>
          <w:numId w:val="7"/>
        </w:numPr>
      </w:pPr>
      <w:r w:rsidRPr="00B25B0D">
        <w:t>AutoR: Utilizes a three-layer autoencoder with fully connected layers to represent user interaction data.</w:t>
      </w:r>
    </w:p>
    <w:p w14:paraId="0C0175B7" w14:textId="77777777" w:rsidR="00B25B0D" w:rsidRPr="00B25B0D" w:rsidRDefault="00B25B0D" w:rsidP="00B25B0D">
      <w:pPr>
        <w:rPr>
          <w:b/>
          <w:bCs/>
        </w:rPr>
      </w:pPr>
      <w:r w:rsidRPr="00B25B0D">
        <w:rPr>
          <w:b/>
          <w:bCs/>
        </w:rPr>
        <w:t>Graph Neural Network-Based Collaborative Filtering Models</w:t>
      </w:r>
    </w:p>
    <w:p w14:paraId="2F0DAB39" w14:textId="77777777" w:rsidR="00B25B0D" w:rsidRPr="00B25B0D" w:rsidRDefault="00B25B0D" w:rsidP="00B25B0D">
      <w:pPr>
        <w:numPr>
          <w:ilvl w:val="0"/>
          <w:numId w:val="8"/>
        </w:numPr>
      </w:pPr>
      <w:r w:rsidRPr="00B25B0D">
        <w:t>PinSage: Integrates random walks with graph convolutional networks to scale recommendations to large graphs.</w:t>
      </w:r>
    </w:p>
    <w:p w14:paraId="3A6E76F5" w14:textId="77777777" w:rsidR="00B25B0D" w:rsidRPr="00B25B0D" w:rsidRDefault="00B25B0D" w:rsidP="00B25B0D">
      <w:pPr>
        <w:numPr>
          <w:ilvl w:val="0"/>
          <w:numId w:val="8"/>
        </w:numPr>
      </w:pPr>
      <w:r w:rsidRPr="00B25B0D">
        <w:t>STGCN: Enhances graph convolutional networks with autoencoding subnetworks to improve inductive reasoning.</w:t>
      </w:r>
    </w:p>
    <w:p w14:paraId="3AD67942" w14:textId="77777777" w:rsidR="00B25B0D" w:rsidRPr="00B25B0D" w:rsidRDefault="00B25B0D" w:rsidP="00B25B0D">
      <w:pPr>
        <w:numPr>
          <w:ilvl w:val="0"/>
          <w:numId w:val="8"/>
        </w:numPr>
      </w:pPr>
      <w:r w:rsidRPr="00B25B0D">
        <w:t>GCMC: A foundational model that introduces graph convolution into matrix completion tasks.</w:t>
      </w:r>
    </w:p>
    <w:p w14:paraId="50F6B42A" w14:textId="77777777" w:rsidR="00B25B0D" w:rsidRPr="00B25B0D" w:rsidRDefault="00B25B0D" w:rsidP="00B25B0D">
      <w:pPr>
        <w:numPr>
          <w:ilvl w:val="0"/>
          <w:numId w:val="8"/>
        </w:numPr>
      </w:pPr>
      <w:r w:rsidRPr="00B25B0D">
        <w:t>NGCF: Applies graph convolution operations directly on the user-item interaction graph to learn representations.</w:t>
      </w:r>
    </w:p>
    <w:p w14:paraId="236A8B46" w14:textId="77777777" w:rsidR="00B25B0D" w:rsidRPr="00B25B0D" w:rsidRDefault="00B25B0D" w:rsidP="00B25B0D">
      <w:pPr>
        <w:numPr>
          <w:ilvl w:val="0"/>
          <w:numId w:val="8"/>
        </w:numPr>
      </w:pPr>
      <w:r w:rsidRPr="00B25B0D">
        <w:t>GCCF and LightGCN: Simplify traditional GCNs by removing feature transformations and activation functions to improve performance.</w:t>
      </w:r>
    </w:p>
    <w:p w14:paraId="496DB201" w14:textId="77777777" w:rsidR="00B25B0D" w:rsidRPr="00B25B0D" w:rsidRDefault="00B25B0D" w:rsidP="00B25B0D">
      <w:pPr>
        <w:rPr>
          <w:b/>
          <w:bCs/>
        </w:rPr>
      </w:pPr>
      <w:r w:rsidRPr="00B25B0D">
        <w:rPr>
          <w:b/>
          <w:bCs/>
        </w:rPr>
        <w:t>Disentangled GNN-Based Collaborative Filtering</w:t>
      </w:r>
    </w:p>
    <w:p w14:paraId="1052A556" w14:textId="77777777" w:rsidR="00B25B0D" w:rsidRPr="00B25B0D" w:rsidRDefault="00B25B0D" w:rsidP="00B25B0D">
      <w:pPr>
        <w:numPr>
          <w:ilvl w:val="0"/>
          <w:numId w:val="9"/>
        </w:numPr>
      </w:pPr>
      <w:r w:rsidRPr="00B25B0D">
        <w:t>DGCF: Breaks down user-item interactions into multiple latent components during graph message passing.</w:t>
      </w:r>
    </w:p>
    <w:p w14:paraId="4D9D86F8" w14:textId="77777777" w:rsidR="00B25B0D" w:rsidRPr="00B25B0D" w:rsidRDefault="00B25B0D" w:rsidP="00B25B0D">
      <w:pPr>
        <w:rPr>
          <w:b/>
          <w:bCs/>
        </w:rPr>
      </w:pPr>
      <w:r w:rsidRPr="00B25B0D">
        <w:rPr>
          <w:b/>
          <w:bCs/>
        </w:rPr>
        <w:t>Self-Supervised Learning for Recommendation</w:t>
      </w:r>
    </w:p>
    <w:p w14:paraId="2F4FB0CF" w14:textId="77777777" w:rsidR="00B25B0D" w:rsidRPr="00B25B0D" w:rsidRDefault="00B25B0D" w:rsidP="00B25B0D">
      <w:pPr>
        <w:numPr>
          <w:ilvl w:val="0"/>
          <w:numId w:val="10"/>
        </w:numPr>
      </w:pPr>
      <w:r w:rsidRPr="00B25B0D">
        <w:t>SLRec: Uses contrastive learning and feature-level augmentations in recommendation systems.</w:t>
      </w:r>
    </w:p>
    <w:p w14:paraId="1F3ED170" w14:textId="77777777" w:rsidR="00B25B0D" w:rsidRPr="00B25B0D" w:rsidRDefault="00B25B0D" w:rsidP="00B25B0D">
      <w:pPr>
        <w:numPr>
          <w:ilvl w:val="0"/>
          <w:numId w:val="10"/>
        </w:numPr>
      </w:pPr>
      <w:r w:rsidRPr="00B25B0D">
        <w:t>NCL: Enhances self-supervised graph-based collaborative filtering with neighbor-level contrastive learning.</w:t>
      </w:r>
    </w:p>
    <w:p w14:paraId="47F5802B" w14:textId="77777777" w:rsidR="00B25B0D" w:rsidRPr="00B25B0D" w:rsidRDefault="00B25B0D" w:rsidP="00B25B0D">
      <w:pPr>
        <w:numPr>
          <w:ilvl w:val="0"/>
          <w:numId w:val="10"/>
        </w:numPr>
      </w:pPr>
      <w:r w:rsidRPr="00B25B0D">
        <w:t>SGL: Applies various graph and feature augmentations alongside contrastive learning techniques.</w:t>
      </w:r>
    </w:p>
    <w:p w14:paraId="3042BA3A" w14:textId="77777777" w:rsidR="00B25B0D" w:rsidRPr="00B25B0D" w:rsidRDefault="00B25B0D" w:rsidP="00B25B0D">
      <w:pPr>
        <w:numPr>
          <w:ilvl w:val="0"/>
          <w:numId w:val="10"/>
        </w:numPr>
      </w:pPr>
      <w:r w:rsidRPr="00B25B0D">
        <w:t>HCCF: Combines global hypergraph neural networks with cross-view contrastive learning to enhance GNN-based collaborative filtering.</w:t>
      </w:r>
    </w:p>
    <w:p w14:paraId="79D36FBA" w14:textId="77777777" w:rsidR="0049403A" w:rsidRPr="0049403A" w:rsidRDefault="0049403A" w:rsidP="0049403A">
      <w:pPr>
        <w:rPr>
          <w:lang w:val="vi-VN"/>
        </w:rPr>
      </w:pPr>
    </w:p>
    <w:p w14:paraId="08F618C1" w14:textId="406C9BF5" w:rsidR="0035639D" w:rsidRDefault="0035639D" w:rsidP="0035639D">
      <w:pPr>
        <w:rPr>
          <w:lang w:val="vi-VN"/>
        </w:rPr>
      </w:pPr>
      <w:r>
        <w:rPr>
          <w:lang w:val="vi-VN"/>
        </w:rPr>
        <w:t>RQ1 shows :</w:t>
      </w:r>
    </w:p>
    <w:p w14:paraId="2E2AC67A" w14:textId="77777777" w:rsidR="0035639D" w:rsidRPr="0035639D" w:rsidRDefault="0035639D" w:rsidP="0035639D">
      <w:pPr>
        <w:numPr>
          <w:ilvl w:val="0"/>
          <w:numId w:val="1"/>
        </w:numPr>
      </w:pPr>
      <w:r w:rsidRPr="0035639D">
        <w:rPr>
          <w:b/>
          <w:bCs/>
        </w:rPr>
        <w:t>Superior Performance of SimRec:</w:t>
      </w:r>
    </w:p>
    <w:p w14:paraId="3A0CF0D7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lastRenderedPageBreak/>
        <w:t>SimRec consistently outperforms baseline methods across various metrics.</w:t>
      </w:r>
    </w:p>
    <w:p w14:paraId="1D803CA1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 xml:space="preserve">Statistical significance is confirmed through </w:t>
      </w:r>
      <w:r w:rsidRPr="0035639D">
        <w:rPr>
          <w:rFonts w:ascii="Cambria Math" w:hAnsi="Cambria Math" w:cs="Cambria Math"/>
        </w:rPr>
        <w:t>𝑝</w:t>
      </w:r>
      <w:r w:rsidRPr="0035639D">
        <w:t>-value calculations over multiple re-training sessions.</w:t>
      </w:r>
    </w:p>
    <w:p w14:paraId="5BA29BC4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The MLP-based architecture of SimRec, enhanced by adaptive contrastive knowledge distillation, yields more accurate recommendations than state-of-the-art GNN models.</w:t>
      </w:r>
    </w:p>
    <w:p w14:paraId="083E9FA6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The dual-level knowledge distillation in SimRec captures high-order collaborative signals while mitigating over-smoothing effects.</w:t>
      </w:r>
    </w:p>
    <w:p w14:paraId="657F56EE" w14:textId="77777777" w:rsidR="0035639D" w:rsidRPr="0035639D" w:rsidRDefault="0035639D" w:rsidP="0035639D">
      <w:pPr>
        <w:numPr>
          <w:ilvl w:val="0"/>
          <w:numId w:val="1"/>
        </w:numPr>
      </w:pPr>
      <w:r w:rsidRPr="0035639D">
        <w:rPr>
          <w:b/>
          <w:bCs/>
        </w:rPr>
        <w:t>Advantages Over Self-Supervised GNN Models:</w:t>
      </w:r>
    </w:p>
    <w:p w14:paraId="6136C811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Despite the enhancements from self-supervised learning (SSL) in GNN-based collaborative filtering models, SimRec demonstrates superior performance.</w:t>
      </w:r>
    </w:p>
    <w:p w14:paraId="0DA62BB1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Existing SSL frameworks may inadvertently amplify over-smoothing, as seen in models like SGL, which introduce random noise that can degrade embedding quality through high-order propagation.</w:t>
      </w:r>
    </w:p>
    <w:p w14:paraId="3AE6CDEA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Methods such as NCL and HCCF, which establish connections based on global semantic similarities, might over-smooth nodes that are originally distant in the graph.</w:t>
      </w:r>
    </w:p>
    <w:p w14:paraId="43764EB8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In contrast, SimRec's graph-less design and adaptive contrastive regularization effectively prevent over-smoothed embeddings.</w:t>
      </w:r>
    </w:p>
    <w:p w14:paraId="2CB6B1FA" w14:textId="77777777" w:rsidR="0035639D" w:rsidRPr="0035639D" w:rsidRDefault="0035639D" w:rsidP="0035639D">
      <w:pPr>
        <w:numPr>
          <w:ilvl w:val="0"/>
          <w:numId w:val="1"/>
        </w:numPr>
      </w:pPr>
      <w:r w:rsidRPr="0035639D">
        <w:rPr>
          <w:b/>
          <w:bCs/>
        </w:rPr>
        <w:t>Limitations of Non-GNN Collaborative Filtering Models:</w:t>
      </w:r>
    </w:p>
    <w:p w14:paraId="77D68215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Non-GNN models like NCF and AutoR exhibit significantly poorer performance, even though they utilize MLP-based architectures similar to SimRec's inference model.</w:t>
      </w:r>
    </w:p>
    <w:p w14:paraId="7B495DA8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This disparity highlights the challenges MLPs face in capturing high-order graph relationships within user and item embeddings.</w:t>
      </w:r>
    </w:p>
    <w:p w14:paraId="489AE3F3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SimRec addresses this by incorporating knowledge distilled from advanced GNN models, enhancing MLP optimization and adaptively filtering over-smoothing signals.</w:t>
      </w:r>
    </w:p>
    <w:p w14:paraId="7927CD19" w14:textId="77777777" w:rsidR="0035639D" w:rsidRPr="0035639D" w:rsidRDefault="0035639D" w:rsidP="0035639D">
      <w:pPr>
        <w:numPr>
          <w:ilvl w:val="1"/>
          <w:numId w:val="1"/>
        </w:numPr>
      </w:pPr>
      <w:r w:rsidRPr="0035639D">
        <w:t>The substantial performance gap underscores the effectiveness of SimRec's contrastive knowledge distillation approach.</w:t>
      </w:r>
    </w:p>
    <w:p w14:paraId="06F42089" w14:textId="77777777" w:rsidR="0035639D" w:rsidRPr="0035639D" w:rsidRDefault="0035639D" w:rsidP="0035639D">
      <w:r w:rsidRPr="0035639D">
        <w:lastRenderedPageBreak/>
        <w:t>These findings collectively demonstrate SimRec's ability to deliver more accurate and efficient recommendations by effectively addressing the limitations associated with both GNN-based and non-GNN collaborative filtering models.</w:t>
      </w:r>
    </w:p>
    <w:p w14:paraId="7FD4A119" w14:textId="461D57F8" w:rsidR="00F57377" w:rsidRDefault="003B0EF1" w:rsidP="0035639D">
      <w:pPr>
        <w:rPr>
          <w:lang w:val="vi-VN"/>
        </w:rPr>
      </w:pPr>
      <w:r>
        <w:t>R</w:t>
      </w:r>
      <w:r w:rsidR="0035639D">
        <w:t>Q3</w:t>
      </w:r>
      <w:r w:rsidR="0035639D">
        <w:rPr>
          <w:lang w:val="vi-VN"/>
        </w:rPr>
        <w:t xml:space="preserve">: </w:t>
      </w:r>
      <w:r w:rsidR="008A33CE" w:rsidRPr="008A33CE">
        <w:t>Model</w:t>
      </w:r>
      <w:r w:rsidR="008A33CE">
        <w:rPr>
          <w:lang w:val="vi-VN"/>
        </w:rPr>
        <w:t xml:space="preserve"> </w:t>
      </w:r>
      <w:r w:rsidR="008A33CE" w:rsidRPr="008A33CE">
        <w:t>Scalability</w:t>
      </w:r>
      <w:r w:rsidR="008A33CE">
        <w:rPr>
          <w:lang w:val="vi-VN"/>
        </w:rPr>
        <w:t xml:space="preserve"> </w:t>
      </w:r>
      <w:r w:rsidR="008A33CE" w:rsidRPr="008A33CE">
        <w:t>Study</w:t>
      </w:r>
    </w:p>
    <w:p w14:paraId="33E95178" w14:textId="18E73A58" w:rsidR="003B0EF1" w:rsidRPr="0035639D" w:rsidRDefault="0035639D" w:rsidP="0035639D">
      <w:pPr>
        <w:rPr>
          <w:lang w:val="vi-VN"/>
        </w:rPr>
      </w:pPr>
      <w:r w:rsidRPr="0035639D">
        <w:rPr>
          <w:lang w:val="vi-VN"/>
        </w:rPr>
        <w:t xml:space="preserve">To validate the efficiency of our SimRec in handling large-scale real-world data, we compare SimRec with the best performed baselines on a e-commerce data collected from Tmall platform. The dataset contains around 40 million records of user clicks. To successfully run on this dataset, GNN-based methods have to sample subgraphs for information propagation. In contrast, graph sampling is not required by the MLP-based inference model of our SimRec. </w:t>
      </w:r>
    </w:p>
    <w:p w14:paraId="79C8E0DD" w14:textId="320200AA" w:rsidR="0035639D" w:rsidRPr="003B0EF1" w:rsidRDefault="0035639D" w:rsidP="003B0EF1">
      <w:pPr>
        <w:pStyle w:val="ListParagraph"/>
        <w:numPr>
          <w:ilvl w:val="0"/>
          <w:numId w:val="3"/>
        </w:numPr>
        <w:rPr>
          <w:lang w:val="vi-VN"/>
        </w:rPr>
      </w:pPr>
      <w:r w:rsidRPr="003B0EF1">
        <w:rPr>
          <w:lang w:val="vi-VN"/>
        </w:rPr>
        <w:t xml:space="preserve">More Accurate Recommendations: SimRec achieves better recommendation performance in terms of Recall and NDCG. This reflects the higher probability of over-smoothing on the large but sparse interaction graph. Our SimRec avoids this problem without explicit graph message passing. Instead, informative knowledge is distilled from GNNs for model compression. </w:t>
      </w:r>
    </w:p>
    <w:p w14:paraId="3F4A7346" w14:textId="46C61515" w:rsidR="003B0EF1" w:rsidRDefault="0035639D" w:rsidP="003B0EF1">
      <w:pPr>
        <w:pStyle w:val="ListParagraph"/>
        <w:numPr>
          <w:ilvl w:val="0"/>
          <w:numId w:val="3"/>
        </w:numPr>
        <w:rPr>
          <w:lang w:val="vi-VN"/>
        </w:rPr>
      </w:pPr>
      <w:r w:rsidRPr="003B0EF1">
        <w:rPr>
          <w:lang w:val="vi-VN"/>
        </w:rPr>
        <w:t>Much Higher Efficiency: SimRec greatly reduces the inference time on the large Tmall data. Firstly, the embedding process of our MLP predictor is agnostic to the holistic interaction graph, thus the large-scale graph does not increase much overhead for embedding processing. No graph sampling is required in compar-ison to GNNs. Secondly, SimRec infers user-item relations based on simple MLPs. The computational costs of fully-connected layers in MLPs are much lower than the cost of GNNs.</w:t>
      </w:r>
    </w:p>
    <w:p w14:paraId="0AAA0AA0" w14:textId="77777777" w:rsidR="008A33CE" w:rsidRDefault="008A33CE" w:rsidP="008A33CE"/>
    <w:p w14:paraId="15EEE49C" w14:textId="5717D7FC" w:rsidR="0099486C" w:rsidRDefault="0099486C" w:rsidP="008A33CE">
      <w:r>
        <w:t>RQ4: Hyperparameter Study</w:t>
      </w:r>
    </w:p>
    <w:p w14:paraId="23EE5527" w14:textId="13A7BCA8" w:rsidR="003B4C47" w:rsidRDefault="003B4C47" w:rsidP="008A33CE">
      <w:r w:rsidRPr="003B4C47">
        <w:lastRenderedPageBreak/>
        <w:drawing>
          <wp:inline distT="0" distB="0" distL="0" distR="0" wp14:anchorId="24FD3760" wp14:editId="331B367A">
            <wp:extent cx="5943600" cy="5440680"/>
            <wp:effectExtent l="0" t="0" r="0" b="7620"/>
            <wp:docPr id="634969783" name="Picture 1" descr="A graph of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9783" name="Picture 1" descr="A graph of different types of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089" w14:textId="49870907" w:rsidR="0099486C" w:rsidRDefault="0099486C" w:rsidP="0099486C">
      <w:r>
        <w:t xml:space="preserve">The authors conduct a </w:t>
      </w:r>
      <w:r w:rsidR="003B4C47" w:rsidRPr="003B4C47">
        <w:t>hyperparameter study related to distillation and regularization strengths</w:t>
      </w:r>
      <w:r w:rsidR="003B4C47">
        <w:t xml:space="preserve"> </w:t>
      </w:r>
      <w:r>
        <w:t>to understand how key parameters affect the performance of SimRec. They focus on four main hyperparameters:</w:t>
      </w:r>
    </w:p>
    <w:p w14:paraId="76675B62" w14:textId="77777777" w:rsidR="003B4C47" w:rsidRPr="003B4C47" w:rsidRDefault="003B4C47" w:rsidP="003B4C47">
      <w:r w:rsidRPr="003B4C47">
        <w:t>Prediction-Level Distillation (λ₁, τ₁):</w:t>
      </w:r>
    </w:p>
    <w:p w14:paraId="7629B523" w14:textId="77777777" w:rsidR="003B4C47" w:rsidRPr="003B4C47" w:rsidRDefault="003B4C47" w:rsidP="003B4C47">
      <w:pPr>
        <w:numPr>
          <w:ilvl w:val="0"/>
          <w:numId w:val="14"/>
        </w:numPr>
      </w:pPr>
      <w:r w:rsidRPr="003B4C47">
        <w:t>λ₁ (loss weight):</w:t>
      </w:r>
    </w:p>
    <w:p w14:paraId="3916E757" w14:textId="77777777" w:rsidR="003B4C47" w:rsidRPr="003B4C47" w:rsidRDefault="003B4C47" w:rsidP="003B4C47">
      <w:pPr>
        <w:numPr>
          <w:ilvl w:val="1"/>
          <w:numId w:val="14"/>
        </w:numPr>
      </w:pPr>
      <w:r w:rsidRPr="003B4C47">
        <w:t>Small values → insufficient knowledge transfer → poor performance.</w:t>
      </w:r>
    </w:p>
    <w:p w14:paraId="3EB5D68A" w14:textId="77777777" w:rsidR="003B4C47" w:rsidRPr="003B4C47" w:rsidRDefault="003B4C47" w:rsidP="003B4C47">
      <w:pPr>
        <w:numPr>
          <w:ilvl w:val="1"/>
          <w:numId w:val="14"/>
        </w:numPr>
      </w:pPr>
      <w:r w:rsidRPr="003B4C47">
        <w:t>Large values → distillation loss dominates → harms main training objective.</w:t>
      </w:r>
    </w:p>
    <w:p w14:paraId="60F42F1E" w14:textId="77777777" w:rsidR="003B4C47" w:rsidRPr="003B4C47" w:rsidRDefault="003B4C47" w:rsidP="003B4C47">
      <w:pPr>
        <w:numPr>
          <w:ilvl w:val="0"/>
          <w:numId w:val="14"/>
        </w:numPr>
      </w:pPr>
      <w:r w:rsidRPr="003B4C47">
        <w:t>τ₁ (temperature):</w:t>
      </w:r>
    </w:p>
    <w:p w14:paraId="12C07A94" w14:textId="77777777" w:rsidR="003B4C47" w:rsidRPr="003B4C47" w:rsidRDefault="003B4C47" w:rsidP="003B4C47">
      <w:pPr>
        <w:numPr>
          <w:ilvl w:val="1"/>
          <w:numId w:val="14"/>
        </w:numPr>
      </w:pPr>
      <w:r w:rsidRPr="003B4C47">
        <w:t>Smaller τ₁ produces larger gradients, making distillation more effective.</w:t>
      </w:r>
    </w:p>
    <w:p w14:paraId="7D2B29B9" w14:textId="2B392735" w:rsidR="003B4C47" w:rsidRPr="003B4C47" w:rsidRDefault="003B4C47" w:rsidP="003B4C47">
      <w:pPr>
        <w:numPr>
          <w:ilvl w:val="0"/>
          <w:numId w:val="14"/>
        </w:numPr>
      </w:pPr>
      <w:r w:rsidRPr="003B4C47">
        <w:lastRenderedPageBreak/>
        <w:t>Balanced setting: moderate λ₁ with lower τ₁ yields optimal results.</w:t>
      </w:r>
    </w:p>
    <w:p w14:paraId="0CE71079" w14:textId="50D02CFC" w:rsidR="003B4C47" w:rsidRPr="003B4C47" w:rsidRDefault="003B4C47" w:rsidP="003B4C47">
      <w:pPr>
        <w:rPr>
          <w:b/>
          <w:bCs/>
        </w:rPr>
      </w:pPr>
      <w:r w:rsidRPr="003B4C47">
        <w:rPr>
          <w:b/>
          <w:bCs/>
        </w:rPr>
        <w:t>Embedding-Level Distillation (λ₂, τ₂):</w:t>
      </w:r>
    </w:p>
    <w:p w14:paraId="176FA30A" w14:textId="77777777" w:rsidR="003B4C47" w:rsidRPr="003B4C47" w:rsidRDefault="003B4C47" w:rsidP="003B4C47">
      <w:pPr>
        <w:numPr>
          <w:ilvl w:val="0"/>
          <w:numId w:val="13"/>
        </w:numPr>
      </w:pPr>
      <w:r w:rsidRPr="003B4C47">
        <w:t>Controls how closely the student’s embeddings (from MLP) match the teacher’s (from GNN).</w:t>
      </w:r>
    </w:p>
    <w:p w14:paraId="30CE6923" w14:textId="77777777" w:rsidR="003B4C47" w:rsidRPr="003B4C47" w:rsidRDefault="003B4C47" w:rsidP="003B4C47">
      <w:pPr>
        <w:numPr>
          <w:ilvl w:val="0"/>
          <w:numId w:val="13"/>
        </w:numPr>
      </w:pPr>
      <w:r w:rsidRPr="003B4C47">
        <w:t>Trade-off:</w:t>
      </w:r>
    </w:p>
    <w:p w14:paraId="79A42786" w14:textId="77777777" w:rsidR="003B4C47" w:rsidRPr="003B4C47" w:rsidRDefault="003B4C47" w:rsidP="003B4C47">
      <w:pPr>
        <w:numPr>
          <w:ilvl w:val="1"/>
          <w:numId w:val="13"/>
        </w:numPr>
      </w:pPr>
      <w:r w:rsidRPr="003B4C47">
        <w:t>Too strong → over-regularization.</w:t>
      </w:r>
    </w:p>
    <w:p w14:paraId="298D2848" w14:textId="77777777" w:rsidR="003B4C47" w:rsidRPr="003B4C47" w:rsidRDefault="003B4C47" w:rsidP="003B4C47">
      <w:pPr>
        <w:numPr>
          <w:ilvl w:val="1"/>
          <w:numId w:val="13"/>
        </w:numPr>
      </w:pPr>
      <w:r w:rsidRPr="003B4C47">
        <w:t>Too weak → not enough alignment.</w:t>
      </w:r>
    </w:p>
    <w:p w14:paraId="274F1B83" w14:textId="77FD59A9" w:rsidR="003B4C47" w:rsidRPr="003B4C47" w:rsidRDefault="003B4C47" w:rsidP="003B4C47">
      <w:pPr>
        <w:numPr>
          <w:ilvl w:val="0"/>
          <w:numId w:val="13"/>
        </w:numPr>
      </w:pPr>
      <w:r w:rsidRPr="003B4C47">
        <w:t>Moderate λ₂ and τ₂ values ensure useful but not overly restrictive guidance.</w:t>
      </w:r>
    </w:p>
    <w:p w14:paraId="09697E09" w14:textId="77777777" w:rsidR="003B4C47" w:rsidRPr="003B4C47" w:rsidRDefault="003B4C47" w:rsidP="003B4C47">
      <w:pPr>
        <w:rPr>
          <w:b/>
          <w:bCs/>
        </w:rPr>
      </w:pPr>
      <w:r w:rsidRPr="003B4C47">
        <w:rPr>
          <w:b/>
          <w:bCs/>
        </w:rPr>
        <w:t>Contrastive Regularization (λ₃, τ₃):</w:t>
      </w:r>
    </w:p>
    <w:p w14:paraId="2F14C99B" w14:textId="77777777" w:rsidR="003B4C47" w:rsidRPr="003B4C47" w:rsidRDefault="003B4C47" w:rsidP="003B4C47">
      <w:pPr>
        <w:numPr>
          <w:ilvl w:val="0"/>
          <w:numId w:val="12"/>
        </w:numPr>
      </w:pPr>
      <w:r w:rsidRPr="003B4C47">
        <w:t>Prevents over-smoothing of embeddings by encouraging dissimilarity where needed.</w:t>
      </w:r>
    </w:p>
    <w:p w14:paraId="4B871656" w14:textId="77777777" w:rsidR="003B4C47" w:rsidRPr="003B4C47" w:rsidRDefault="003B4C47" w:rsidP="003B4C47">
      <w:pPr>
        <w:numPr>
          <w:ilvl w:val="0"/>
          <w:numId w:val="12"/>
        </w:numPr>
      </w:pPr>
      <w:r w:rsidRPr="003B4C47">
        <w:t>Findings:</w:t>
      </w:r>
    </w:p>
    <w:p w14:paraId="1870CD54" w14:textId="77777777" w:rsidR="003B4C47" w:rsidRPr="003B4C47" w:rsidRDefault="003B4C47" w:rsidP="003B4C47">
      <w:pPr>
        <w:numPr>
          <w:ilvl w:val="1"/>
          <w:numId w:val="12"/>
        </w:numPr>
      </w:pPr>
      <w:r w:rsidRPr="003B4C47">
        <w:t>Small λ₃ or large τ₃ → weak regularization → over-smoothing.</w:t>
      </w:r>
    </w:p>
    <w:p w14:paraId="3A81D6D9" w14:textId="77777777" w:rsidR="003B4C47" w:rsidRPr="003B4C47" w:rsidRDefault="003B4C47" w:rsidP="003B4C47">
      <w:pPr>
        <w:numPr>
          <w:ilvl w:val="1"/>
          <w:numId w:val="12"/>
        </w:numPr>
      </w:pPr>
      <w:r w:rsidRPr="003B4C47">
        <w:t>Excessive regularization → hurts modeling of node-level relationships.</w:t>
      </w:r>
    </w:p>
    <w:p w14:paraId="221C19AD" w14:textId="6690F648" w:rsidR="003B4C47" w:rsidRPr="003B4C47" w:rsidRDefault="003B4C47" w:rsidP="003B4C47">
      <w:pPr>
        <w:numPr>
          <w:ilvl w:val="0"/>
          <w:numId w:val="12"/>
        </w:numPr>
      </w:pPr>
      <w:r w:rsidRPr="003B4C47">
        <w:t>Needs careful tuning to strike a balance between distinctiveness and cohesion.</w:t>
      </w:r>
    </w:p>
    <w:p w14:paraId="0B5F4067" w14:textId="77777777" w:rsidR="003B4C47" w:rsidRPr="003B4C47" w:rsidRDefault="003B4C47" w:rsidP="003B4C47">
      <w:pPr>
        <w:rPr>
          <w:b/>
          <w:bCs/>
        </w:rPr>
      </w:pPr>
      <w:r w:rsidRPr="003B4C47">
        <w:rPr>
          <w:b/>
          <w:bCs/>
        </w:rPr>
        <w:t>Per-Batch Distillation Sample Size (|T₁|):</w:t>
      </w:r>
    </w:p>
    <w:p w14:paraId="603666CA" w14:textId="77777777" w:rsidR="003B4C47" w:rsidRPr="003B4C47" w:rsidRDefault="003B4C47" w:rsidP="003B4C47">
      <w:pPr>
        <w:numPr>
          <w:ilvl w:val="0"/>
          <w:numId w:val="11"/>
        </w:numPr>
      </w:pPr>
      <w:r w:rsidRPr="003B4C47">
        <w:t>Refers to how many prediction-level samples are used in each batch for distillation.</w:t>
      </w:r>
    </w:p>
    <w:p w14:paraId="22123624" w14:textId="77777777" w:rsidR="003B4C47" w:rsidRPr="003B4C47" w:rsidRDefault="003B4C47" w:rsidP="003B4C47">
      <w:pPr>
        <w:numPr>
          <w:ilvl w:val="0"/>
          <w:numId w:val="11"/>
        </w:numPr>
      </w:pPr>
      <w:r w:rsidRPr="003B4C47">
        <w:t>Observation:</w:t>
      </w:r>
    </w:p>
    <w:p w14:paraId="2FB3C5FE" w14:textId="77777777" w:rsidR="003B4C47" w:rsidRPr="003B4C47" w:rsidRDefault="003B4C47" w:rsidP="003B4C47">
      <w:pPr>
        <w:numPr>
          <w:ilvl w:val="1"/>
          <w:numId w:val="11"/>
        </w:numPr>
      </w:pPr>
      <w:r w:rsidRPr="003B4C47">
        <w:t>Larger batch sizes improve performance by better capturing useful patterns.</w:t>
      </w:r>
    </w:p>
    <w:p w14:paraId="1810296A" w14:textId="253D9563" w:rsidR="0099486C" w:rsidRPr="003B4C47" w:rsidRDefault="003B4C47" w:rsidP="008A33CE">
      <w:pPr>
        <w:numPr>
          <w:ilvl w:val="1"/>
          <w:numId w:val="11"/>
        </w:numPr>
      </w:pPr>
      <w:r>
        <w:t>However, gains plateau after a point — due to diminishing returns and computational cost.</w:t>
      </w:r>
    </w:p>
    <w:p w14:paraId="1F6DE747" w14:textId="77777777" w:rsidR="0099486C" w:rsidRPr="0099486C" w:rsidRDefault="0099486C" w:rsidP="008A33CE"/>
    <w:p w14:paraId="38F27DBF" w14:textId="5B6D8392" w:rsidR="003B0EF1" w:rsidRPr="00850EAF" w:rsidRDefault="003B0EF1" w:rsidP="003B0EF1">
      <w:pPr>
        <w:rPr>
          <w:lang w:val="vi-VN"/>
        </w:rPr>
      </w:pPr>
      <w:r>
        <w:rPr>
          <w:lang w:val="vi-VN"/>
        </w:rPr>
        <w:t xml:space="preserve">RQ5: </w:t>
      </w:r>
      <w:r w:rsidRPr="003B0EF1">
        <w:t xml:space="preserve">Over-Smoothing Investigation </w:t>
      </w:r>
    </w:p>
    <w:p w14:paraId="55942FFF" w14:textId="690958BE" w:rsidR="003B0EF1" w:rsidRDefault="003B0EF1" w:rsidP="003B0EF1">
      <w:pPr>
        <w:rPr>
          <w:lang w:val="vi-VN"/>
        </w:rPr>
      </w:pPr>
      <w:r w:rsidRPr="003B0EF1">
        <w:t xml:space="preserve">To investigate </w:t>
      </w:r>
      <w:r w:rsidR="00D87455">
        <w:t>if</w:t>
      </w:r>
      <w:r w:rsidRPr="003B0EF1">
        <w:t xml:space="preserve"> graph-less SimRec framework is able to mitigate the over-smoothing effect in graph-structured relation learning for CF, </w:t>
      </w:r>
      <w:r>
        <w:t>the</w:t>
      </w:r>
      <w:r>
        <w:rPr>
          <w:lang w:val="vi-VN"/>
        </w:rPr>
        <w:t xml:space="preserve"> authors</w:t>
      </w:r>
      <w:r w:rsidRPr="003B0EF1">
        <w:t xml:space="preserve"> compare representative baselines </w:t>
      </w:r>
      <w:r>
        <w:t>on</w:t>
      </w:r>
      <w:r>
        <w:rPr>
          <w:lang w:val="vi-VN"/>
        </w:rPr>
        <w:t xml:space="preserve"> </w:t>
      </w:r>
      <w:r w:rsidRPr="003B0EF1">
        <w:t>SimRec model on the Mean Average Distance (MAD) values over embeddings for the most popular users and items. The evaluation results</w:t>
      </w:r>
      <w:r>
        <w:rPr>
          <w:lang w:val="vi-VN"/>
        </w:rPr>
        <w:t xml:space="preserve"> in table 6</w:t>
      </w:r>
      <w:r w:rsidRPr="003B0EF1">
        <w:t xml:space="preserve"> </w:t>
      </w:r>
      <w:r>
        <w:t>shows</w:t>
      </w:r>
      <w:r>
        <w:rPr>
          <w:lang w:val="vi-VN"/>
        </w:rPr>
        <w:t xml:space="preserve"> that </w:t>
      </w:r>
      <w:r w:rsidRPr="003B0EF1">
        <w:t xml:space="preserve">SimRec has </w:t>
      </w:r>
      <w:r w:rsidRPr="003B0EF1">
        <w:lastRenderedPageBreak/>
        <w:t>higher MAD</w:t>
      </w:r>
      <w:r>
        <w:rPr>
          <w:lang w:val="vi-VN"/>
        </w:rPr>
        <w:t xml:space="preserve"> </w:t>
      </w:r>
      <w:r w:rsidRPr="003B0EF1">
        <w:t>values</w:t>
      </w:r>
      <w:r>
        <w:rPr>
          <w:lang w:val="vi-VN"/>
        </w:rPr>
        <w:t xml:space="preserve"> </w:t>
      </w:r>
      <w:r w:rsidRPr="003B0EF1">
        <w:t xml:space="preserve">on both user and item embeddings for Gowalla and Yelp data, in comparison to not only GCN model GCCF, but also state-of-the-art SSL frameworks. </w:t>
      </w:r>
    </w:p>
    <w:p w14:paraId="77158E19" w14:textId="12C9E7E7" w:rsidR="003B0EF1" w:rsidRPr="003B0EF1" w:rsidRDefault="003B0EF1" w:rsidP="003B0EF1">
      <w:pPr>
        <w:rPr>
          <w:lang w:val="vi-VN"/>
        </w:rPr>
      </w:pPr>
      <w:r w:rsidRPr="003B0EF1">
        <w:rPr>
          <w:noProof/>
          <w:lang w:val="vi-VN"/>
        </w:rPr>
        <w:drawing>
          <wp:inline distT="0" distB="0" distL="0" distR="0" wp14:anchorId="66D256B1" wp14:editId="28CBEC9F">
            <wp:extent cx="5943600" cy="1706880"/>
            <wp:effectExtent l="0" t="0" r="0" b="7620"/>
            <wp:docPr id="7906001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0177" name="Picture 1" descr="A table with numbers an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715" w14:textId="131E368D" w:rsidR="003B0EF1" w:rsidRPr="00C20EA2" w:rsidRDefault="003B0EF1" w:rsidP="003B0EF1">
      <w:pPr>
        <w:rPr>
          <w:lang w:val="vi-VN"/>
        </w:rPr>
      </w:pPr>
      <w:r w:rsidRPr="003B0EF1">
        <w:t>It can be concluded that SimRec framework better addresses the over-smoothing issue, by learning more uniform distributed embeddings for users and items, to better characterize their unique interaction patterns. This should be attributed to the MLP-based inference framework, and the contrastive regularization that adaptively alleviates over-smoothing signals.</w:t>
      </w:r>
      <w:r>
        <w:rPr>
          <w:lang w:val="vi-VN"/>
        </w:rPr>
        <w:tab/>
      </w:r>
    </w:p>
    <w:sectPr w:rsidR="003B0EF1" w:rsidRPr="00C2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BA6BE" w14:textId="77777777" w:rsidR="00854405" w:rsidRDefault="00854405" w:rsidP="00D87455">
      <w:pPr>
        <w:spacing w:after="0" w:line="240" w:lineRule="auto"/>
      </w:pPr>
      <w:r>
        <w:separator/>
      </w:r>
    </w:p>
  </w:endnote>
  <w:endnote w:type="continuationSeparator" w:id="0">
    <w:p w14:paraId="588BEAC9" w14:textId="77777777" w:rsidR="00854405" w:rsidRDefault="00854405" w:rsidP="00D8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632C6" w14:textId="77777777" w:rsidR="00854405" w:rsidRDefault="00854405" w:rsidP="00D87455">
      <w:pPr>
        <w:spacing w:after="0" w:line="240" w:lineRule="auto"/>
      </w:pPr>
      <w:r>
        <w:separator/>
      </w:r>
    </w:p>
  </w:footnote>
  <w:footnote w:type="continuationSeparator" w:id="0">
    <w:p w14:paraId="00047318" w14:textId="77777777" w:rsidR="00854405" w:rsidRDefault="00854405" w:rsidP="00D8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E0C40"/>
    <w:multiLevelType w:val="multilevel"/>
    <w:tmpl w:val="56C8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F58A4"/>
    <w:multiLevelType w:val="multilevel"/>
    <w:tmpl w:val="9602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2E02"/>
    <w:multiLevelType w:val="hybridMultilevel"/>
    <w:tmpl w:val="CADA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3830"/>
    <w:multiLevelType w:val="multilevel"/>
    <w:tmpl w:val="71A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4084B"/>
    <w:multiLevelType w:val="multilevel"/>
    <w:tmpl w:val="99C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73614"/>
    <w:multiLevelType w:val="multilevel"/>
    <w:tmpl w:val="944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49FD"/>
    <w:multiLevelType w:val="multilevel"/>
    <w:tmpl w:val="406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D310A"/>
    <w:multiLevelType w:val="multilevel"/>
    <w:tmpl w:val="13C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83F12"/>
    <w:multiLevelType w:val="multilevel"/>
    <w:tmpl w:val="B93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64FC7"/>
    <w:multiLevelType w:val="multilevel"/>
    <w:tmpl w:val="B7A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10E98"/>
    <w:multiLevelType w:val="hybridMultilevel"/>
    <w:tmpl w:val="39D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B3F89"/>
    <w:multiLevelType w:val="multilevel"/>
    <w:tmpl w:val="519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86063"/>
    <w:multiLevelType w:val="hybridMultilevel"/>
    <w:tmpl w:val="7C207478"/>
    <w:lvl w:ilvl="0" w:tplc="2B06ED1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84E1C"/>
    <w:multiLevelType w:val="multilevel"/>
    <w:tmpl w:val="9DAC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327">
    <w:abstractNumId w:val="0"/>
  </w:num>
  <w:num w:numId="2" w16cid:durableId="266543715">
    <w:abstractNumId w:val="10"/>
  </w:num>
  <w:num w:numId="3" w16cid:durableId="873737505">
    <w:abstractNumId w:val="12"/>
  </w:num>
  <w:num w:numId="4" w16cid:durableId="340013276">
    <w:abstractNumId w:val="3"/>
  </w:num>
  <w:num w:numId="5" w16cid:durableId="68161375">
    <w:abstractNumId w:val="2"/>
  </w:num>
  <w:num w:numId="6" w16cid:durableId="566838388">
    <w:abstractNumId w:val="5"/>
  </w:num>
  <w:num w:numId="7" w16cid:durableId="2078018331">
    <w:abstractNumId w:val="6"/>
  </w:num>
  <w:num w:numId="8" w16cid:durableId="921182451">
    <w:abstractNumId w:val="7"/>
  </w:num>
  <w:num w:numId="9" w16cid:durableId="1769883962">
    <w:abstractNumId w:val="4"/>
  </w:num>
  <w:num w:numId="10" w16cid:durableId="1464232175">
    <w:abstractNumId w:val="13"/>
  </w:num>
  <w:num w:numId="11" w16cid:durableId="394015991">
    <w:abstractNumId w:val="1"/>
  </w:num>
  <w:num w:numId="12" w16cid:durableId="242498700">
    <w:abstractNumId w:val="11"/>
  </w:num>
  <w:num w:numId="13" w16cid:durableId="1041171945">
    <w:abstractNumId w:val="8"/>
  </w:num>
  <w:num w:numId="14" w16cid:durableId="1097020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77"/>
    <w:rsid w:val="00132AA8"/>
    <w:rsid w:val="0035639D"/>
    <w:rsid w:val="003B0EF1"/>
    <w:rsid w:val="003B4C47"/>
    <w:rsid w:val="0049403A"/>
    <w:rsid w:val="00632565"/>
    <w:rsid w:val="00850EAF"/>
    <w:rsid w:val="00854405"/>
    <w:rsid w:val="008A33CE"/>
    <w:rsid w:val="008B0F29"/>
    <w:rsid w:val="009376F6"/>
    <w:rsid w:val="0099486C"/>
    <w:rsid w:val="009C2E5C"/>
    <w:rsid w:val="009F73C2"/>
    <w:rsid w:val="00A74F96"/>
    <w:rsid w:val="00B25B0D"/>
    <w:rsid w:val="00B27783"/>
    <w:rsid w:val="00C20EA2"/>
    <w:rsid w:val="00CC4429"/>
    <w:rsid w:val="00D87455"/>
    <w:rsid w:val="00E04B94"/>
    <w:rsid w:val="00F57377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B37C"/>
  <w15:chartTrackingRefBased/>
  <w15:docId w15:val="{0020AD7D-F4DF-4023-9008-B1256577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CE"/>
  </w:style>
  <w:style w:type="paragraph" w:styleId="Heading1">
    <w:name w:val="heading 1"/>
    <w:basedOn w:val="Normal"/>
    <w:next w:val="Normal"/>
    <w:link w:val="Heading1Char"/>
    <w:uiPriority w:val="9"/>
    <w:qFormat/>
    <w:rsid w:val="00F57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55"/>
  </w:style>
  <w:style w:type="paragraph" w:styleId="Footer">
    <w:name w:val="footer"/>
    <w:basedOn w:val="Normal"/>
    <w:link w:val="FooterChar"/>
    <w:uiPriority w:val="99"/>
    <w:unhideWhenUsed/>
    <w:rsid w:val="00D8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32590-1DFE-4087-AC38-3D3903D5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1160</Words>
  <Characters>7516</Characters>
  <Application>Microsoft Office Word</Application>
  <DocSecurity>0</DocSecurity>
  <Lines>154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Chau Tan</dc:creator>
  <cp:keywords/>
  <dc:description/>
  <cp:lastModifiedBy>Kiet Chau Tan</cp:lastModifiedBy>
  <cp:revision>7</cp:revision>
  <dcterms:created xsi:type="dcterms:W3CDTF">2025-02-24T10:42:00Z</dcterms:created>
  <dcterms:modified xsi:type="dcterms:W3CDTF">2025-04-09T15:22:00Z</dcterms:modified>
</cp:coreProperties>
</file>