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E7EAB" w14:textId="77777777" w:rsidR="0002217D" w:rsidRDefault="00000000">
      <w:pPr>
        <w:pStyle w:val="Title"/>
        <w:jc w:val="center"/>
        <w:rPr>
          <w:rFonts w:ascii="Times New Roman" w:eastAsia="Times New Roman" w:hAnsi="Times New Roman" w:cs="Times New Roman"/>
          <w:b/>
          <w:sz w:val="32"/>
          <w:szCs w:val="32"/>
        </w:rPr>
      </w:pPr>
      <w:bookmarkStart w:id="0" w:name="_2k29uad1g7n1" w:colFirst="0" w:colLast="0"/>
      <w:bookmarkEnd w:id="0"/>
      <w:r>
        <w:rPr>
          <w:rFonts w:ascii="Times New Roman" w:eastAsia="Times New Roman" w:hAnsi="Times New Roman" w:cs="Times New Roman"/>
          <w:b/>
          <w:sz w:val="32"/>
          <w:szCs w:val="32"/>
        </w:rPr>
        <w:t>Phần 1_3_Các hàm mất mát (loss) phổ biến</w:t>
      </w:r>
    </w:p>
    <w:p w14:paraId="235E230A" w14:textId="77777777" w:rsidR="0002217D" w:rsidRDefault="0002217D"/>
    <w:p w14:paraId="6D7303F5" w14:textId="77777777" w:rsidR="0002217D" w:rsidRDefault="0002217D"/>
    <w:p w14:paraId="706BB939" w14:textId="77777777" w:rsidR="0002217D" w:rsidRDefault="0002217D"/>
    <w:p w14:paraId="6FADBD36" w14:textId="77777777" w:rsidR="0002217D" w:rsidRDefault="00000000">
      <w:pPr>
        <w:rPr>
          <w:rFonts w:ascii="Times New Roman" w:eastAsia="Times New Roman" w:hAnsi="Times New Roman" w:cs="Times New Roman"/>
          <w:b/>
          <w:i/>
          <w:color w:val="FF0000"/>
        </w:rPr>
      </w:pPr>
      <w:r>
        <w:rPr>
          <w:rFonts w:ascii="Times New Roman" w:eastAsia="Times New Roman" w:hAnsi="Times New Roman" w:cs="Times New Roman"/>
          <w:b/>
        </w:rPr>
        <w:t>Notes:</w:t>
      </w:r>
    </w:p>
    <w:p w14:paraId="7740A40B" w14:textId="77777777" w:rsidR="0002217D" w:rsidRDefault="00000000">
      <w:pPr>
        <w:numPr>
          <w:ilvl w:val="0"/>
          <w:numId w:val="3"/>
        </w:numPr>
        <w:rPr>
          <w:rFonts w:ascii="Times New Roman" w:eastAsia="Times New Roman" w:hAnsi="Times New Roman" w:cs="Times New Roman"/>
          <w:i/>
          <w:color w:val="FF0000"/>
        </w:rPr>
      </w:pPr>
      <w:r>
        <w:rPr>
          <w:rFonts w:ascii="Times New Roman" w:eastAsia="Times New Roman" w:hAnsi="Times New Roman" w:cs="Times New Roman"/>
          <w:i/>
          <w:color w:val="FF0000"/>
        </w:rPr>
        <w:t>Về format cấu trúc soạn như sau:</w:t>
      </w:r>
    </w:p>
    <w:p w14:paraId="05E23BB3" w14:textId="77777777" w:rsidR="0002217D" w:rsidRDefault="00000000">
      <w:pPr>
        <w:numPr>
          <w:ilvl w:val="1"/>
          <w:numId w:val="3"/>
        </w:numPr>
        <w:rPr>
          <w:rFonts w:ascii="Times New Roman" w:eastAsia="Times New Roman" w:hAnsi="Times New Roman" w:cs="Times New Roman"/>
          <w:i/>
          <w:color w:val="FF0000"/>
        </w:rPr>
      </w:pPr>
      <w:r>
        <w:rPr>
          <w:rFonts w:ascii="Times New Roman" w:eastAsia="Times New Roman" w:hAnsi="Times New Roman" w:cs="Times New Roman"/>
          <w:i/>
          <w:color w:val="FF0000"/>
        </w:rPr>
        <w:t>Lý thuyết…</w:t>
      </w:r>
    </w:p>
    <w:p w14:paraId="531905B0" w14:textId="77777777" w:rsidR="0002217D" w:rsidRDefault="00000000">
      <w:pPr>
        <w:numPr>
          <w:ilvl w:val="1"/>
          <w:numId w:val="3"/>
        </w:numPr>
        <w:rPr>
          <w:rFonts w:ascii="Times New Roman" w:eastAsia="Times New Roman" w:hAnsi="Times New Roman" w:cs="Times New Roman"/>
          <w:i/>
          <w:color w:val="FF0000"/>
        </w:rPr>
      </w:pPr>
      <w:r>
        <w:rPr>
          <w:rFonts w:ascii="Times New Roman" w:eastAsia="Times New Roman" w:hAnsi="Times New Roman" w:cs="Times New Roman"/>
          <w:i/>
          <w:color w:val="FF0000"/>
        </w:rPr>
        <w:t>Bộ code mấu/ ví dụ …</w:t>
      </w:r>
    </w:p>
    <w:p w14:paraId="01FC0B9B" w14:textId="77777777" w:rsidR="0002217D" w:rsidRDefault="00000000">
      <w:pPr>
        <w:numPr>
          <w:ilvl w:val="1"/>
          <w:numId w:val="3"/>
        </w:numPr>
        <w:rPr>
          <w:rFonts w:ascii="Times New Roman" w:eastAsia="Times New Roman" w:hAnsi="Times New Roman" w:cs="Times New Roman"/>
          <w:i/>
          <w:color w:val="FF0000"/>
        </w:rPr>
      </w:pPr>
      <w:r>
        <w:rPr>
          <w:rFonts w:ascii="Times New Roman" w:eastAsia="Times New Roman" w:hAnsi="Times New Roman" w:cs="Times New Roman"/>
          <w:i/>
          <w:color w:val="FF0000"/>
        </w:rPr>
        <w:t>Ứng dụng (nếu có)...</w:t>
      </w:r>
    </w:p>
    <w:p w14:paraId="3D55E48B" w14:textId="77777777" w:rsidR="0002217D" w:rsidRDefault="00000000">
      <w:pPr>
        <w:numPr>
          <w:ilvl w:val="0"/>
          <w:numId w:val="3"/>
        </w:numPr>
        <w:rPr>
          <w:rFonts w:ascii="Times New Roman" w:eastAsia="Times New Roman" w:hAnsi="Times New Roman" w:cs="Times New Roman"/>
          <w:i/>
          <w:color w:val="FF0000"/>
        </w:rPr>
      </w:pPr>
      <w:r>
        <w:rPr>
          <w:rFonts w:ascii="Times New Roman" w:eastAsia="Times New Roman" w:hAnsi="Times New Roman" w:cs="Times New Roman"/>
          <w:i/>
          <w:color w:val="FF0000"/>
        </w:rPr>
        <w:t>Mems làm nhớ note tên để mn dễ contact</w:t>
      </w:r>
    </w:p>
    <w:p w14:paraId="232D7AEC" w14:textId="77777777" w:rsidR="0002217D" w:rsidRDefault="0002217D">
      <w:pPr>
        <w:rPr>
          <w:rFonts w:ascii="Times New Roman" w:eastAsia="Times New Roman" w:hAnsi="Times New Roman" w:cs="Times New Roman"/>
          <w:i/>
          <w:color w:val="FF0000"/>
        </w:rPr>
      </w:pPr>
    </w:p>
    <w:p w14:paraId="22D172B9" w14:textId="77777777" w:rsidR="0002217D" w:rsidRDefault="0002217D">
      <w:pPr>
        <w:rPr>
          <w:rFonts w:ascii="Times New Roman" w:eastAsia="Times New Roman" w:hAnsi="Times New Roman" w:cs="Times New Roman"/>
          <w:i/>
          <w:color w:val="FF0000"/>
        </w:rPr>
      </w:pPr>
    </w:p>
    <w:sdt>
      <w:sdtPr>
        <w:id w:val="-1482610289"/>
        <w:docPartObj>
          <w:docPartGallery w:val="Table of Contents"/>
          <w:docPartUnique/>
        </w:docPartObj>
      </w:sdtPr>
      <w:sdtContent>
        <w:p w14:paraId="582AE584" w14:textId="77777777" w:rsidR="0002217D" w:rsidRDefault="00000000">
          <w:pPr>
            <w:widowControl w:val="0"/>
            <w:tabs>
              <w:tab w:val="right" w:leader="dot" w:pos="9025"/>
            </w:tabs>
            <w:spacing w:before="60" w:line="240" w:lineRule="auto"/>
            <w:rPr>
              <w:rFonts w:ascii="Times New Roman" w:eastAsia="Times New Roman" w:hAnsi="Times New Roman" w:cs="Times New Roman"/>
              <w:b/>
              <w:color w:val="000000"/>
            </w:rPr>
          </w:pPr>
          <w:r>
            <w:fldChar w:fldCharType="begin"/>
          </w:r>
          <w:r>
            <w:instrText xml:space="preserve"> TOC \h \u \z \t "Heading 1,1,Heading 2,2,Heading 3,3,Heading 4,4,Heading 5,5,Heading 6,6,"</w:instrText>
          </w:r>
          <w:r>
            <w:fldChar w:fldCharType="separate"/>
          </w:r>
          <w:hyperlink w:anchor="_b5fp7wid63hv">
            <w:r>
              <w:rPr>
                <w:rFonts w:ascii="Times New Roman" w:eastAsia="Times New Roman" w:hAnsi="Times New Roman" w:cs="Times New Roman"/>
                <w:b/>
                <w:color w:val="000000"/>
              </w:rPr>
              <w:t>I. Nội dung chính</w:t>
            </w:r>
            <w:r>
              <w:rPr>
                <w:rFonts w:ascii="Times New Roman" w:eastAsia="Times New Roman" w:hAnsi="Times New Roman" w:cs="Times New Roman"/>
                <w:b/>
                <w:color w:val="000000"/>
              </w:rPr>
              <w:tab/>
            </w:r>
          </w:hyperlink>
          <w:r>
            <w:fldChar w:fldCharType="begin"/>
          </w:r>
          <w:r>
            <w:instrText xml:space="preserve"> PAGEREF _b5fp7wid63hv \h </w:instrText>
          </w:r>
          <w:r>
            <w:fldChar w:fldCharType="separate"/>
          </w:r>
          <w:r>
            <w:rPr>
              <w:rFonts w:ascii="Times New Roman" w:eastAsia="Times New Roman" w:hAnsi="Times New Roman" w:cs="Times New Roman"/>
              <w:b/>
            </w:rPr>
            <w:t>1</w:t>
          </w:r>
          <w:r>
            <w:fldChar w:fldCharType="end"/>
          </w:r>
        </w:p>
        <w:p w14:paraId="00B3EFA5" w14:textId="77777777" w:rsidR="0002217D" w:rsidRDefault="00000000">
          <w:pPr>
            <w:widowControl w:val="0"/>
            <w:tabs>
              <w:tab w:val="right" w:leader="dot" w:pos="9025"/>
            </w:tabs>
            <w:spacing w:before="60" w:line="240" w:lineRule="auto"/>
            <w:rPr>
              <w:rFonts w:ascii="Times New Roman" w:eastAsia="Times New Roman" w:hAnsi="Times New Roman" w:cs="Times New Roman"/>
              <w:b/>
              <w:color w:val="000000"/>
            </w:rPr>
          </w:pPr>
          <w:hyperlink w:anchor="_bh3evd21p67">
            <w:r>
              <w:rPr>
                <w:rFonts w:ascii="Times New Roman" w:eastAsia="Times New Roman" w:hAnsi="Times New Roman" w:cs="Times New Roman"/>
                <w:b/>
                <w:color w:val="000000"/>
              </w:rPr>
              <w:t>II. Nội dung biên soạn chi tiết</w:t>
            </w:r>
            <w:r>
              <w:rPr>
                <w:rFonts w:ascii="Times New Roman" w:eastAsia="Times New Roman" w:hAnsi="Times New Roman" w:cs="Times New Roman"/>
                <w:b/>
                <w:color w:val="000000"/>
              </w:rPr>
              <w:tab/>
            </w:r>
          </w:hyperlink>
          <w:r>
            <w:fldChar w:fldCharType="begin"/>
          </w:r>
          <w:r>
            <w:instrText xml:space="preserve"> PAGEREF _bh3evd21p67 \h </w:instrText>
          </w:r>
          <w:r>
            <w:fldChar w:fldCharType="separate"/>
          </w:r>
          <w:r>
            <w:rPr>
              <w:rFonts w:ascii="Times New Roman" w:eastAsia="Times New Roman" w:hAnsi="Times New Roman" w:cs="Times New Roman"/>
              <w:b/>
            </w:rPr>
            <w:t>1</w:t>
          </w:r>
          <w:r>
            <w:fldChar w:fldCharType="end"/>
          </w:r>
          <w:r>
            <w:fldChar w:fldCharType="end"/>
          </w:r>
        </w:p>
      </w:sdtContent>
    </w:sdt>
    <w:p w14:paraId="11FD35A1" w14:textId="77777777" w:rsidR="0002217D" w:rsidRDefault="0002217D">
      <w:pPr>
        <w:rPr>
          <w:rFonts w:ascii="Times New Roman" w:eastAsia="Times New Roman" w:hAnsi="Times New Roman" w:cs="Times New Roman"/>
          <w:i/>
          <w:color w:val="FF0000"/>
        </w:rPr>
      </w:pPr>
    </w:p>
    <w:p w14:paraId="39FF2D2B" w14:textId="77777777" w:rsidR="0002217D" w:rsidRDefault="00000000">
      <w:pPr>
        <w:pStyle w:val="Heading3"/>
        <w:tabs>
          <w:tab w:val="left" w:pos="720"/>
        </w:tabs>
        <w:spacing w:line="240" w:lineRule="auto"/>
        <w:rPr>
          <w:rFonts w:ascii="Times New Roman" w:eastAsia="Times New Roman" w:hAnsi="Times New Roman" w:cs="Times New Roman"/>
          <w:b/>
          <w:color w:val="0000FF"/>
          <w:sz w:val="22"/>
          <w:szCs w:val="22"/>
        </w:rPr>
      </w:pPr>
      <w:bookmarkStart w:id="1" w:name="_b5fp7wid63hv" w:colFirst="0" w:colLast="0"/>
      <w:bookmarkEnd w:id="1"/>
      <w:r>
        <w:rPr>
          <w:rFonts w:ascii="Times New Roman" w:eastAsia="Times New Roman" w:hAnsi="Times New Roman" w:cs="Times New Roman"/>
          <w:b/>
          <w:color w:val="0000FF"/>
          <w:sz w:val="22"/>
          <w:szCs w:val="22"/>
        </w:rPr>
        <w:t>I. Nội dung chính</w:t>
      </w:r>
    </w:p>
    <w:p w14:paraId="0D749B23" w14:textId="77777777" w:rsidR="0002217D" w:rsidRDefault="00000000">
      <w:pPr>
        <w:tabs>
          <w:tab w:val="left" w:pos="720"/>
        </w:tabs>
        <w:rPr>
          <w:rFonts w:ascii="Times New Roman" w:eastAsia="Times New Roman" w:hAnsi="Times New Roman" w:cs="Times New Roman"/>
        </w:rPr>
      </w:pPr>
      <w:r>
        <w:rPr>
          <w:rFonts w:ascii="Times New Roman" w:eastAsia="Times New Roman" w:hAnsi="Times New Roman" w:cs="Times New Roman"/>
        </w:rPr>
        <w:t xml:space="preserve">Về dạng bài toán hay công việc (tasks): </w:t>
      </w:r>
      <w:r>
        <w:rPr>
          <w:rFonts w:ascii="Times New Roman" w:eastAsia="Times New Roman" w:hAnsi="Times New Roman" w:cs="Times New Roman"/>
          <w:b/>
        </w:rPr>
        <w:t>phân loại</w:t>
      </w:r>
      <w:r>
        <w:rPr>
          <w:rFonts w:ascii="Times New Roman" w:eastAsia="Times New Roman" w:hAnsi="Times New Roman" w:cs="Times New Roman"/>
        </w:rPr>
        <w:t xml:space="preserve">, </w:t>
      </w:r>
      <w:r>
        <w:rPr>
          <w:rFonts w:ascii="Times New Roman" w:eastAsia="Times New Roman" w:hAnsi="Times New Roman" w:cs="Times New Roman"/>
          <w:b/>
        </w:rPr>
        <w:t>hồi quy</w:t>
      </w:r>
      <w:r>
        <w:rPr>
          <w:rFonts w:ascii="Times New Roman" w:eastAsia="Times New Roman" w:hAnsi="Times New Roman" w:cs="Times New Roman"/>
        </w:rPr>
        <w:t xml:space="preserve">, </w:t>
      </w:r>
      <w:r>
        <w:rPr>
          <w:rFonts w:ascii="Times New Roman" w:eastAsia="Times New Roman" w:hAnsi="Times New Roman" w:cs="Times New Roman"/>
          <w:b/>
        </w:rPr>
        <w:t>phát hiện</w:t>
      </w:r>
      <w:r>
        <w:rPr>
          <w:rFonts w:ascii="Times New Roman" w:eastAsia="Times New Roman" w:hAnsi="Times New Roman" w:cs="Times New Roman"/>
        </w:rPr>
        <w:t xml:space="preserve">, </w:t>
      </w:r>
      <w:r>
        <w:rPr>
          <w:rFonts w:ascii="Times New Roman" w:eastAsia="Times New Roman" w:hAnsi="Times New Roman" w:cs="Times New Roman"/>
          <w:b/>
        </w:rPr>
        <w:t>phân</w:t>
      </w:r>
      <w:r>
        <w:rPr>
          <w:rFonts w:ascii="Times New Roman" w:eastAsia="Times New Roman" w:hAnsi="Times New Roman" w:cs="Times New Roman"/>
        </w:rPr>
        <w:t xml:space="preserve"> </w:t>
      </w:r>
      <w:r>
        <w:rPr>
          <w:rFonts w:ascii="Times New Roman" w:eastAsia="Times New Roman" w:hAnsi="Times New Roman" w:cs="Times New Roman"/>
          <w:b/>
        </w:rPr>
        <w:t>đoạn</w:t>
      </w:r>
      <w:r>
        <w:rPr>
          <w:rFonts w:ascii="Times New Roman" w:eastAsia="Times New Roman" w:hAnsi="Times New Roman" w:cs="Times New Roman"/>
        </w:rPr>
        <w:t>,</w:t>
      </w:r>
      <w:r>
        <w:rPr>
          <w:rFonts w:ascii="Times New Roman" w:eastAsia="Times New Roman" w:hAnsi="Times New Roman" w:cs="Times New Roman"/>
          <w:b/>
        </w:rPr>
        <w:t xml:space="preserve"> sinh ảnh</w:t>
      </w:r>
      <w:r>
        <w:rPr>
          <w:rFonts w:ascii="Times New Roman" w:eastAsia="Times New Roman" w:hAnsi="Times New Roman" w:cs="Times New Roman"/>
        </w:rPr>
        <w:t>. Cho mỗi dạng bài toán, cần hiểu rõ:</w:t>
      </w:r>
    </w:p>
    <w:p w14:paraId="4D7034AD" w14:textId="77777777" w:rsidR="0002217D" w:rsidRDefault="00000000">
      <w:pPr>
        <w:numPr>
          <w:ilvl w:val="0"/>
          <w:numId w:val="1"/>
        </w:numPr>
        <w:tabs>
          <w:tab w:val="left" w:pos="1180"/>
        </w:tabs>
        <w:spacing w:line="240" w:lineRule="auto"/>
        <w:rPr>
          <w:rFonts w:ascii="Times New Roman" w:eastAsia="Times New Roman" w:hAnsi="Times New Roman" w:cs="Times New Roman"/>
        </w:rPr>
      </w:pPr>
      <w:r>
        <w:rPr>
          <w:rFonts w:ascii="Times New Roman" w:eastAsia="Times New Roman" w:hAnsi="Times New Roman" w:cs="Times New Roman"/>
        </w:rPr>
        <w:t>(3) Các hàm mất mát (loss) phổ biến</w:t>
      </w:r>
    </w:p>
    <w:p w14:paraId="64A1BC11" w14:textId="77777777" w:rsidR="0002217D" w:rsidRDefault="0002217D">
      <w:pPr>
        <w:spacing w:line="27" w:lineRule="auto"/>
        <w:rPr>
          <w:rFonts w:ascii="Times New Roman" w:eastAsia="Times New Roman" w:hAnsi="Times New Roman" w:cs="Times New Roman"/>
        </w:rPr>
      </w:pPr>
    </w:p>
    <w:p w14:paraId="2BB8D59B" w14:textId="77777777" w:rsidR="0002217D" w:rsidRDefault="00000000">
      <w:pPr>
        <w:numPr>
          <w:ilvl w:val="2"/>
          <w:numId w:val="4"/>
        </w:numPr>
        <w:tabs>
          <w:tab w:val="left" w:pos="2160"/>
        </w:tabs>
        <w:spacing w:line="240" w:lineRule="auto"/>
        <w:ind w:left="1440" w:hanging="360"/>
      </w:pPr>
      <w:r>
        <w:rPr>
          <w:rFonts w:ascii="Times New Roman" w:eastAsia="Times New Roman" w:hAnsi="Times New Roman" w:cs="Times New Roman"/>
        </w:rPr>
        <w:t xml:space="preserve">Ví dụ: cho hồi quy: </w:t>
      </w:r>
      <w:r>
        <w:rPr>
          <w:rFonts w:ascii="Times New Roman" w:eastAsia="Times New Roman" w:hAnsi="Times New Roman" w:cs="Times New Roman"/>
          <w:b/>
        </w:rPr>
        <w:t>MSE (L2), MAE(L1), Distribution-Focal-Loss</w:t>
      </w:r>
    </w:p>
    <w:p w14:paraId="6CE777B1" w14:textId="77777777" w:rsidR="0002217D" w:rsidRDefault="0002217D">
      <w:pPr>
        <w:spacing w:line="55" w:lineRule="auto"/>
        <w:ind w:left="720"/>
        <w:rPr>
          <w:rFonts w:ascii="Times New Roman" w:eastAsia="Times New Roman" w:hAnsi="Times New Roman" w:cs="Times New Roman"/>
        </w:rPr>
      </w:pPr>
    </w:p>
    <w:p w14:paraId="06E7C015" w14:textId="77777777" w:rsidR="0002217D" w:rsidRDefault="00000000">
      <w:pPr>
        <w:numPr>
          <w:ilvl w:val="2"/>
          <w:numId w:val="4"/>
        </w:numPr>
        <w:tabs>
          <w:tab w:val="left" w:pos="2160"/>
        </w:tabs>
        <w:ind w:left="1440" w:hanging="360"/>
      </w:pPr>
      <w:r>
        <w:rPr>
          <w:rFonts w:ascii="Times New Roman" w:eastAsia="Times New Roman" w:hAnsi="Times New Roman" w:cs="Times New Roman"/>
        </w:rPr>
        <w:t xml:space="preserve">Ví dụ: cho phân loại: </w:t>
      </w:r>
      <w:r>
        <w:rPr>
          <w:rFonts w:ascii="Times New Roman" w:eastAsia="Times New Roman" w:hAnsi="Times New Roman" w:cs="Times New Roman"/>
          <w:b/>
        </w:rPr>
        <w:t>binary-crossentropy, crossentropy và các</w:t>
      </w:r>
      <w:r>
        <w:rPr>
          <w:rFonts w:ascii="Times New Roman" w:eastAsia="Times New Roman" w:hAnsi="Times New Roman" w:cs="Times New Roman"/>
        </w:rPr>
        <w:t xml:space="preserve"> </w:t>
      </w:r>
      <w:r>
        <w:rPr>
          <w:rFonts w:ascii="Times New Roman" w:eastAsia="Times New Roman" w:hAnsi="Times New Roman" w:cs="Times New Roman"/>
          <w:b/>
        </w:rPr>
        <w:t>biến thể (weighted/with-logits)</w:t>
      </w:r>
    </w:p>
    <w:p w14:paraId="03C0A5FF" w14:textId="77777777" w:rsidR="0002217D" w:rsidRDefault="00000000">
      <w:pPr>
        <w:numPr>
          <w:ilvl w:val="2"/>
          <w:numId w:val="4"/>
        </w:numPr>
        <w:tabs>
          <w:tab w:val="left" w:pos="2160"/>
        </w:tabs>
        <w:spacing w:line="240" w:lineRule="auto"/>
        <w:ind w:left="1440" w:hanging="360"/>
      </w:pPr>
      <w:r>
        <w:rPr>
          <w:rFonts w:ascii="Times New Roman" w:eastAsia="Times New Roman" w:hAnsi="Times New Roman" w:cs="Times New Roman"/>
        </w:rPr>
        <w:t xml:space="preserve">Ví dụ: cho phân đoạn: </w:t>
      </w:r>
      <w:r>
        <w:rPr>
          <w:rFonts w:ascii="Times New Roman" w:eastAsia="Times New Roman" w:hAnsi="Times New Roman" w:cs="Times New Roman"/>
          <w:b/>
        </w:rPr>
        <w:t>crossentropy, dice-loss, IoU-loss</w:t>
      </w:r>
    </w:p>
    <w:p w14:paraId="10ACDC3D" w14:textId="77777777" w:rsidR="0002217D" w:rsidRDefault="0002217D">
      <w:pPr>
        <w:spacing w:line="41" w:lineRule="auto"/>
        <w:ind w:left="720"/>
        <w:rPr>
          <w:rFonts w:ascii="Times New Roman" w:eastAsia="Times New Roman" w:hAnsi="Times New Roman" w:cs="Times New Roman"/>
        </w:rPr>
      </w:pPr>
    </w:p>
    <w:p w14:paraId="5289D744" w14:textId="77777777" w:rsidR="0002217D" w:rsidRDefault="00000000">
      <w:pPr>
        <w:numPr>
          <w:ilvl w:val="2"/>
          <w:numId w:val="4"/>
        </w:numPr>
        <w:tabs>
          <w:tab w:val="left" w:pos="2160"/>
        </w:tabs>
        <w:spacing w:line="240" w:lineRule="auto"/>
        <w:ind w:left="1440" w:hanging="360"/>
      </w:pPr>
      <w:r>
        <w:rPr>
          <w:rFonts w:ascii="Times New Roman" w:eastAsia="Times New Roman" w:hAnsi="Times New Roman" w:cs="Times New Roman"/>
        </w:rPr>
        <w:t>Ví dụ: cho phát hiện: I</w:t>
      </w:r>
      <w:r>
        <w:rPr>
          <w:rFonts w:ascii="Times New Roman" w:eastAsia="Times New Roman" w:hAnsi="Times New Roman" w:cs="Times New Roman"/>
          <w:b/>
        </w:rPr>
        <w:t>oU-loss và các biến thể (Complete-IoU,</w:t>
      </w:r>
      <w:r>
        <w:rPr>
          <w:rFonts w:ascii="Times New Roman" w:eastAsia="Times New Roman" w:hAnsi="Times New Roman" w:cs="Times New Roman"/>
        </w:rPr>
        <w:t xml:space="preserve"> </w:t>
      </w:r>
      <w:r>
        <w:rPr>
          <w:rFonts w:ascii="Times New Roman" w:eastAsia="Times New Roman" w:hAnsi="Times New Roman" w:cs="Times New Roman"/>
          <w:b/>
        </w:rPr>
        <w:t>Distance-IoU), Distribution-Focal-Loss</w:t>
      </w:r>
    </w:p>
    <w:p w14:paraId="0D143402" w14:textId="77777777" w:rsidR="0002217D" w:rsidRDefault="00000000">
      <w:pPr>
        <w:numPr>
          <w:ilvl w:val="2"/>
          <w:numId w:val="4"/>
        </w:numPr>
        <w:tabs>
          <w:tab w:val="left" w:pos="2160"/>
        </w:tabs>
        <w:spacing w:line="240" w:lineRule="auto"/>
        <w:ind w:left="1440" w:hanging="360"/>
        <w:rPr>
          <w:rFonts w:ascii="Times New Roman" w:eastAsia="Times New Roman" w:hAnsi="Times New Roman" w:cs="Times New Roman"/>
          <w:b/>
        </w:rPr>
      </w:pPr>
      <w:r>
        <w:rPr>
          <w:rFonts w:ascii="Times New Roman" w:eastAsia="Times New Roman" w:hAnsi="Times New Roman" w:cs="Times New Roman"/>
        </w:rPr>
        <w:t xml:space="preserve">Ví dụ: cho sinh ảnh: </w:t>
      </w:r>
      <w:r>
        <w:rPr>
          <w:rFonts w:ascii="Times New Roman" w:eastAsia="Times New Roman" w:hAnsi="Times New Roman" w:cs="Times New Roman"/>
          <w:b/>
        </w:rPr>
        <w:t>KL-Divergence</w:t>
      </w:r>
    </w:p>
    <w:p w14:paraId="5B1BDE35" w14:textId="77777777" w:rsidR="0002217D" w:rsidRDefault="0002217D">
      <w:pPr>
        <w:tabs>
          <w:tab w:val="left" w:pos="2160"/>
        </w:tabs>
        <w:spacing w:line="240" w:lineRule="auto"/>
        <w:rPr>
          <w:rFonts w:ascii="Times New Roman" w:eastAsia="Times New Roman" w:hAnsi="Times New Roman" w:cs="Times New Roman"/>
          <w:b/>
        </w:rPr>
      </w:pPr>
    </w:p>
    <w:p w14:paraId="57287AE8" w14:textId="77777777" w:rsidR="0002217D" w:rsidRDefault="00000000">
      <w:pPr>
        <w:pStyle w:val="Heading3"/>
        <w:tabs>
          <w:tab w:val="left" w:pos="720"/>
        </w:tabs>
        <w:spacing w:line="240" w:lineRule="auto"/>
        <w:rPr>
          <w:rFonts w:ascii="Times New Roman" w:eastAsia="Times New Roman" w:hAnsi="Times New Roman" w:cs="Times New Roman"/>
          <w:sz w:val="22"/>
          <w:szCs w:val="22"/>
        </w:rPr>
      </w:pPr>
      <w:bookmarkStart w:id="2" w:name="_bh3evd21p67" w:colFirst="0" w:colLast="0"/>
      <w:bookmarkEnd w:id="2"/>
      <w:r>
        <w:rPr>
          <w:rFonts w:ascii="Times New Roman" w:eastAsia="Times New Roman" w:hAnsi="Times New Roman" w:cs="Times New Roman"/>
          <w:b/>
          <w:color w:val="0000FF"/>
          <w:sz w:val="22"/>
          <w:szCs w:val="22"/>
        </w:rPr>
        <w:t>II. Nội dung biên soạn chi tiết</w:t>
      </w:r>
    </w:p>
    <w:p w14:paraId="47000673" w14:textId="77777777" w:rsidR="0002217D" w:rsidRDefault="0002217D">
      <w:pPr>
        <w:rPr>
          <w:rFonts w:ascii="Times New Roman" w:eastAsia="Times New Roman" w:hAnsi="Times New Roman" w:cs="Times New Roman"/>
          <w:i/>
          <w:color w:val="FF0000"/>
        </w:rPr>
      </w:pPr>
    </w:p>
    <w:p w14:paraId="67044064" w14:textId="77777777" w:rsidR="0002217D"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Hàm Multiclass SVM Loss, hay Hinge Loss, được sử dụng trong các mô hình phân loại đa lớp như Support Vector Machine (SVM) để đo lường độ lỗi trong quá trình huấn luyện.</w:t>
      </w:r>
    </w:p>
    <w:p w14:paraId="29273BA2" w14:textId="77777777" w:rsidR="0002217D" w:rsidRDefault="0002217D">
      <w:pPr>
        <w:rPr>
          <w:rFonts w:ascii="Times New Roman" w:eastAsia="Times New Roman" w:hAnsi="Times New Roman" w:cs="Times New Roman"/>
        </w:rPr>
      </w:pPr>
    </w:p>
    <w:p w14:paraId="612780A1" w14:textId="77777777" w:rsidR="0002217D"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F4DC179" wp14:editId="15042FCD">
            <wp:extent cx="2500313" cy="272021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500313" cy="2720210"/>
                    </a:xfrm>
                    <a:prstGeom prst="rect">
                      <a:avLst/>
                    </a:prstGeom>
                    <a:ln/>
                  </pic:spPr>
                </pic:pic>
              </a:graphicData>
            </a:graphic>
          </wp:inline>
        </w:drawing>
      </w:r>
    </w:p>
    <w:p w14:paraId="437E84F8" w14:textId="77777777" w:rsidR="0002217D" w:rsidRDefault="00000000">
      <w:pPr>
        <w:rPr>
          <w:rFonts w:ascii="Times New Roman" w:eastAsia="Times New Roman" w:hAnsi="Times New Roman" w:cs="Times New Roman"/>
        </w:rPr>
      </w:pPr>
      <w:r>
        <w:rPr>
          <w:rFonts w:ascii="Times New Roman" w:eastAsia="Times New Roman" w:hAnsi="Times New Roman" w:cs="Times New Roman"/>
        </w:rPr>
        <w:t>Ví dụ:</w:t>
      </w:r>
    </w:p>
    <w:p w14:paraId="67BFE7D2" w14:textId="77777777" w:rsidR="0002217D" w:rsidRDefault="0002217D">
      <w:pPr>
        <w:rPr>
          <w:rFonts w:ascii="Times New Roman" w:eastAsia="Times New Roman" w:hAnsi="Times New Roman" w:cs="Times New Roman"/>
        </w:rPr>
      </w:pPr>
    </w:p>
    <w:p w14:paraId="482D594D" w14:textId="77777777" w:rsidR="0002217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AA943A" wp14:editId="17055D39">
            <wp:extent cx="4643438" cy="229086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643438" cy="2290865"/>
                    </a:xfrm>
                    <a:prstGeom prst="rect">
                      <a:avLst/>
                    </a:prstGeom>
                    <a:ln/>
                  </pic:spPr>
                </pic:pic>
              </a:graphicData>
            </a:graphic>
          </wp:inline>
        </w:drawing>
      </w:r>
    </w:p>
    <w:p w14:paraId="0EC7BC09" w14:textId="77777777" w:rsidR="0002217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3D6199D" wp14:editId="07A187F0">
            <wp:extent cx="4620110" cy="120491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620110" cy="1204913"/>
                    </a:xfrm>
                    <a:prstGeom prst="rect">
                      <a:avLst/>
                    </a:prstGeom>
                    <a:ln/>
                  </pic:spPr>
                </pic:pic>
              </a:graphicData>
            </a:graphic>
          </wp:inline>
        </w:drawing>
      </w:r>
    </w:p>
    <w:p w14:paraId="1F856FAD" w14:textId="77777777" w:rsidR="0002217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AE8A4E1" wp14:editId="2A0A2966">
            <wp:extent cx="4748213" cy="122254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748213" cy="1222546"/>
                    </a:xfrm>
                    <a:prstGeom prst="rect">
                      <a:avLst/>
                    </a:prstGeom>
                    <a:ln/>
                  </pic:spPr>
                </pic:pic>
              </a:graphicData>
            </a:graphic>
          </wp:inline>
        </w:drawing>
      </w:r>
    </w:p>
    <w:p w14:paraId="5D1A017C" w14:textId="77777777" w:rsidR="0002217D" w:rsidRDefault="0002217D">
      <w:pPr>
        <w:rPr>
          <w:rFonts w:ascii="Times New Roman" w:eastAsia="Times New Roman" w:hAnsi="Times New Roman" w:cs="Times New Roman"/>
        </w:rPr>
      </w:pPr>
    </w:p>
    <w:p w14:paraId="49B7D062" w14:textId="77777777" w:rsidR="0002217D" w:rsidRDefault="0002217D">
      <w:pPr>
        <w:rPr>
          <w:rFonts w:ascii="Times New Roman" w:eastAsia="Times New Roman" w:hAnsi="Times New Roman" w:cs="Times New Roman"/>
        </w:rPr>
      </w:pPr>
    </w:p>
    <w:p w14:paraId="2BC20D61" w14:textId="77777777" w:rsidR="0002217D" w:rsidRDefault="00000000">
      <w:pPr>
        <w:numPr>
          <w:ilvl w:val="0"/>
          <w:numId w:val="2"/>
        </w:numPr>
        <w:rPr>
          <w:rFonts w:ascii="Times New Roman" w:eastAsia="Times New Roman" w:hAnsi="Times New Roman" w:cs="Times New Roman"/>
          <w:color w:val="0F0F0F"/>
        </w:rPr>
      </w:pPr>
      <w:r>
        <w:rPr>
          <w:rFonts w:ascii="Times New Roman" w:eastAsia="Times New Roman" w:hAnsi="Times New Roman" w:cs="Times New Roman"/>
          <w:color w:val="0F0F0F"/>
        </w:rPr>
        <w:t>Hàm Softmax Classifier là một hàm phân loại thường được sử dụng trong các mô hình học máy để dự đoán xác suất thuộc về các lớp trong bài toán phân loại đa lớp. Nó chuyển đổi các "điểm số" (scores) đầu ra của một mô hình thành các xác suất dự đoán cho mỗi lớp.</w:t>
      </w:r>
    </w:p>
    <w:p w14:paraId="4E880A8B" w14:textId="77777777" w:rsidR="0002217D" w:rsidRDefault="00000000">
      <w:pPr>
        <w:rPr>
          <w:rFonts w:ascii="Times New Roman" w:eastAsia="Times New Roman" w:hAnsi="Times New Roman" w:cs="Times New Roman"/>
          <w:color w:val="0F0F0F"/>
        </w:rPr>
      </w:pPr>
      <w:r>
        <w:rPr>
          <w:rFonts w:ascii="Times New Roman" w:eastAsia="Times New Roman" w:hAnsi="Times New Roman" w:cs="Times New Roman"/>
          <w:noProof/>
          <w:color w:val="0F0F0F"/>
        </w:rPr>
        <w:lastRenderedPageBreak/>
        <w:drawing>
          <wp:inline distT="114300" distB="114300" distL="114300" distR="114300" wp14:anchorId="62E309D7" wp14:editId="3AFD6A80">
            <wp:extent cx="4557713" cy="1067504"/>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557713" cy="1067504"/>
                    </a:xfrm>
                    <a:prstGeom prst="rect">
                      <a:avLst/>
                    </a:prstGeom>
                    <a:ln/>
                  </pic:spPr>
                </pic:pic>
              </a:graphicData>
            </a:graphic>
          </wp:inline>
        </w:drawing>
      </w:r>
    </w:p>
    <w:p w14:paraId="54095B33" w14:textId="77777777" w:rsidR="0002217D" w:rsidRDefault="00000000">
      <w:pPr>
        <w:rPr>
          <w:rFonts w:ascii="Times New Roman" w:eastAsia="Times New Roman" w:hAnsi="Times New Roman" w:cs="Times New Roman"/>
          <w:color w:val="0F0F0F"/>
        </w:rPr>
      </w:pPr>
      <w:r>
        <w:rPr>
          <w:rFonts w:ascii="Times New Roman" w:eastAsia="Times New Roman" w:hAnsi="Times New Roman" w:cs="Times New Roman"/>
          <w:noProof/>
          <w:color w:val="0F0F0F"/>
        </w:rPr>
        <w:drawing>
          <wp:inline distT="114300" distB="114300" distL="114300" distR="114300" wp14:anchorId="26EB91D5" wp14:editId="36467058">
            <wp:extent cx="4695136" cy="65513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695136" cy="655135"/>
                    </a:xfrm>
                    <a:prstGeom prst="rect">
                      <a:avLst/>
                    </a:prstGeom>
                    <a:ln/>
                  </pic:spPr>
                </pic:pic>
              </a:graphicData>
            </a:graphic>
          </wp:inline>
        </w:drawing>
      </w:r>
    </w:p>
    <w:p w14:paraId="05FC922A" w14:textId="77777777" w:rsidR="0002217D" w:rsidRDefault="0002217D">
      <w:pPr>
        <w:rPr>
          <w:rFonts w:ascii="Times New Roman" w:eastAsia="Times New Roman" w:hAnsi="Times New Roman" w:cs="Times New Roman"/>
          <w:color w:val="0F0F0F"/>
        </w:rPr>
      </w:pPr>
    </w:p>
    <w:p w14:paraId="4580188B" w14:textId="77777777" w:rsidR="0002217D" w:rsidRDefault="00000000">
      <w:pPr>
        <w:rPr>
          <w:rFonts w:ascii="Times New Roman" w:eastAsia="Times New Roman" w:hAnsi="Times New Roman" w:cs="Times New Roman"/>
          <w:color w:val="0F0F0F"/>
        </w:rPr>
      </w:pPr>
      <w:r>
        <w:rPr>
          <w:rFonts w:ascii="Times New Roman" w:eastAsia="Times New Roman" w:hAnsi="Times New Roman" w:cs="Times New Roman"/>
          <w:color w:val="0F0F0F"/>
        </w:rPr>
        <w:t>Ví dụ:</w:t>
      </w:r>
    </w:p>
    <w:p w14:paraId="5E3A6AAE" w14:textId="77777777" w:rsidR="0002217D" w:rsidRDefault="00000000">
      <w:pPr>
        <w:rPr>
          <w:rFonts w:ascii="Times New Roman" w:eastAsia="Times New Roman" w:hAnsi="Times New Roman" w:cs="Times New Roman"/>
          <w:color w:val="0F0F0F"/>
        </w:rPr>
      </w:pPr>
      <w:r>
        <w:rPr>
          <w:rFonts w:ascii="Times New Roman" w:eastAsia="Times New Roman" w:hAnsi="Times New Roman" w:cs="Times New Roman"/>
          <w:noProof/>
          <w:color w:val="0F0F0F"/>
        </w:rPr>
        <w:drawing>
          <wp:inline distT="114300" distB="114300" distL="114300" distR="114300" wp14:anchorId="4750C340" wp14:editId="005F3B95">
            <wp:extent cx="4090988" cy="149295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090988" cy="1492954"/>
                    </a:xfrm>
                    <a:prstGeom prst="rect">
                      <a:avLst/>
                    </a:prstGeom>
                    <a:ln/>
                  </pic:spPr>
                </pic:pic>
              </a:graphicData>
            </a:graphic>
          </wp:inline>
        </w:drawing>
      </w:r>
    </w:p>
    <w:p w14:paraId="021B7B6B" w14:textId="77777777" w:rsidR="0002217D" w:rsidRDefault="00000000">
      <w:pPr>
        <w:rPr>
          <w:rFonts w:ascii="Times New Roman" w:eastAsia="Times New Roman" w:hAnsi="Times New Roman" w:cs="Times New Roman"/>
          <w:color w:val="0F0F0F"/>
        </w:rPr>
      </w:pPr>
      <w:r>
        <w:rPr>
          <w:rFonts w:ascii="Times New Roman" w:eastAsia="Times New Roman" w:hAnsi="Times New Roman" w:cs="Times New Roman"/>
          <w:noProof/>
          <w:color w:val="0F0F0F"/>
        </w:rPr>
        <w:drawing>
          <wp:inline distT="114300" distB="114300" distL="114300" distR="114300" wp14:anchorId="607D61A0" wp14:editId="45170E31">
            <wp:extent cx="5414963" cy="140321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414963" cy="1403213"/>
                    </a:xfrm>
                    <a:prstGeom prst="rect">
                      <a:avLst/>
                    </a:prstGeom>
                    <a:ln/>
                  </pic:spPr>
                </pic:pic>
              </a:graphicData>
            </a:graphic>
          </wp:inline>
        </w:drawing>
      </w:r>
    </w:p>
    <w:p w14:paraId="735A620E" w14:textId="77777777" w:rsidR="0002217D" w:rsidRDefault="0002217D">
      <w:pPr>
        <w:rPr>
          <w:rFonts w:ascii="Times New Roman" w:eastAsia="Times New Roman" w:hAnsi="Times New Roman" w:cs="Times New Roman"/>
          <w:color w:val="0F0F0F"/>
        </w:rPr>
      </w:pPr>
    </w:p>
    <w:p w14:paraId="6D70970A" w14:textId="77777777" w:rsidR="0002217D" w:rsidRDefault="0002217D">
      <w:pPr>
        <w:rPr>
          <w:rFonts w:ascii="Times New Roman" w:eastAsia="Times New Roman" w:hAnsi="Times New Roman" w:cs="Times New Roman"/>
          <w:color w:val="0F0F0F"/>
        </w:rPr>
      </w:pPr>
    </w:p>
    <w:p w14:paraId="135F5764" w14:textId="77777777" w:rsidR="0002217D" w:rsidRDefault="00000000">
      <w:pPr>
        <w:rPr>
          <w:rFonts w:ascii="Times New Roman" w:eastAsia="Times New Roman" w:hAnsi="Times New Roman" w:cs="Times New Roman"/>
          <w:i/>
          <w:color w:val="FF0000"/>
        </w:rPr>
      </w:pPr>
      <w:r>
        <w:rPr>
          <w:rFonts w:ascii="Times New Roman" w:eastAsia="Times New Roman" w:hAnsi="Times New Roman" w:cs="Times New Roman"/>
          <w:i/>
          <w:noProof/>
          <w:color w:val="FF0000"/>
        </w:rPr>
        <w:drawing>
          <wp:inline distT="114300" distB="114300" distL="114300" distR="114300" wp14:anchorId="20885893" wp14:editId="29BAD306">
            <wp:extent cx="5731200" cy="2794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14:paraId="4BA85B70" w14:textId="77777777" w:rsidR="0002217D"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Một số hàm loss khác sử dụng trong segmentation:</w:t>
      </w:r>
    </w:p>
    <w:p w14:paraId="14C8B5CD" w14:textId="77777777" w:rsidR="0002217D" w:rsidRDefault="0002217D">
      <w:pPr>
        <w:rPr>
          <w:rFonts w:ascii="Times New Roman" w:eastAsia="Times New Roman" w:hAnsi="Times New Roman" w:cs="Times New Roman"/>
          <w:i/>
          <w:color w:val="FF0000"/>
        </w:rPr>
      </w:pPr>
    </w:p>
    <w:p w14:paraId="72F33257" w14:textId="77777777" w:rsidR="0002217D" w:rsidRDefault="00000000">
      <w:pPr>
        <w:rPr>
          <w:rFonts w:ascii="Times New Roman" w:eastAsia="Times New Roman" w:hAnsi="Times New Roman" w:cs="Times New Roman"/>
          <w:i/>
          <w:color w:val="FF0000"/>
        </w:rPr>
      </w:pPr>
      <w:r>
        <w:rPr>
          <w:rFonts w:ascii="Times New Roman" w:eastAsia="Times New Roman" w:hAnsi="Times New Roman" w:cs="Times New Roman"/>
          <w:noProof/>
        </w:rPr>
        <w:lastRenderedPageBreak/>
        <w:drawing>
          <wp:inline distT="114300" distB="114300" distL="114300" distR="114300" wp14:anchorId="7F3E5BED" wp14:editId="16598FA2">
            <wp:extent cx="5731200" cy="3479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3479800"/>
                    </a:xfrm>
                    <a:prstGeom prst="rect">
                      <a:avLst/>
                    </a:prstGeom>
                    <a:ln/>
                  </pic:spPr>
                </pic:pic>
              </a:graphicData>
            </a:graphic>
          </wp:inline>
        </w:drawing>
      </w:r>
    </w:p>
    <w:p w14:paraId="76DF2EA2" w14:textId="77777777" w:rsidR="0002217D" w:rsidRDefault="0002217D">
      <w:pPr>
        <w:rPr>
          <w:rFonts w:ascii="Times New Roman" w:eastAsia="Times New Roman" w:hAnsi="Times New Roman" w:cs="Times New Roman"/>
          <w:i/>
          <w:color w:val="FF0000"/>
        </w:rPr>
      </w:pPr>
    </w:p>
    <w:p w14:paraId="6B0D06F1" w14:textId="77777777" w:rsidR="0002217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E7E923" wp14:editId="4FE7886E">
            <wp:extent cx="5731200" cy="3352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352800"/>
                    </a:xfrm>
                    <a:prstGeom prst="rect">
                      <a:avLst/>
                    </a:prstGeom>
                    <a:ln/>
                  </pic:spPr>
                </pic:pic>
              </a:graphicData>
            </a:graphic>
          </wp:inline>
        </w:drawing>
      </w:r>
    </w:p>
    <w:p w14:paraId="6DD042C2" w14:textId="77777777" w:rsidR="0002217D" w:rsidRDefault="0002217D">
      <w:pPr>
        <w:rPr>
          <w:rFonts w:ascii="Times New Roman" w:eastAsia="Times New Roman" w:hAnsi="Times New Roman" w:cs="Times New Roman"/>
        </w:rPr>
      </w:pPr>
    </w:p>
    <w:p w14:paraId="51EB024D" w14:textId="77777777" w:rsidR="003507B9" w:rsidRPr="003507B9" w:rsidRDefault="003507B9" w:rsidP="003507B9">
      <w:pPr>
        <w:pStyle w:val="NormalWeb"/>
        <w:spacing w:before="0" w:beforeAutospacing="0" w:after="120" w:afterAutospacing="0"/>
        <w:rPr>
          <w:rFonts w:ascii="Courier New" w:hAnsi="Courier New" w:cs="Courier New"/>
          <w:color w:val="121926"/>
          <w:sz w:val="21"/>
          <w:szCs w:val="21"/>
        </w:rPr>
      </w:pPr>
      <w:r w:rsidRPr="003507B9">
        <w:rPr>
          <w:rFonts w:ascii="Courier New" w:hAnsi="Courier New" w:cs="Courier New"/>
          <w:b/>
          <w:bCs/>
          <w:color w:val="121926"/>
          <w:sz w:val="21"/>
          <w:szCs w:val="21"/>
        </w:rPr>
        <w:t>MSE (L2) - Mean Squared Error: Formula: MSE = (1/n) * Σ(yi - ŷi)^2</w:t>
      </w:r>
      <w:r w:rsidRPr="003507B9">
        <w:rPr>
          <w:rFonts w:ascii="Courier New" w:hAnsi="Courier New" w:cs="Courier New"/>
          <w:color w:val="121926"/>
          <w:sz w:val="21"/>
          <w:szCs w:val="21"/>
        </w:rPr>
        <w:t xml:space="preserve"> where yi is the actual value, ŷi is the predicted value, and n is the number of samples.</w:t>
      </w:r>
    </w:p>
    <w:p w14:paraId="3FC43411" w14:textId="77777777" w:rsidR="003507B9" w:rsidRPr="003507B9" w:rsidRDefault="003507B9" w:rsidP="003507B9">
      <w:pPr>
        <w:pStyle w:val="NormalWeb"/>
        <w:spacing w:before="0" w:beforeAutospacing="0" w:after="120" w:afterAutospacing="0"/>
        <w:rPr>
          <w:rFonts w:ascii="Courier New" w:hAnsi="Courier New" w:cs="Courier New"/>
          <w:color w:val="121926"/>
          <w:sz w:val="21"/>
          <w:szCs w:val="21"/>
        </w:rPr>
      </w:pPr>
      <w:r w:rsidRPr="003507B9">
        <w:rPr>
          <w:rFonts w:ascii="Courier New" w:hAnsi="Courier New" w:cs="Courier New"/>
          <w:color w:val="121926"/>
          <w:sz w:val="21"/>
          <w:szCs w:val="21"/>
        </w:rPr>
        <w:t>Use case: MSE is commonly used in regression problems to measure the average of the squares of the errors or deviations, which gives more weight to larger errors. It is used to evaluate the performance of regression models.</w:t>
      </w:r>
    </w:p>
    <w:p w14:paraId="650E3FD3" w14:textId="77777777" w:rsidR="003507B9" w:rsidRPr="003507B9" w:rsidRDefault="003507B9" w:rsidP="003507B9">
      <w:pPr>
        <w:pStyle w:val="NormalWeb"/>
        <w:spacing w:before="0" w:beforeAutospacing="0" w:after="120" w:afterAutospacing="0"/>
        <w:rPr>
          <w:rFonts w:ascii="Courier New" w:hAnsi="Courier New" w:cs="Courier New"/>
          <w:color w:val="121926"/>
          <w:sz w:val="21"/>
          <w:szCs w:val="21"/>
        </w:rPr>
      </w:pPr>
      <w:r w:rsidRPr="003507B9">
        <w:rPr>
          <w:rFonts w:ascii="Courier New" w:hAnsi="Courier New" w:cs="Courier New"/>
          <w:b/>
          <w:bCs/>
          <w:color w:val="121926"/>
          <w:sz w:val="21"/>
          <w:szCs w:val="21"/>
        </w:rPr>
        <w:lastRenderedPageBreak/>
        <w:t>MAE (L1) - Mean Absolute Error: Formula: MAE = (1/n) * Σ|yi - ŷi|</w:t>
      </w:r>
      <w:r w:rsidRPr="003507B9">
        <w:rPr>
          <w:rFonts w:ascii="Courier New" w:hAnsi="Courier New" w:cs="Courier New"/>
          <w:color w:val="121926"/>
          <w:sz w:val="21"/>
          <w:szCs w:val="21"/>
        </w:rPr>
        <w:t xml:space="preserve"> where yi is the actual value, ŷi is the predicted value, and n is the number of samples.</w:t>
      </w:r>
    </w:p>
    <w:p w14:paraId="6EB35EB6" w14:textId="77777777" w:rsidR="003507B9" w:rsidRPr="003507B9" w:rsidRDefault="003507B9" w:rsidP="003507B9">
      <w:pPr>
        <w:pStyle w:val="NormalWeb"/>
        <w:spacing w:before="0" w:beforeAutospacing="0" w:after="120" w:afterAutospacing="0"/>
        <w:rPr>
          <w:rFonts w:ascii="Courier New" w:hAnsi="Courier New" w:cs="Courier New"/>
          <w:color w:val="121926"/>
          <w:sz w:val="21"/>
          <w:szCs w:val="21"/>
        </w:rPr>
      </w:pPr>
      <w:r w:rsidRPr="003507B9">
        <w:rPr>
          <w:rFonts w:ascii="Courier New" w:hAnsi="Courier New" w:cs="Courier New"/>
          <w:color w:val="121926"/>
          <w:sz w:val="21"/>
          <w:szCs w:val="21"/>
        </w:rPr>
        <w:t>Use case: MAE is also used in regression problems to measure the average of the absolute errors, which gives equal weight to all errors. It is less sensitive to outliers compared to MSE and is often used when the distribution of the data is skewed.</w:t>
      </w:r>
    </w:p>
    <w:p w14:paraId="72455CE2" w14:textId="71F78584" w:rsidR="003507B9" w:rsidRPr="003507B9" w:rsidRDefault="003507B9" w:rsidP="003507B9">
      <w:pPr>
        <w:pStyle w:val="NormalWeb"/>
        <w:spacing w:before="0" w:beforeAutospacing="0" w:after="120" w:afterAutospacing="0"/>
        <w:rPr>
          <w:rFonts w:ascii="Courier New" w:hAnsi="Courier New" w:cs="Courier New"/>
          <w:color w:val="121926"/>
          <w:sz w:val="21"/>
          <w:szCs w:val="21"/>
        </w:rPr>
      </w:pPr>
      <w:r w:rsidRPr="003507B9">
        <w:rPr>
          <w:rFonts w:ascii="Courier New" w:hAnsi="Courier New" w:cs="Courier New"/>
          <w:b/>
          <w:bCs/>
          <w:color w:val="121926"/>
          <w:sz w:val="21"/>
          <w:szCs w:val="21"/>
        </w:rPr>
        <w:t>Distribution-Focal-Loss: Formula: DFL = -Σ(1 - p)^γ * log(p)</w:t>
      </w:r>
      <w:r w:rsidRPr="003507B9">
        <w:rPr>
          <w:rFonts w:ascii="Courier New" w:hAnsi="Courier New" w:cs="Courier New"/>
          <w:color w:val="121926"/>
          <w:sz w:val="21"/>
          <w:szCs w:val="21"/>
        </w:rPr>
        <w:t xml:space="preserve"> where p is the predicted probability, and γ is the focusing parameter.</w:t>
      </w:r>
      <w:r>
        <w:rPr>
          <w:rFonts w:ascii="Courier New" w:hAnsi="Courier New" w:cs="Courier New"/>
          <w:color w:val="121926"/>
          <w:sz w:val="21"/>
          <w:szCs w:val="21"/>
        </w:rPr>
        <w:t xml:space="preserve"> </w:t>
      </w:r>
      <w:r w:rsidRPr="003507B9">
        <w:rPr>
          <w:rFonts w:ascii="Courier New" w:hAnsi="Courier New" w:cs="Courier New"/>
          <w:color w:val="121926"/>
          <w:sz w:val="21"/>
          <w:szCs w:val="21"/>
        </w:rPr>
        <w:t>Note that when γ=0 we get the standard cross-entropy loss.</w:t>
      </w:r>
    </w:p>
    <w:p w14:paraId="6A09322D" w14:textId="1C0296D8" w:rsidR="003507B9" w:rsidRDefault="003507B9" w:rsidP="003507B9">
      <w:pPr>
        <w:pStyle w:val="NormalWeb"/>
        <w:spacing w:before="0" w:beforeAutospacing="0" w:after="120" w:afterAutospacing="0"/>
        <w:rPr>
          <w:rFonts w:ascii="Courier New" w:hAnsi="Courier New" w:cs="Courier New"/>
          <w:color w:val="121926"/>
          <w:sz w:val="21"/>
          <w:szCs w:val="21"/>
        </w:rPr>
      </w:pPr>
      <w:r w:rsidRPr="003507B9">
        <w:rPr>
          <w:rFonts w:ascii="Courier New" w:hAnsi="Courier New" w:cs="Courier New"/>
          <w:color w:val="121926"/>
          <w:sz w:val="21"/>
          <w:szCs w:val="21"/>
        </w:rPr>
        <w:t>Use case: Distribution-Focal-Loss is a loss function designed for imbalanced classification problems, where the distribution of classes is skewed. It helps to address the issue of class imbalance by giving more weight to misclassified examples from the minority class. This loss function is commonly used in tasks such as object detection and semantic segmentation.</w:t>
      </w:r>
    </w:p>
    <w:p w14:paraId="3D11DCA2" w14:textId="77777777" w:rsidR="003507B9" w:rsidRDefault="003507B9" w:rsidP="003507B9">
      <w:pPr>
        <w:pStyle w:val="NormalWeb"/>
        <w:spacing w:after="120"/>
        <w:rPr>
          <w:rFonts w:ascii="Courier New" w:hAnsi="Courier New" w:cs="Courier New"/>
          <w:color w:val="121926"/>
          <w:sz w:val="21"/>
          <w:szCs w:val="21"/>
        </w:rPr>
      </w:pPr>
      <w:r w:rsidRPr="003507B9">
        <w:rPr>
          <w:rFonts w:ascii="Courier New" w:hAnsi="Courier New" w:cs="Courier New"/>
          <w:b/>
          <w:bCs/>
          <w:color w:val="121926"/>
          <w:sz w:val="21"/>
          <w:szCs w:val="21"/>
        </w:rPr>
        <w:t>Binary Cross-Entropy: BCE = -Σ(y * log(p) + (1 - y) * log(1 - p))</w:t>
      </w:r>
      <w:r>
        <w:rPr>
          <w:rFonts w:ascii="Courier New" w:hAnsi="Courier New" w:cs="Courier New"/>
          <w:color w:val="121926"/>
          <w:sz w:val="21"/>
          <w:szCs w:val="21"/>
        </w:rPr>
        <w:t xml:space="preserve"> </w:t>
      </w:r>
      <w:r w:rsidRPr="003507B9">
        <w:rPr>
          <w:rFonts w:ascii="Courier New" w:hAnsi="Courier New" w:cs="Courier New"/>
          <w:color w:val="121926"/>
          <w:sz w:val="21"/>
          <w:szCs w:val="21"/>
        </w:rPr>
        <w:t>where y is the actual label (0 or 1), p is the predicted probability, and the summation is over all samples.</w:t>
      </w:r>
    </w:p>
    <w:p w14:paraId="5FDC64BF" w14:textId="4AE13743" w:rsidR="003507B9" w:rsidRPr="003507B9" w:rsidRDefault="003507B9" w:rsidP="003507B9">
      <w:pPr>
        <w:pStyle w:val="NormalWeb"/>
        <w:spacing w:after="120"/>
        <w:rPr>
          <w:rFonts w:ascii="Courier New" w:hAnsi="Courier New" w:cs="Courier New"/>
          <w:color w:val="121926"/>
          <w:sz w:val="21"/>
          <w:szCs w:val="21"/>
        </w:rPr>
      </w:pPr>
      <w:r w:rsidRPr="003507B9">
        <w:rPr>
          <w:rFonts w:ascii="Courier New" w:hAnsi="Courier New" w:cs="Courier New"/>
          <w:color w:val="121926"/>
          <w:sz w:val="21"/>
          <w:szCs w:val="21"/>
        </w:rPr>
        <w:t>Use case: Binary Cross-Entropy is commonly used in binary classification problems, where the output is a probability of belonging to one of the two classes. It penalizes the model more for confidently incorrect predictions and is widely used in tasks such as spam detection and medical diagnosis.</w:t>
      </w:r>
    </w:p>
    <w:p w14:paraId="06C82D6D" w14:textId="77777777" w:rsidR="003507B9" w:rsidRDefault="003507B9" w:rsidP="003507B9">
      <w:pPr>
        <w:pStyle w:val="NormalWeb"/>
        <w:spacing w:after="120"/>
        <w:rPr>
          <w:rFonts w:ascii="Courier New" w:hAnsi="Courier New" w:cs="Courier New"/>
          <w:color w:val="121926"/>
          <w:sz w:val="21"/>
          <w:szCs w:val="21"/>
        </w:rPr>
      </w:pPr>
      <w:r w:rsidRPr="003507B9">
        <w:rPr>
          <w:rFonts w:ascii="Courier New" w:hAnsi="Courier New" w:cs="Courier New"/>
          <w:b/>
          <w:bCs/>
          <w:color w:val="121926"/>
          <w:sz w:val="21"/>
          <w:szCs w:val="21"/>
        </w:rPr>
        <w:t>Cross-Entropy: CE = -ΣΣ(y * log(p))</w:t>
      </w:r>
      <w:r>
        <w:rPr>
          <w:rFonts w:ascii="Courier New" w:hAnsi="Courier New" w:cs="Courier New"/>
          <w:color w:val="121926"/>
          <w:sz w:val="21"/>
          <w:szCs w:val="21"/>
        </w:rPr>
        <w:t xml:space="preserve"> </w:t>
      </w:r>
      <w:r w:rsidRPr="003507B9">
        <w:rPr>
          <w:rFonts w:ascii="Courier New" w:hAnsi="Courier New" w:cs="Courier New"/>
          <w:color w:val="121926"/>
          <w:sz w:val="21"/>
          <w:szCs w:val="21"/>
        </w:rPr>
        <w:t>where y is the one-hot encoded actual label, p is the predicted probability distribution over all classes, and the double summation is over all samples and classes.</w:t>
      </w:r>
    </w:p>
    <w:p w14:paraId="46B43A4B" w14:textId="735EE42F" w:rsidR="003507B9" w:rsidRPr="003507B9" w:rsidRDefault="003507B9" w:rsidP="003507B9">
      <w:pPr>
        <w:pStyle w:val="NormalWeb"/>
        <w:spacing w:after="120"/>
        <w:rPr>
          <w:rFonts w:ascii="Courier New" w:hAnsi="Courier New" w:cs="Courier New"/>
          <w:color w:val="121926"/>
          <w:sz w:val="21"/>
          <w:szCs w:val="21"/>
        </w:rPr>
      </w:pPr>
      <w:r w:rsidRPr="003507B9">
        <w:rPr>
          <w:rFonts w:ascii="Courier New" w:hAnsi="Courier New" w:cs="Courier New"/>
          <w:color w:val="121926"/>
          <w:sz w:val="21"/>
          <w:szCs w:val="21"/>
        </w:rPr>
        <w:t>Use case: Cross-Entropy is used in multi-class classification problems to measure the difference between the predicted probability distribution and the actual distribution of the classes. It is commonly used in tasks such as image classification and natural language processing.</w:t>
      </w:r>
    </w:p>
    <w:p w14:paraId="2A5C4A77" w14:textId="09079543" w:rsidR="003507B9" w:rsidRPr="003507B9" w:rsidRDefault="003507B9" w:rsidP="003507B9">
      <w:pPr>
        <w:pStyle w:val="NormalWeb"/>
        <w:spacing w:after="120"/>
        <w:rPr>
          <w:rFonts w:ascii="Courier New" w:hAnsi="Courier New" w:cs="Courier New"/>
          <w:color w:val="121926"/>
          <w:sz w:val="21"/>
          <w:szCs w:val="21"/>
        </w:rPr>
      </w:pPr>
      <w:r w:rsidRPr="003507B9">
        <w:rPr>
          <w:rFonts w:ascii="Courier New" w:hAnsi="Courier New" w:cs="Courier New"/>
          <w:b/>
          <w:bCs/>
          <w:color w:val="121926"/>
          <w:sz w:val="21"/>
          <w:szCs w:val="21"/>
        </w:rPr>
        <w:t>Weighted Cross-Entropy:</w:t>
      </w:r>
      <w:r w:rsidRPr="003507B9">
        <w:rPr>
          <w:rFonts w:ascii="Courier New" w:hAnsi="Courier New" w:cs="Courier New"/>
          <w:b/>
          <w:bCs/>
          <w:color w:val="121926"/>
          <w:sz w:val="21"/>
          <w:szCs w:val="21"/>
        </w:rPr>
        <w:t xml:space="preserve"> </w:t>
      </w:r>
      <w:r w:rsidRPr="003507B9">
        <w:rPr>
          <w:rFonts w:ascii="Courier New" w:hAnsi="Courier New" w:cs="Courier New"/>
          <w:b/>
          <w:bCs/>
          <w:color w:val="121926"/>
          <w:sz w:val="21"/>
          <w:szCs w:val="21"/>
        </w:rPr>
        <w:t>WCE = -ΣΣ(w * y * log(p))</w:t>
      </w:r>
      <w:r w:rsidRPr="003507B9">
        <w:rPr>
          <w:rFonts w:ascii="Courier New" w:hAnsi="Courier New" w:cs="Courier New"/>
          <w:b/>
          <w:bCs/>
          <w:color w:val="121926"/>
          <w:sz w:val="21"/>
          <w:szCs w:val="21"/>
        </w:rPr>
        <w:t xml:space="preserve"> </w:t>
      </w:r>
      <w:r w:rsidRPr="003507B9">
        <w:rPr>
          <w:rFonts w:ascii="Courier New" w:hAnsi="Courier New" w:cs="Courier New"/>
          <w:color w:val="121926"/>
          <w:sz w:val="21"/>
          <w:szCs w:val="21"/>
        </w:rPr>
        <w:t>where w is the weight associated with each class, y is the one-hot encoded actual label, and p is the predicted probability distribution over all classes.</w:t>
      </w:r>
    </w:p>
    <w:p w14:paraId="31A182FC" w14:textId="77777777" w:rsidR="003507B9" w:rsidRPr="003507B9" w:rsidRDefault="003507B9" w:rsidP="003507B9">
      <w:pPr>
        <w:pStyle w:val="NormalWeb"/>
        <w:spacing w:after="120"/>
        <w:rPr>
          <w:rFonts w:ascii="Courier New" w:hAnsi="Courier New" w:cs="Courier New"/>
          <w:color w:val="121926"/>
          <w:sz w:val="21"/>
          <w:szCs w:val="21"/>
        </w:rPr>
      </w:pPr>
      <w:r w:rsidRPr="003507B9">
        <w:rPr>
          <w:rFonts w:ascii="Courier New" w:hAnsi="Courier New" w:cs="Courier New"/>
          <w:color w:val="121926"/>
          <w:sz w:val="21"/>
          <w:szCs w:val="21"/>
        </w:rPr>
        <w:t>Use case: Weighted Cross-Entropy is used when the classes in the dataset are imbalanced, and certain classes are more important than others. It allows assigning different weights to different classes based on their importance, and is commonly used in scenarios such as medical diagnosis and fraud detection.</w:t>
      </w:r>
    </w:p>
    <w:p w14:paraId="1372A46B" w14:textId="5F358621" w:rsidR="003507B9" w:rsidRPr="003507B9" w:rsidRDefault="003507B9" w:rsidP="003507B9">
      <w:pPr>
        <w:pStyle w:val="NormalWeb"/>
        <w:spacing w:after="120"/>
        <w:rPr>
          <w:rFonts w:ascii="Courier New" w:hAnsi="Courier New" w:cs="Courier New"/>
          <w:color w:val="121926"/>
          <w:sz w:val="21"/>
          <w:szCs w:val="21"/>
        </w:rPr>
      </w:pPr>
      <w:r w:rsidRPr="003507B9">
        <w:rPr>
          <w:rFonts w:ascii="Courier New" w:hAnsi="Courier New" w:cs="Courier New"/>
          <w:b/>
          <w:bCs/>
          <w:color w:val="121926"/>
          <w:sz w:val="21"/>
          <w:szCs w:val="21"/>
        </w:rPr>
        <w:t>Cross-Entropy with Logits:</w:t>
      </w:r>
      <w:r w:rsidRPr="003507B9">
        <w:rPr>
          <w:rFonts w:ascii="Courier New" w:hAnsi="Courier New" w:cs="Courier New"/>
          <w:b/>
          <w:bCs/>
          <w:color w:val="121926"/>
          <w:sz w:val="21"/>
          <w:szCs w:val="21"/>
        </w:rPr>
        <w:t xml:space="preserve"> </w:t>
      </w:r>
      <w:r w:rsidRPr="003507B9">
        <w:rPr>
          <w:rFonts w:ascii="Courier New" w:hAnsi="Courier New" w:cs="Courier New"/>
          <w:b/>
          <w:bCs/>
          <w:color w:val="121926"/>
          <w:sz w:val="21"/>
          <w:szCs w:val="21"/>
        </w:rPr>
        <w:t>CEWL = -ΣΣ(y * log(sigmoid(logits)) + (1 - y) * log(1 - sigmoid(logits)))</w:t>
      </w:r>
      <w:r>
        <w:rPr>
          <w:rFonts w:ascii="Courier New" w:hAnsi="Courier New" w:cs="Courier New"/>
          <w:b/>
          <w:bCs/>
          <w:color w:val="121926"/>
          <w:sz w:val="21"/>
          <w:szCs w:val="21"/>
        </w:rPr>
        <w:t xml:space="preserve"> </w:t>
      </w:r>
      <w:r w:rsidRPr="003507B9">
        <w:rPr>
          <w:rFonts w:ascii="Courier New" w:hAnsi="Courier New" w:cs="Courier New"/>
          <w:color w:val="121926"/>
          <w:sz w:val="21"/>
          <w:szCs w:val="21"/>
        </w:rPr>
        <w:t>where y is the one-hot encoded actual label, logits are the raw predictions before applying the sigmoid function, and the double summation is over all samples and classes.</w:t>
      </w:r>
    </w:p>
    <w:p w14:paraId="2A61AE25" w14:textId="301A4EA0" w:rsidR="003507B9" w:rsidRPr="003507B9" w:rsidRDefault="003507B9" w:rsidP="003507B9">
      <w:pPr>
        <w:pStyle w:val="NormalWeb"/>
        <w:spacing w:before="0" w:beforeAutospacing="0" w:after="120" w:afterAutospacing="0"/>
        <w:rPr>
          <w:rFonts w:ascii="Courier New" w:hAnsi="Courier New" w:cs="Courier New"/>
          <w:color w:val="121926"/>
          <w:sz w:val="21"/>
          <w:szCs w:val="21"/>
        </w:rPr>
      </w:pPr>
      <w:r w:rsidRPr="003507B9">
        <w:rPr>
          <w:rFonts w:ascii="Courier New" w:hAnsi="Courier New" w:cs="Courier New"/>
          <w:color w:val="121926"/>
          <w:sz w:val="21"/>
          <w:szCs w:val="21"/>
        </w:rPr>
        <w:t>Use case: Cross-Entropy with Logits is used when the model's output is not a probability distribution but raw scores (logits). It is commonly used in neural networks for multi-class classification tasks.</w:t>
      </w:r>
    </w:p>
    <w:p w14:paraId="0F968E3C" w14:textId="3C2676E1" w:rsidR="003507B9" w:rsidRPr="003507B9" w:rsidRDefault="003507B9" w:rsidP="003507B9">
      <w:pPr>
        <w:rPr>
          <w:rFonts w:ascii="Courier New" w:hAnsi="Courier New" w:cs="Courier New"/>
          <w:b/>
          <w:bCs/>
        </w:rPr>
      </w:pPr>
      <w:r w:rsidRPr="003507B9">
        <w:rPr>
          <w:rFonts w:ascii="Courier New" w:hAnsi="Courier New" w:cs="Courier New"/>
          <w:b/>
          <w:bCs/>
        </w:rPr>
        <w:lastRenderedPageBreak/>
        <w:t>Dice Loss:</w:t>
      </w:r>
      <w:r w:rsidRPr="003507B9">
        <w:rPr>
          <w:rFonts w:ascii="Courier New" w:hAnsi="Courier New" w:cs="Courier New"/>
          <w:b/>
          <w:bCs/>
          <w:lang w:val="en-US"/>
        </w:rPr>
        <w:t xml:space="preserve"> </w:t>
      </w:r>
      <w:r w:rsidRPr="003507B9">
        <w:rPr>
          <w:rFonts w:ascii="Courier New" w:hAnsi="Courier New" w:cs="Courier New"/>
          <w:b/>
          <w:bCs/>
        </w:rPr>
        <w:t>L_dice = 1 - (2 * |A ∩ B|) / (|A| + |B|)</w:t>
      </w:r>
    </w:p>
    <w:p w14:paraId="3685B6E2" w14:textId="2AAB714D" w:rsidR="003507B9" w:rsidRPr="003507B9" w:rsidRDefault="003507B9" w:rsidP="003507B9">
      <w:pPr>
        <w:rPr>
          <w:rFonts w:ascii="Courier New" w:hAnsi="Courier New" w:cs="Courier New"/>
        </w:rPr>
      </w:pPr>
      <w:r w:rsidRPr="003507B9">
        <w:rPr>
          <w:rFonts w:ascii="Courier New" w:hAnsi="Courier New" w:cs="Courier New"/>
        </w:rPr>
        <w:t>where:</w:t>
      </w:r>
    </w:p>
    <w:p w14:paraId="3823AD73" w14:textId="0E266F77" w:rsidR="003507B9" w:rsidRPr="003507B9" w:rsidRDefault="003507B9" w:rsidP="003507B9">
      <w:pPr>
        <w:rPr>
          <w:rFonts w:ascii="Courier New" w:hAnsi="Courier New" w:cs="Courier New"/>
        </w:rPr>
      </w:pPr>
      <w:r w:rsidRPr="003507B9">
        <w:rPr>
          <w:rFonts w:ascii="Courier New" w:hAnsi="Courier New" w:cs="Courier New"/>
        </w:rPr>
        <w:t>A is the ground truth segmentation mask</w:t>
      </w:r>
    </w:p>
    <w:p w14:paraId="6B72E37B" w14:textId="738EEF8F" w:rsidR="003507B9" w:rsidRPr="003507B9" w:rsidRDefault="003507B9" w:rsidP="003507B9">
      <w:pPr>
        <w:rPr>
          <w:rFonts w:ascii="Courier New" w:hAnsi="Courier New" w:cs="Courier New"/>
        </w:rPr>
      </w:pPr>
      <w:r w:rsidRPr="003507B9">
        <w:rPr>
          <w:rFonts w:ascii="Courier New" w:hAnsi="Courier New" w:cs="Courier New"/>
        </w:rPr>
        <w:t>B is the predicted segmentation mask</w:t>
      </w:r>
    </w:p>
    <w:p w14:paraId="2826F057" w14:textId="4D893E27" w:rsidR="003507B9" w:rsidRPr="003507B9" w:rsidRDefault="003507B9" w:rsidP="003507B9">
      <w:pPr>
        <w:rPr>
          <w:rFonts w:ascii="Courier New" w:hAnsi="Courier New" w:cs="Courier New"/>
        </w:rPr>
      </w:pPr>
      <w:r w:rsidRPr="003507B9">
        <w:rPr>
          <w:rFonts w:ascii="Courier New" w:hAnsi="Courier New" w:cs="Courier New"/>
        </w:rPr>
        <w:t>|A ∩ B| is the intersection of A and B</w:t>
      </w:r>
    </w:p>
    <w:p w14:paraId="6A0C1AF5" w14:textId="689679EB" w:rsidR="003507B9" w:rsidRDefault="003507B9" w:rsidP="003507B9">
      <w:pPr>
        <w:rPr>
          <w:rFonts w:ascii="Courier New" w:hAnsi="Courier New" w:cs="Courier New"/>
        </w:rPr>
      </w:pPr>
      <w:r w:rsidRPr="003507B9">
        <w:rPr>
          <w:rFonts w:ascii="Courier New" w:hAnsi="Courier New" w:cs="Courier New"/>
        </w:rPr>
        <w:t>|A| and |B| are the total number of pixels or voxels in A and B, respectively</w:t>
      </w:r>
    </w:p>
    <w:p w14:paraId="6FD028D3" w14:textId="77777777" w:rsidR="003507B9" w:rsidRPr="003507B9" w:rsidRDefault="003507B9" w:rsidP="003507B9">
      <w:pPr>
        <w:rPr>
          <w:rFonts w:ascii="Courier New" w:hAnsi="Courier New" w:cs="Courier New"/>
        </w:rPr>
      </w:pPr>
    </w:p>
    <w:p w14:paraId="4978D0B7" w14:textId="0C3D202B" w:rsidR="003507B9" w:rsidRPr="003507B9" w:rsidRDefault="003507B9" w:rsidP="003507B9">
      <w:pPr>
        <w:rPr>
          <w:rFonts w:ascii="Courier New" w:hAnsi="Courier New" w:cs="Courier New"/>
        </w:rPr>
      </w:pPr>
      <w:r w:rsidRPr="003507B9">
        <w:rPr>
          <w:rFonts w:ascii="Courier New" w:hAnsi="Courier New" w:cs="Courier New"/>
        </w:rPr>
        <w:t>Use case: Dice loss is commonly used in medical image segmentation tasks, such as tumor segmentation, where the class imbalance between the background and the object of interest is significant. It measures the overlap between the predicted and ground truth masks, penalizing the model for poor overlap.</w:t>
      </w:r>
    </w:p>
    <w:p w14:paraId="3AEBCFCD" w14:textId="77777777" w:rsidR="003507B9" w:rsidRPr="003507B9" w:rsidRDefault="003507B9" w:rsidP="003507B9">
      <w:pPr>
        <w:rPr>
          <w:rFonts w:ascii="Courier New" w:hAnsi="Courier New" w:cs="Courier New"/>
        </w:rPr>
      </w:pPr>
    </w:p>
    <w:p w14:paraId="3D7A60C5" w14:textId="2ED22193" w:rsidR="003507B9" w:rsidRPr="003507B9" w:rsidRDefault="003507B9" w:rsidP="003507B9">
      <w:pPr>
        <w:rPr>
          <w:rFonts w:ascii="Courier New" w:hAnsi="Courier New" w:cs="Courier New"/>
          <w:b/>
          <w:bCs/>
        </w:rPr>
      </w:pPr>
      <w:r w:rsidRPr="003507B9">
        <w:rPr>
          <w:rFonts w:ascii="Courier New" w:hAnsi="Courier New" w:cs="Courier New"/>
          <w:b/>
          <w:bCs/>
        </w:rPr>
        <w:t>Intersection over Union (IoU) Loss:</w:t>
      </w:r>
      <w:r>
        <w:rPr>
          <w:rFonts w:ascii="Courier New" w:hAnsi="Courier New" w:cs="Courier New"/>
          <w:b/>
          <w:bCs/>
          <w:lang w:val="en-US"/>
        </w:rPr>
        <w:t xml:space="preserve"> 1-</w:t>
      </w:r>
      <w:r w:rsidRPr="003507B9">
        <w:rPr>
          <w:rFonts w:ascii="Courier New" w:hAnsi="Courier New" w:cs="Courier New"/>
          <w:b/>
          <w:bCs/>
          <w:lang w:val="en-US"/>
        </w:rPr>
        <w:t>I</w:t>
      </w:r>
      <w:r w:rsidRPr="003507B9">
        <w:rPr>
          <w:rFonts w:ascii="Courier New" w:hAnsi="Courier New" w:cs="Courier New"/>
          <w:b/>
          <w:bCs/>
        </w:rPr>
        <w:t>oU =</w:t>
      </w:r>
      <w:r>
        <w:rPr>
          <w:rFonts w:ascii="Courier New" w:hAnsi="Courier New" w:cs="Courier New"/>
          <w:b/>
          <w:bCs/>
          <w:lang w:val="en-US"/>
        </w:rPr>
        <w:t xml:space="preserve"> 1-</w:t>
      </w:r>
      <w:r w:rsidRPr="003507B9">
        <w:rPr>
          <w:rFonts w:ascii="Courier New" w:hAnsi="Courier New" w:cs="Courier New"/>
          <w:b/>
          <w:bCs/>
        </w:rPr>
        <w:t xml:space="preserve">|A ∩ B|/|A </w:t>
      </w:r>
      <w:r w:rsidRPr="003507B9">
        <w:rPr>
          <w:rFonts w:ascii="Cambria Math" w:hAnsi="Cambria Math" w:cs="Cambria Math"/>
          <w:b/>
          <w:bCs/>
        </w:rPr>
        <w:t>∪</w:t>
      </w:r>
      <w:r w:rsidRPr="003507B9">
        <w:rPr>
          <w:rFonts w:ascii="Courier New" w:hAnsi="Courier New" w:cs="Courier New"/>
          <w:b/>
          <w:bCs/>
        </w:rPr>
        <w:t xml:space="preserve"> B|</w:t>
      </w:r>
    </w:p>
    <w:p w14:paraId="678A48D1" w14:textId="5380AEB3" w:rsidR="003507B9" w:rsidRPr="003507B9" w:rsidRDefault="003507B9" w:rsidP="003507B9">
      <w:pPr>
        <w:rPr>
          <w:rFonts w:ascii="Courier New" w:hAnsi="Courier New" w:cs="Courier New"/>
        </w:rPr>
      </w:pPr>
      <w:r w:rsidRPr="003507B9">
        <w:rPr>
          <w:rFonts w:ascii="Courier New" w:hAnsi="Courier New" w:cs="Courier New"/>
        </w:rPr>
        <w:t>where:</w:t>
      </w:r>
    </w:p>
    <w:p w14:paraId="23DC51AB" w14:textId="0ABAF5AD" w:rsidR="003507B9" w:rsidRPr="003507B9" w:rsidRDefault="003507B9" w:rsidP="003507B9">
      <w:pPr>
        <w:rPr>
          <w:rFonts w:ascii="Courier New" w:hAnsi="Courier New" w:cs="Courier New"/>
        </w:rPr>
      </w:pPr>
      <w:r w:rsidRPr="003507B9">
        <w:rPr>
          <w:rFonts w:ascii="Courier New" w:hAnsi="Courier New" w:cs="Courier New"/>
        </w:rPr>
        <w:t>A is the ground truth segmentation mask</w:t>
      </w:r>
    </w:p>
    <w:p w14:paraId="6BF30829" w14:textId="416FAFDC" w:rsidR="003507B9" w:rsidRPr="003507B9" w:rsidRDefault="003507B9" w:rsidP="003507B9">
      <w:pPr>
        <w:rPr>
          <w:rFonts w:ascii="Courier New" w:hAnsi="Courier New" w:cs="Courier New"/>
        </w:rPr>
      </w:pPr>
      <w:r w:rsidRPr="003507B9">
        <w:rPr>
          <w:rFonts w:ascii="Courier New" w:hAnsi="Courier New" w:cs="Courier New"/>
        </w:rPr>
        <w:t>B is the predicted segmentation mask</w:t>
      </w:r>
    </w:p>
    <w:p w14:paraId="6AC9FD0A" w14:textId="74BA65BB" w:rsidR="003507B9" w:rsidRPr="003507B9" w:rsidRDefault="003507B9" w:rsidP="003507B9">
      <w:pPr>
        <w:rPr>
          <w:rFonts w:ascii="Courier New" w:hAnsi="Courier New" w:cs="Courier New"/>
        </w:rPr>
      </w:pPr>
      <w:r w:rsidRPr="003507B9">
        <w:rPr>
          <w:rFonts w:ascii="Courier New" w:hAnsi="Courier New" w:cs="Courier New"/>
        </w:rPr>
        <w:t>|A ∩ B| is the intersection of A and B</w:t>
      </w:r>
    </w:p>
    <w:p w14:paraId="61FD5DAB" w14:textId="77777777" w:rsidR="003507B9" w:rsidRPr="003507B9" w:rsidRDefault="003507B9" w:rsidP="003507B9">
      <w:pPr>
        <w:rPr>
          <w:rFonts w:ascii="Courier New" w:hAnsi="Courier New" w:cs="Courier New"/>
        </w:rPr>
      </w:pPr>
      <w:r w:rsidRPr="003507B9">
        <w:rPr>
          <w:rFonts w:ascii="Courier New" w:hAnsi="Courier New" w:cs="Courier New"/>
        </w:rPr>
        <w:t xml:space="preserve">|A </w:t>
      </w:r>
      <w:r w:rsidRPr="003507B9">
        <w:rPr>
          <w:rFonts w:ascii="Cambria Math" w:hAnsi="Cambria Math" w:cs="Cambria Math"/>
        </w:rPr>
        <w:t>∪</w:t>
      </w:r>
      <w:r w:rsidRPr="003507B9">
        <w:rPr>
          <w:rFonts w:ascii="Courier New" w:hAnsi="Courier New" w:cs="Courier New"/>
        </w:rPr>
        <w:t xml:space="preserve"> B| is the union of A and B</w:t>
      </w:r>
    </w:p>
    <w:p w14:paraId="12E5F8EF" w14:textId="77777777" w:rsidR="003507B9" w:rsidRPr="003507B9" w:rsidRDefault="003507B9" w:rsidP="003507B9">
      <w:pPr>
        <w:rPr>
          <w:rFonts w:ascii="Courier New" w:hAnsi="Courier New" w:cs="Courier New"/>
        </w:rPr>
      </w:pPr>
    </w:p>
    <w:p w14:paraId="699E0C60" w14:textId="2DDDBCD5" w:rsidR="0002217D" w:rsidRDefault="003507B9" w:rsidP="003507B9">
      <w:pPr>
        <w:rPr>
          <w:rFonts w:ascii="Courier New" w:hAnsi="Courier New" w:cs="Courier New"/>
        </w:rPr>
      </w:pPr>
      <w:r w:rsidRPr="003507B9">
        <w:rPr>
          <w:rFonts w:ascii="Courier New" w:hAnsi="Courier New" w:cs="Courier New"/>
        </w:rPr>
        <w:t>Use case: IoU loss is also commonly used in image segmentation tasks, particularly in evaluating the spatial overlap between the predicted and ground truth masks. It encourages the model to produce accurate and spatially aligned segmentations by penalizing the model for poor overlap.</w:t>
      </w:r>
    </w:p>
    <w:p w14:paraId="2EA201A2" w14:textId="1FBB1B8B" w:rsidR="003507B9" w:rsidRDefault="003507B9" w:rsidP="003507B9">
      <w:pPr>
        <w:jc w:val="center"/>
        <w:rPr>
          <w:rFonts w:ascii="Courier New" w:hAnsi="Courier New" w:cs="Courier New"/>
        </w:rPr>
      </w:pPr>
      <w:r w:rsidRPr="003507B9">
        <w:rPr>
          <w:rFonts w:ascii="Courier New" w:hAnsi="Courier New" w:cs="Courier New"/>
        </w:rPr>
        <w:drawing>
          <wp:inline distT="0" distB="0" distL="0" distR="0" wp14:anchorId="30EF9160" wp14:editId="32FFC9D1">
            <wp:extent cx="4338369" cy="2514419"/>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6865" cy="2519343"/>
                    </a:xfrm>
                    <a:prstGeom prst="rect">
                      <a:avLst/>
                    </a:prstGeom>
                  </pic:spPr>
                </pic:pic>
              </a:graphicData>
            </a:graphic>
          </wp:inline>
        </w:drawing>
      </w:r>
    </w:p>
    <w:p w14:paraId="681C64C2" w14:textId="1136549B" w:rsidR="003507B9" w:rsidRDefault="003507B9" w:rsidP="003507B9">
      <w:pPr>
        <w:rPr>
          <w:rFonts w:ascii="Courier New" w:hAnsi="Courier New" w:cs="Courier New"/>
          <w:lang w:val="en-US"/>
        </w:rPr>
      </w:pPr>
      <w:r>
        <w:rPr>
          <w:rFonts w:ascii="Courier New" w:hAnsi="Courier New" w:cs="Courier New"/>
          <w:b/>
          <w:bCs/>
          <w:lang w:val="en-US"/>
        </w:rPr>
        <w:t>Generalized</w:t>
      </w:r>
      <w:r w:rsidRPr="003507B9">
        <w:rPr>
          <w:rFonts w:ascii="Courier New" w:hAnsi="Courier New" w:cs="Courier New"/>
          <w:b/>
          <w:bCs/>
        </w:rPr>
        <w:t xml:space="preserve">-IoU </w:t>
      </w:r>
      <w:r w:rsidRPr="003507B9">
        <w:rPr>
          <w:rFonts w:ascii="Courier New" w:hAnsi="Courier New" w:cs="Courier New"/>
          <w:b/>
          <w:bCs/>
          <w:lang w:val="en-US"/>
        </w:rPr>
        <w:t>Loss</w:t>
      </w:r>
      <w:r w:rsidRPr="003507B9">
        <w:rPr>
          <w:rFonts w:ascii="Courier New" w:hAnsi="Courier New" w:cs="Courier New"/>
          <w:b/>
          <w:bCs/>
        </w:rPr>
        <w:t>:</w:t>
      </w:r>
      <w:r w:rsidRPr="003507B9">
        <w:rPr>
          <w:rFonts w:ascii="Courier New" w:hAnsi="Courier New" w:cs="Courier New"/>
          <w:b/>
          <w:bCs/>
          <w:lang w:val="en-US"/>
        </w:rPr>
        <w:t xml:space="preserve"> </w:t>
      </w:r>
      <w:r>
        <w:rPr>
          <w:rFonts w:ascii="Courier New" w:hAnsi="Courier New" w:cs="Courier New"/>
          <w:b/>
          <w:bCs/>
          <w:lang w:val="en-US"/>
        </w:rPr>
        <w:t>G</w:t>
      </w:r>
      <w:r w:rsidRPr="003507B9">
        <w:rPr>
          <w:rFonts w:ascii="Courier New" w:hAnsi="Courier New" w:cs="Courier New"/>
          <w:b/>
          <w:bCs/>
        </w:rPr>
        <w:t xml:space="preserve">-IoU = 1 - IoU </w:t>
      </w:r>
      <w:r>
        <w:rPr>
          <w:rFonts w:ascii="Courier New" w:hAnsi="Courier New" w:cs="Courier New"/>
          <w:b/>
          <w:bCs/>
          <w:lang w:val="en-US"/>
        </w:rPr>
        <w:t>+ |C\(</w:t>
      </w:r>
      <w:r w:rsidRPr="003507B9">
        <w:rPr>
          <w:rFonts w:ascii="Courier New" w:hAnsi="Courier New" w:cs="Courier New"/>
          <w:b/>
          <w:bCs/>
        </w:rPr>
        <w:t xml:space="preserve">A </w:t>
      </w:r>
      <w:r w:rsidRPr="003507B9">
        <w:rPr>
          <w:rFonts w:ascii="Cambria Math" w:hAnsi="Cambria Math" w:cs="Cambria Math"/>
          <w:b/>
          <w:bCs/>
        </w:rPr>
        <w:t>∪</w:t>
      </w:r>
      <w:r w:rsidRPr="003507B9">
        <w:rPr>
          <w:rFonts w:ascii="Courier New" w:hAnsi="Courier New" w:cs="Courier New"/>
          <w:b/>
          <w:bCs/>
        </w:rPr>
        <w:t xml:space="preserve"> B</w:t>
      </w:r>
      <w:r>
        <w:rPr>
          <w:rFonts w:ascii="Courier New" w:hAnsi="Courier New" w:cs="Courier New"/>
          <w:b/>
          <w:bCs/>
          <w:lang w:val="en-US"/>
        </w:rPr>
        <w:t xml:space="preserve">)|/C </w:t>
      </w:r>
      <w:r w:rsidRPr="003507B9">
        <w:rPr>
          <w:rFonts w:ascii="Courier New" w:hAnsi="Courier New" w:cs="Courier New"/>
        </w:rPr>
        <w:t xml:space="preserve">where </w:t>
      </w:r>
      <w:r>
        <w:rPr>
          <w:rFonts w:ascii="Courier New" w:hAnsi="Courier New" w:cs="Courier New"/>
          <w:lang w:val="en-US"/>
        </w:rPr>
        <w:t>C</w:t>
      </w:r>
      <w:r w:rsidRPr="003507B9">
        <w:rPr>
          <w:rFonts w:ascii="Courier New" w:hAnsi="Courier New" w:cs="Courier New"/>
        </w:rPr>
        <w:t xml:space="preserve"> is </w:t>
      </w:r>
      <w:r>
        <w:rPr>
          <w:rFonts w:ascii="Courier New" w:hAnsi="Courier New" w:cs="Courier New"/>
          <w:lang w:val="en-US"/>
        </w:rPr>
        <w:t>the area of the smallest rectangle enclose 2 both bounding boxes.</w:t>
      </w:r>
    </w:p>
    <w:p w14:paraId="79938056" w14:textId="77777777" w:rsidR="003507B9" w:rsidRDefault="003507B9" w:rsidP="003507B9">
      <w:pPr>
        <w:rPr>
          <w:rFonts w:ascii="Courier New" w:hAnsi="Courier New" w:cs="Courier New"/>
          <w:lang w:val="en-US"/>
        </w:rPr>
      </w:pPr>
    </w:p>
    <w:p w14:paraId="21CCE1F2" w14:textId="22740157" w:rsidR="003507B9" w:rsidRDefault="003507B9" w:rsidP="003507B9">
      <w:pPr>
        <w:rPr>
          <w:rFonts w:ascii="Courier New" w:hAnsi="Courier New" w:cs="Courier New"/>
          <w:lang w:val="en-US"/>
        </w:rPr>
      </w:pPr>
      <w:r>
        <w:rPr>
          <w:rFonts w:ascii="Courier New" w:hAnsi="Courier New" w:cs="Courier New"/>
          <w:b/>
          <w:bCs/>
          <w:lang w:val="en-US"/>
        </w:rPr>
        <w:t>Distance</w:t>
      </w:r>
      <w:r w:rsidRPr="003507B9">
        <w:rPr>
          <w:rFonts w:ascii="Courier New" w:hAnsi="Courier New" w:cs="Courier New"/>
          <w:b/>
          <w:bCs/>
        </w:rPr>
        <w:t xml:space="preserve">-IoU </w:t>
      </w:r>
      <w:r w:rsidRPr="003507B9">
        <w:rPr>
          <w:rFonts w:ascii="Courier New" w:hAnsi="Courier New" w:cs="Courier New"/>
          <w:b/>
          <w:bCs/>
          <w:lang w:val="en-US"/>
        </w:rPr>
        <w:t>Loss</w:t>
      </w:r>
      <w:r w:rsidRPr="003507B9">
        <w:rPr>
          <w:rFonts w:ascii="Courier New" w:hAnsi="Courier New" w:cs="Courier New"/>
          <w:b/>
          <w:bCs/>
        </w:rPr>
        <w:t>:</w:t>
      </w:r>
      <w:r w:rsidRPr="003507B9">
        <w:rPr>
          <w:rFonts w:ascii="Courier New" w:hAnsi="Courier New" w:cs="Courier New"/>
          <w:b/>
          <w:bCs/>
          <w:lang w:val="en-US"/>
        </w:rPr>
        <w:t xml:space="preserve"> </w:t>
      </w:r>
      <w:r>
        <w:rPr>
          <w:rFonts w:ascii="Courier New" w:hAnsi="Courier New" w:cs="Courier New"/>
          <w:b/>
          <w:bCs/>
          <w:lang w:val="en-US"/>
        </w:rPr>
        <w:t>D</w:t>
      </w:r>
      <w:r w:rsidRPr="003507B9">
        <w:rPr>
          <w:rFonts w:ascii="Courier New" w:hAnsi="Courier New" w:cs="Courier New"/>
          <w:b/>
          <w:bCs/>
        </w:rPr>
        <w:t xml:space="preserve">-IoU = 1 - IoU </w:t>
      </w:r>
      <w:r>
        <w:rPr>
          <w:rFonts w:ascii="Courier New" w:hAnsi="Courier New" w:cs="Courier New"/>
          <w:b/>
          <w:bCs/>
          <w:lang w:val="en-US"/>
        </w:rPr>
        <w:t xml:space="preserve">+ </w:t>
      </w:r>
      <w:r w:rsidRPr="003507B9">
        <w:rPr>
          <w:rFonts w:ascii="Courier New" w:hAnsi="Courier New" w:cs="Courier New"/>
          <w:b/>
          <w:bCs/>
        </w:rPr>
        <w:t xml:space="preserve">d^2 / </w:t>
      </w:r>
      <w:r>
        <w:rPr>
          <w:rFonts w:ascii="Courier New" w:hAnsi="Courier New" w:cs="Courier New"/>
          <w:b/>
          <w:bCs/>
          <w:lang w:val="en-US"/>
        </w:rPr>
        <w:t>C</w:t>
      </w:r>
      <w:r w:rsidRPr="003507B9">
        <w:rPr>
          <w:rFonts w:ascii="Courier New" w:hAnsi="Courier New" w:cs="Courier New"/>
          <w:b/>
          <w:bCs/>
        </w:rPr>
        <w:t>^2</w:t>
      </w:r>
      <w:r>
        <w:rPr>
          <w:rFonts w:ascii="Courier New" w:hAnsi="Courier New" w:cs="Courier New"/>
          <w:b/>
          <w:bCs/>
          <w:lang w:val="en-US"/>
        </w:rPr>
        <w:t xml:space="preserve"> </w:t>
      </w:r>
      <w:r w:rsidRPr="003507B9">
        <w:rPr>
          <w:rFonts w:ascii="Courier New" w:hAnsi="Courier New" w:cs="Courier New"/>
        </w:rPr>
        <w:t xml:space="preserve">where d is the distance between the predicted bounding box and the ground truth bounding box, and </w:t>
      </w:r>
      <w:r>
        <w:rPr>
          <w:rFonts w:ascii="Courier New" w:hAnsi="Courier New" w:cs="Courier New"/>
          <w:lang w:val="en-US"/>
        </w:rPr>
        <w:t>C</w:t>
      </w:r>
      <w:r w:rsidRPr="003507B9">
        <w:rPr>
          <w:rFonts w:ascii="Courier New" w:hAnsi="Courier New" w:cs="Courier New"/>
        </w:rPr>
        <w:t xml:space="preserve"> is </w:t>
      </w:r>
      <w:r>
        <w:rPr>
          <w:rFonts w:ascii="Courier New" w:hAnsi="Courier New" w:cs="Courier New"/>
          <w:lang w:val="en-US"/>
        </w:rPr>
        <w:t>the area of the smallest rectangle enclose 2 both bounding boxes.</w:t>
      </w:r>
    </w:p>
    <w:p w14:paraId="5764264B" w14:textId="705852DE" w:rsidR="003507B9" w:rsidRPr="003507B9" w:rsidRDefault="003507B9" w:rsidP="003507B9">
      <w:pPr>
        <w:rPr>
          <w:rFonts w:ascii="Courier New" w:hAnsi="Courier New" w:cs="Courier New"/>
          <w:lang w:val="en-US"/>
        </w:rPr>
      </w:pPr>
      <w:r w:rsidRPr="003507B9">
        <w:rPr>
          <w:rFonts w:ascii="Courier New" w:hAnsi="Courier New" w:cs="Courier New"/>
          <w:lang w:val="en-US"/>
        </w:rPr>
        <w:lastRenderedPageBreak/>
        <w:t>Loss for DIoU loss function is much better than GIoU loss function. It is because it does not depend on the orientation of the anchor box to ground truth.</w:t>
      </w:r>
    </w:p>
    <w:p w14:paraId="0E5303FE" w14:textId="2AAF54D6" w:rsidR="003507B9" w:rsidRDefault="003507B9" w:rsidP="003507B9">
      <w:pPr>
        <w:rPr>
          <w:rFonts w:ascii="Courier New" w:hAnsi="Courier New" w:cs="Courier New"/>
          <w:lang w:val="en-US"/>
        </w:rPr>
      </w:pPr>
    </w:p>
    <w:p w14:paraId="426022B4" w14:textId="3E0AC095" w:rsidR="003507B9" w:rsidRPr="003507B9" w:rsidRDefault="003507B9" w:rsidP="003507B9">
      <w:pPr>
        <w:rPr>
          <w:rFonts w:ascii="Courier New" w:hAnsi="Courier New" w:cs="Courier New"/>
          <w:lang w:val="en-US"/>
        </w:rPr>
      </w:pPr>
      <w:r>
        <w:rPr>
          <w:rFonts w:ascii="Courier New" w:hAnsi="Courier New" w:cs="Courier New"/>
          <w:b/>
          <w:bCs/>
          <w:lang w:val="en-US"/>
        </w:rPr>
        <w:t>Complete-IoU loss</w:t>
      </w:r>
      <w:r w:rsidRPr="003507B9">
        <w:rPr>
          <w:rFonts w:ascii="Courier New" w:hAnsi="Courier New" w:cs="Courier New"/>
          <w:b/>
          <w:bCs/>
        </w:rPr>
        <w:t>:</w:t>
      </w:r>
      <w:r w:rsidRPr="003507B9">
        <w:rPr>
          <w:rFonts w:ascii="Courier New" w:hAnsi="Courier New" w:cs="Courier New"/>
          <w:b/>
          <w:bCs/>
          <w:lang w:val="en-US"/>
        </w:rPr>
        <w:t xml:space="preserve"> </w:t>
      </w:r>
      <w:r w:rsidRPr="003507B9">
        <w:rPr>
          <w:rFonts w:ascii="Courier New" w:hAnsi="Courier New" w:cs="Courier New"/>
          <w:b/>
          <w:bCs/>
          <w:lang w:val="en-US"/>
        </w:rPr>
        <w:drawing>
          <wp:inline distT="0" distB="0" distL="0" distR="0" wp14:anchorId="3D8ADA1D" wp14:editId="63006D75">
            <wp:extent cx="5733415" cy="3058160"/>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58160"/>
                    </a:xfrm>
                    <a:prstGeom prst="rect">
                      <a:avLst/>
                    </a:prstGeom>
                  </pic:spPr>
                </pic:pic>
              </a:graphicData>
            </a:graphic>
          </wp:inline>
        </w:drawing>
      </w:r>
    </w:p>
    <w:p w14:paraId="7F8FB813" w14:textId="77777777" w:rsidR="003507B9" w:rsidRDefault="003507B9" w:rsidP="003507B9">
      <w:pPr>
        <w:rPr>
          <w:rFonts w:ascii="Courier New" w:hAnsi="Courier New" w:cs="Courier New"/>
          <w:lang w:val="en-US"/>
        </w:rPr>
      </w:pPr>
    </w:p>
    <w:p w14:paraId="15F13BA7" w14:textId="418DFF80" w:rsidR="003507B9" w:rsidRPr="003507B9" w:rsidRDefault="003507B9" w:rsidP="003507B9">
      <w:pPr>
        <w:rPr>
          <w:rFonts w:ascii="Courier New" w:hAnsi="Courier New" w:cs="Courier New"/>
          <w:lang w:val="en-US"/>
        </w:rPr>
      </w:pPr>
      <w:r w:rsidRPr="003507B9">
        <w:rPr>
          <w:rFonts w:ascii="Courier New" w:hAnsi="Courier New" w:cs="Courier New"/>
          <w:lang w:val="en-US"/>
        </w:rPr>
        <w:t>KL divergence, also known as Kullback-Leibler divergence, is a measure of how one probability distribution diverges from a second, expected probability distribution. In the context of image generation, KL divergence is often used as a loss function in variational autoencoders (VAEs) to train the model to generate realistic images while also learning a latent space representation.</w:t>
      </w:r>
    </w:p>
    <w:p w14:paraId="628A2BFD" w14:textId="77777777" w:rsidR="003507B9" w:rsidRPr="003507B9" w:rsidRDefault="003507B9" w:rsidP="003507B9">
      <w:pPr>
        <w:rPr>
          <w:rFonts w:ascii="Courier New" w:hAnsi="Courier New" w:cs="Courier New"/>
          <w:lang w:val="en-US"/>
        </w:rPr>
      </w:pPr>
    </w:p>
    <w:p w14:paraId="69C67D32" w14:textId="77777777" w:rsidR="003507B9" w:rsidRPr="003507B9" w:rsidRDefault="003507B9" w:rsidP="003507B9">
      <w:pPr>
        <w:rPr>
          <w:rFonts w:ascii="Courier New" w:hAnsi="Courier New" w:cs="Courier New"/>
          <w:lang w:val="en-US"/>
        </w:rPr>
      </w:pPr>
    </w:p>
    <w:p w14:paraId="28D4E672" w14:textId="0F39CEC6" w:rsidR="003507B9" w:rsidRPr="003507B9" w:rsidRDefault="003507B9" w:rsidP="003507B9">
      <w:pPr>
        <w:rPr>
          <w:rFonts w:ascii="Courier New" w:hAnsi="Courier New" w:cs="Courier New"/>
          <w:b/>
          <w:bCs/>
          <w:lang w:val="en-US"/>
        </w:rPr>
      </w:pPr>
      <w:r w:rsidRPr="003507B9">
        <w:rPr>
          <w:rFonts w:ascii="Courier New" w:hAnsi="Courier New" w:cs="Courier New"/>
          <w:b/>
          <w:bCs/>
          <w:lang w:val="en-US"/>
        </w:rPr>
        <w:t>KL divergence formula:</w:t>
      </w:r>
      <w:r>
        <w:rPr>
          <w:rFonts w:ascii="Courier New" w:hAnsi="Courier New" w:cs="Courier New"/>
          <w:b/>
          <w:bCs/>
          <w:lang w:val="en-US"/>
        </w:rPr>
        <w:t xml:space="preserve"> </w:t>
      </w:r>
      <w:r w:rsidRPr="003507B9">
        <w:rPr>
          <w:rFonts w:ascii="Courier New" w:hAnsi="Courier New" w:cs="Courier New"/>
          <w:b/>
          <w:bCs/>
          <w:lang w:val="en-US"/>
        </w:rPr>
        <w:t>KL(P || Q) = ∑ P(x) * log(P(x) / Q(x))</w:t>
      </w:r>
    </w:p>
    <w:p w14:paraId="6D8EA7BF" w14:textId="173BE6A5" w:rsidR="003507B9" w:rsidRDefault="003507B9" w:rsidP="003507B9">
      <w:pPr>
        <w:rPr>
          <w:rFonts w:ascii="Courier New" w:hAnsi="Courier New" w:cs="Courier New"/>
          <w:lang w:val="en-US"/>
        </w:rPr>
      </w:pPr>
      <w:r w:rsidRPr="003507B9">
        <w:rPr>
          <w:rFonts w:ascii="Courier New" w:hAnsi="Courier New" w:cs="Courier New"/>
          <w:lang w:val="en-US"/>
        </w:rPr>
        <w:t>Where P and Q are the probability distributions, and x represents the data points.</w:t>
      </w:r>
    </w:p>
    <w:p w14:paraId="700C0DFF" w14:textId="77777777" w:rsidR="003507B9" w:rsidRPr="003507B9" w:rsidRDefault="003507B9" w:rsidP="003507B9">
      <w:pPr>
        <w:rPr>
          <w:rFonts w:ascii="Courier New" w:hAnsi="Courier New" w:cs="Courier New"/>
          <w:lang w:val="en-US"/>
        </w:rPr>
      </w:pPr>
    </w:p>
    <w:p w14:paraId="14C643A0" w14:textId="77777777" w:rsidR="003507B9" w:rsidRPr="003507B9" w:rsidRDefault="003507B9" w:rsidP="003507B9">
      <w:pPr>
        <w:rPr>
          <w:rFonts w:ascii="Courier New" w:hAnsi="Courier New" w:cs="Courier New"/>
          <w:lang w:val="en-US"/>
        </w:rPr>
      </w:pPr>
      <w:r w:rsidRPr="003507B9">
        <w:rPr>
          <w:rFonts w:ascii="Courier New" w:hAnsi="Courier New" w:cs="Courier New"/>
          <w:lang w:val="en-US"/>
        </w:rPr>
        <w:t>Use cases:</w:t>
      </w:r>
    </w:p>
    <w:p w14:paraId="609B5979" w14:textId="27E687EC" w:rsidR="003507B9" w:rsidRPr="003507B9" w:rsidRDefault="003507B9" w:rsidP="003507B9">
      <w:pPr>
        <w:rPr>
          <w:rFonts w:ascii="Courier New" w:hAnsi="Courier New" w:cs="Courier New"/>
          <w:lang w:val="en-US"/>
        </w:rPr>
      </w:pPr>
      <w:r w:rsidRPr="003507B9">
        <w:rPr>
          <w:rFonts w:ascii="Courier New" w:hAnsi="Courier New" w:cs="Courier New"/>
          <w:lang w:val="en-US"/>
        </w:rPr>
        <w:t>In the context of image generation, KL divergence is used in variational autoencoders (VAEs) to regularize the latent space representation. VAEs consist of an encoder network that maps input images to a latent space and a decoder network that generates images from the latent space. The KL divergence term in the VAE loss function encourages the latent space to follow a specific prior distribution, such as a standard normal distribution, which helps in generating diverse and realistic images while ensuring that the latent space is well-structured and continuous.</w:t>
      </w:r>
    </w:p>
    <w:p w14:paraId="3E80B871" w14:textId="5F821558" w:rsidR="003507B9" w:rsidRPr="003507B9" w:rsidRDefault="003507B9" w:rsidP="003507B9">
      <w:pPr>
        <w:rPr>
          <w:rFonts w:ascii="Courier New" w:hAnsi="Courier New" w:cs="Courier New"/>
          <w:lang w:val="en-US"/>
        </w:rPr>
      </w:pPr>
      <w:r w:rsidRPr="003507B9">
        <w:rPr>
          <w:rFonts w:ascii="Courier New" w:hAnsi="Courier New" w:cs="Courier New"/>
          <w:lang w:val="en-US"/>
        </w:rPr>
        <w:t xml:space="preserve">During training, the VAE aims to minimize the reconstruction error (typically measured using pixel-wise loss) while also minimizing the KL divergence between the learned latent distribution and the </w:t>
      </w:r>
      <w:r w:rsidRPr="003507B9">
        <w:rPr>
          <w:rFonts w:ascii="Courier New" w:hAnsi="Courier New" w:cs="Courier New"/>
          <w:lang w:val="en-US"/>
        </w:rPr>
        <w:lastRenderedPageBreak/>
        <w:t>desired prior distribution. This dual objective allows the VAE to learn a latent space representation that captures meaningful features of the input images and enables the generation of new, realistic images by sampling from the learned latent space.</w:t>
      </w:r>
    </w:p>
    <w:p w14:paraId="2356574E" w14:textId="58C4924A" w:rsidR="003507B9" w:rsidRDefault="003507B9" w:rsidP="003507B9">
      <w:pPr>
        <w:rPr>
          <w:rFonts w:ascii="Courier New" w:hAnsi="Courier New" w:cs="Courier New"/>
          <w:lang w:val="en-US"/>
        </w:rPr>
      </w:pPr>
      <w:r w:rsidRPr="003507B9">
        <w:rPr>
          <w:rFonts w:ascii="Courier New" w:hAnsi="Courier New" w:cs="Courier New"/>
          <w:lang w:val="en-US"/>
        </w:rPr>
        <w:t>Overall, KL divergence plays a crucial role in guiding the learning process of VAEs for image generation, balancing the trade-off between reconstruction accuracy and the structure of the latent space.</w:t>
      </w:r>
    </w:p>
    <w:p w14:paraId="082D097D" w14:textId="49D10CF0" w:rsidR="00161943" w:rsidRPr="003507B9" w:rsidRDefault="00161943" w:rsidP="003507B9">
      <w:pPr>
        <w:rPr>
          <w:rFonts w:ascii="Courier New" w:hAnsi="Courier New" w:cs="Courier New"/>
          <w:lang w:val="en-US"/>
        </w:rPr>
      </w:pPr>
      <w:r w:rsidRPr="00161943">
        <w:rPr>
          <w:rFonts w:ascii="Courier New" w:hAnsi="Courier New" w:cs="Courier New"/>
          <w:lang w:val="en-US"/>
        </w:rPr>
        <w:drawing>
          <wp:inline distT="0" distB="0" distL="0" distR="0" wp14:anchorId="73EA3CFC" wp14:editId="391D5DC5">
            <wp:extent cx="5733415" cy="521017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5210175"/>
                    </a:xfrm>
                    <a:prstGeom prst="rect">
                      <a:avLst/>
                    </a:prstGeom>
                  </pic:spPr>
                </pic:pic>
              </a:graphicData>
            </a:graphic>
          </wp:inline>
        </w:drawing>
      </w:r>
    </w:p>
    <w:sectPr w:rsidR="00161943" w:rsidRPr="003507B9">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A1B32" w14:textId="77777777" w:rsidR="006E188F" w:rsidRDefault="006E188F">
      <w:pPr>
        <w:spacing w:line="240" w:lineRule="auto"/>
      </w:pPr>
      <w:r>
        <w:separator/>
      </w:r>
    </w:p>
  </w:endnote>
  <w:endnote w:type="continuationSeparator" w:id="0">
    <w:p w14:paraId="27BB5F37" w14:textId="77777777" w:rsidR="006E188F" w:rsidRDefault="006E18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56E3" w14:textId="77777777" w:rsidR="0002217D" w:rsidRDefault="00000000">
    <w:pPr>
      <w:jc w:val="right"/>
    </w:pPr>
    <w:r>
      <w:fldChar w:fldCharType="begin"/>
    </w:r>
    <w:r>
      <w:instrText>PAGE</w:instrText>
    </w:r>
    <w:r>
      <w:fldChar w:fldCharType="separate"/>
    </w:r>
    <w:r w:rsidR="003507B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64658" w14:textId="77777777" w:rsidR="006E188F" w:rsidRDefault="006E188F">
      <w:pPr>
        <w:spacing w:line="240" w:lineRule="auto"/>
      </w:pPr>
      <w:r>
        <w:separator/>
      </w:r>
    </w:p>
  </w:footnote>
  <w:footnote w:type="continuationSeparator" w:id="0">
    <w:p w14:paraId="0097089F" w14:textId="77777777" w:rsidR="006E188F" w:rsidRDefault="006E18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A07CE"/>
    <w:multiLevelType w:val="multilevel"/>
    <w:tmpl w:val="3C666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F17C64"/>
    <w:multiLevelType w:val="multilevel"/>
    <w:tmpl w:val="B39E40A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C10634D"/>
    <w:multiLevelType w:val="multilevel"/>
    <w:tmpl w:val="9B5A3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7335775"/>
    <w:multiLevelType w:val="multilevel"/>
    <w:tmpl w:val="FB56A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6323619">
    <w:abstractNumId w:val="0"/>
  </w:num>
  <w:num w:numId="2" w16cid:durableId="1148014517">
    <w:abstractNumId w:val="2"/>
  </w:num>
  <w:num w:numId="3" w16cid:durableId="803162146">
    <w:abstractNumId w:val="3"/>
  </w:num>
  <w:num w:numId="4" w16cid:durableId="167983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17D"/>
    <w:rsid w:val="0002217D"/>
    <w:rsid w:val="00161943"/>
    <w:rsid w:val="003507B9"/>
    <w:rsid w:val="006E1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B9C2"/>
  <w15:docId w15:val="{36DF3C9C-AA39-4433-9711-829F97118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350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23150">
      <w:bodyDiv w:val="1"/>
      <w:marLeft w:val="0"/>
      <w:marRight w:val="0"/>
      <w:marTop w:val="0"/>
      <w:marBottom w:val="0"/>
      <w:divBdr>
        <w:top w:val="none" w:sz="0" w:space="0" w:color="auto"/>
        <w:left w:val="none" w:sz="0" w:space="0" w:color="auto"/>
        <w:bottom w:val="none" w:sz="0" w:space="0" w:color="auto"/>
        <w:right w:val="none" w:sz="0" w:space="0" w:color="auto"/>
      </w:divBdr>
    </w:div>
    <w:div w:id="747075916">
      <w:bodyDiv w:val="1"/>
      <w:marLeft w:val="0"/>
      <w:marRight w:val="0"/>
      <w:marTop w:val="0"/>
      <w:marBottom w:val="0"/>
      <w:divBdr>
        <w:top w:val="none" w:sz="0" w:space="0" w:color="auto"/>
        <w:left w:val="none" w:sz="0" w:space="0" w:color="auto"/>
        <w:bottom w:val="none" w:sz="0" w:space="0" w:color="auto"/>
        <w:right w:val="none" w:sz="0" w:space="0" w:color="auto"/>
      </w:divBdr>
    </w:div>
    <w:div w:id="1025979030">
      <w:bodyDiv w:val="1"/>
      <w:marLeft w:val="0"/>
      <w:marRight w:val="0"/>
      <w:marTop w:val="0"/>
      <w:marBottom w:val="0"/>
      <w:divBdr>
        <w:top w:val="none" w:sz="0" w:space="0" w:color="auto"/>
        <w:left w:val="none" w:sz="0" w:space="0" w:color="auto"/>
        <w:bottom w:val="none" w:sz="0" w:space="0" w:color="auto"/>
        <w:right w:val="none" w:sz="0" w:space="0" w:color="auto"/>
      </w:divBdr>
    </w:div>
    <w:div w:id="1101149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8</Pages>
  <Words>1221</Words>
  <Characters>6962</Characters>
  <Application>Microsoft Office Word</Application>
  <DocSecurity>0</DocSecurity>
  <Lines>58</Lines>
  <Paragraphs>16</Paragraphs>
  <ScaleCrop>false</ScaleCrop>
  <Company>Bosch Group</Company>
  <LinksUpToDate>false</LinksUpToDate>
  <CharactersWithSpaces>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Huynh Nhu Hung (MS/EBS21)</cp:lastModifiedBy>
  <cp:revision>3</cp:revision>
  <dcterms:created xsi:type="dcterms:W3CDTF">2023-11-27T18:12:00Z</dcterms:created>
  <dcterms:modified xsi:type="dcterms:W3CDTF">2023-11-27T19:30:00Z</dcterms:modified>
</cp:coreProperties>
</file>