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60FB" w14:textId="77777777" w:rsidR="00F0212F" w:rsidRPr="00F0212F" w:rsidRDefault="00F0212F" w:rsidP="00F0212F">
      <w:pPr>
        <w:shd w:val="clear" w:color="auto" w:fill="FFFFFF"/>
        <w:spacing w:after="0" w:line="240" w:lineRule="auto"/>
        <w:outlineLvl w:val="0"/>
        <w:rPr>
          <w:rFonts w:ascii="Arial" w:eastAsia="Times New Roman" w:hAnsi="Arial" w:cs="Arial"/>
          <w:color w:val="404040"/>
          <w:kern w:val="36"/>
          <w:sz w:val="36"/>
          <w:szCs w:val="36"/>
        </w:rPr>
      </w:pPr>
      <w:r w:rsidRPr="00F0212F">
        <w:rPr>
          <w:rFonts w:ascii="Arial" w:eastAsia="Times New Roman" w:hAnsi="Arial" w:cs="Arial"/>
          <w:color w:val="404040"/>
          <w:kern w:val="36"/>
          <w:sz w:val="36"/>
          <w:szCs w:val="36"/>
        </w:rPr>
        <w:t>Tư Duy Chiến Lược - Lý Thuyết Trò Chơi Thực Hành</w:t>
      </w:r>
    </w:p>
    <w:p w14:paraId="482BD0DF" w14:textId="0A035228" w:rsidR="00993BE6" w:rsidRDefault="00993BE6"/>
    <w:p w14:paraId="3C737B42" w14:textId="532D2129" w:rsidR="00F0212F" w:rsidRDefault="00F0212F">
      <w:pPr>
        <w:rPr>
          <w:rStyle w:val="author"/>
          <w:rFonts w:ascii="Arial" w:hAnsi="Arial" w:cs="Arial"/>
          <w:color w:val="464646"/>
          <w:sz w:val="20"/>
          <w:szCs w:val="20"/>
          <w:bdr w:val="none" w:sz="0" w:space="0" w:color="auto" w:frame="1"/>
          <w:shd w:val="clear" w:color="auto" w:fill="FFFFFF"/>
        </w:rPr>
      </w:pPr>
      <w:r>
        <w:rPr>
          <w:rStyle w:val="Strong"/>
          <w:rFonts w:ascii="Arial" w:hAnsi="Arial" w:cs="Arial"/>
          <w:b w:val="0"/>
          <w:bCs w:val="0"/>
          <w:color w:val="000000"/>
          <w:sz w:val="20"/>
          <w:szCs w:val="20"/>
          <w:bdr w:val="none" w:sz="0" w:space="0" w:color="auto" w:frame="1"/>
          <w:shd w:val="clear" w:color="auto" w:fill="FFFFFF"/>
        </w:rPr>
        <w:t>Tác giả:</w:t>
      </w:r>
      <w:r>
        <w:rPr>
          <w:rFonts w:ascii="Arial" w:hAnsi="Arial" w:cs="Arial"/>
          <w:color w:val="464646"/>
          <w:sz w:val="20"/>
          <w:szCs w:val="20"/>
          <w:shd w:val="clear" w:color="auto" w:fill="FFFFFF"/>
        </w:rPr>
        <w:t> </w:t>
      </w:r>
      <w:r>
        <w:rPr>
          <w:rStyle w:val="author"/>
          <w:rFonts w:ascii="Arial" w:hAnsi="Arial" w:cs="Arial"/>
          <w:color w:val="464646"/>
          <w:sz w:val="20"/>
          <w:szCs w:val="20"/>
          <w:bdr w:val="none" w:sz="0" w:space="0" w:color="auto" w:frame="1"/>
          <w:shd w:val="clear" w:color="auto" w:fill="FFFFFF"/>
        </w:rPr>
        <w:t xml:space="preserve">Avinash </w:t>
      </w:r>
      <w:proofErr w:type="gramStart"/>
      <w:r>
        <w:rPr>
          <w:rStyle w:val="author"/>
          <w:rFonts w:ascii="Arial" w:hAnsi="Arial" w:cs="Arial"/>
          <w:color w:val="464646"/>
          <w:sz w:val="20"/>
          <w:szCs w:val="20"/>
          <w:bdr w:val="none" w:sz="0" w:space="0" w:color="auto" w:frame="1"/>
          <w:shd w:val="clear" w:color="auto" w:fill="FFFFFF"/>
        </w:rPr>
        <w:t>K.Dixit</w:t>
      </w:r>
      <w:proofErr w:type="gramEnd"/>
      <w:r>
        <w:rPr>
          <w:rFonts w:ascii="Arial" w:hAnsi="Arial" w:cs="Arial"/>
          <w:color w:val="464646"/>
          <w:sz w:val="20"/>
          <w:szCs w:val="20"/>
          <w:shd w:val="clear" w:color="auto" w:fill="FFFFFF"/>
        </w:rPr>
        <w:t> , </w:t>
      </w:r>
      <w:r>
        <w:rPr>
          <w:rStyle w:val="author"/>
          <w:rFonts w:ascii="Arial" w:hAnsi="Arial" w:cs="Arial"/>
          <w:color w:val="464646"/>
          <w:sz w:val="20"/>
          <w:szCs w:val="20"/>
          <w:bdr w:val="none" w:sz="0" w:space="0" w:color="auto" w:frame="1"/>
          <w:shd w:val="clear" w:color="auto" w:fill="FFFFFF"/>
        </w:rPr>
        <w:t>Barry J.Nalebuff</w:t>
      </w:r>
    </w:p>
    <w:p w14:paraId="4515E4D9" w14:textId="77777777" w:rsidR="00F0212F" w:rsidRPr="00F0212F" w:rsidRDefault="00F0212F" w:rsidP="00F0212F">
      <w:pPr>
        <w:shd w:val="clear" w:color="auto" w:fill="FFFFFF"/>
        <w:spacing w:after="0" w:line="240" w:lineRule="auto"/>
        <w:rPr>
          <w:rFonts w:ascii="Arial" w:eastAsia="Times New Roman" w:hAnsi="Arial" w:cs="Arial"/>
          <w:color w:val="464646"/>
          <w:sz w:val="20"/>
          <w:szCs w:val="20"/>
        </w:rPr>
      </w:pPr>
      <w:r w:rsidRPr="00F0212F">
        <w:rPr>
          <w:rFonts w:ascii="Arial" w:eastAsia="Times New Roman" w:hAnsi="Arial" w:cs="Arial"/>
          <w:color w:val="000000"/>
          <w:sz w:val="20"/>
          <w:szCs w:val="20"/>
          <w:bdr w:val="none" w:sz="0" w:space="0" w:color="auto" w:frame="1"/>
        </w:rPr>
        <w:t>Nhà xuất bản:</w:t>
      </w:r>
      <w:r w:rsidRPr="00F0212F">
        <w:rPr>
          <w:rFonts w:ascii="Arial" w:eastAsia="Times New Roman" w:hAnsi="Arial" w:cs="Arial"/>
          <w:color w:val="464646"/>
          <w:sz w:val="20"/>
          <w:szCs w:val="20"/>
        </w:rPr>
        <w:t> </w:t>
      </w:r>
      <w:r w:rsidRPr="00F0212F">
        <w:rPr>
          <w:rFonts w:ascii="Arial" w:eastAsia="Times New Roman" w:hAnsi="Arial" w:cs="Arial"/>
          <w:color w:val="464646"/>
          <w:sz w:val="20"/>
          <w:szCs w:val="20"/>
          <w:bdr w:val="none" w:sz="0" w:space="0" w:color="auto" w:frame="1"/>
        </w:rPr>
        <w:t>NXB Dân Trí</w:t>
      </w:r>
    </w:p>
    <w:p w14:paraId="055DF5F8" w14:textId="2B90BC04" w:rsidR="00F0212F" w:rsidRDefault="00F0212F">
      <w:pPr>
        <w:rPr>
          <w:rStyle w:val="author"/>
          <w:rFonts w:ascii="Arial" w:hAnsi="Arial" w:cs="Arial"/>
          <w:color w:val="464646"/>
          <w:sz w:val="20"/>
          <w:szCs w:val="20"/>
          <w:bdr w:val="none" w:sz="0" w:space="0" w:color="auto" w:frame="1"/>
          <w:shd w:val="clear" w:color="auto" w:fill="FFFFFF"/>
        </w:rPr>
      </w:pPr>
      <w:r>
        <w:rPr>
          <w:rStyle w:val="Strong"/>
          <w:rFonts w:ascii="Arial" w:hAnsi="Arial" w:cs="Arial"/>
          <w:b w:val="0"/>
          <w:bCs w:val="0"/>
          <w:color w:val="000000"/>
          <w:sz w:val="20"/>
          <w:szCs w:val="20"/>
          <w:bdr w:val="none" w:sz="0" w:space="0" w:color="auto" w:frame="1"/>
          <w:shd w:val="clear" w:color="auto" w:fill="FFFFFF"/>
        </w:rPr>
        <w:t>Người dịch:</w:t>
      </w:r>
      <w:r>
        <w:rPr>
          <w:rFonts w:ascii="Arial" w:hAnsi="Arial" w:cs="Arial"/>
          <w:color w:val="464646"/>
          <w:sz w:val="20"/>
          <w:szCs w:val="20"/>
          <w:shd w:val="clear" w:color="auto" w:fill="FFFFFF"/>
        </w:rPr>
        <w:t> </w:t>
      </w:r>
      <w:r>
        <w:rPr>
          <w:rStyle w:val="author"/>
          <w:rFonts w:ascii="Arial" w:hAnsi="Arial" w:cs="Arial"/>
          <w:color w:val="464646"/>
          <w:sz w:val="20"/>
          <w:szCs w:val="20"/>
          <w:bdr w:val="none" w:sz="0" w:space="0" w:color="auto" w:frame="1"/>
          <w:shd w:val="clear" w:color="auto" w:fill="FFFFFF"/>
        </w:rPr>
        <w:t xml:space="preserve">Lê Ngọc </w:t>
      </w:r>
      <w:proofErr w:type="gramStart"/>
      <w:r>
        <w:rPr>
          <w:rStyle w:val="author"/>
          <w:rFonts w:ascii="Arial" w:hAnsi="Arial" w:cs="Arial"/>
          <w:color w:val="464646"/>
          <w:sz w:val="20"/>
          <w:szCs w:val="20"/>
          <w:bdr w:val="none" w:sz="0" w:space="0" w:color="auto" w:frame="1"/>
          <w:shd w:val="clear" w:color="auto" w:fill="FFFFFF"/>
        </w:rPr>
        <w:t>Liên</w:t>
      </w:r>
      <w:r>
        <w:rPr>
          <w:rFonts w:ascii="Arial" w:hAnsi="Arial" w:cs="Arial"/>
          <w:color w:val="464646"/>
          <w:sz w:val="20"/>
          <w:szCs w:val="20"/>
          <w:shd w:val="clear" w:color="auto" w:fill="FFFFFF"/>
        </w:rPr>
        <w:t> ,</w:t>
      </w:r>
      <w:proofErr w:type="gramEnd"/>
      <w:r>
        <w:rPr>
          <w:rFonts w:ascii="Arial" w:hAnsi="Arial" w:cs="Arial"/>
          <w:color w:val="464646"/>
          <w:sz w:val="20"/>
          <w:szCs w:val="20"/>
          <w:shd w:val="clear" w:color="auto" w:fill="FFFFFF"/>
        </w:rPr>
        <w:t> </w:t>
      </w:r>
      <w:r>
        <w:rPr>
          <w:rStyle w:val="author"/>
          <w:rFonts w:ascii="Arial" w:hAnsi="Arial" w:cs="Arial"/>
          <w:color w:val="464646"/>
          <w:sz w:val="20"/>
          <w:szCs w:val="20"/>
          <w:bdr w:val="none" w:sz="0" w:space="0" w:color="auto" w:frame="1"/>
          <w:shd w:val="clear" w:color="auto" w:fill="FFFFFF"/>
        </w:rPr>
        <w:t>Nguyễn Tiến Dũng</w:t>
      </w:r>
    </w:p>
    <w:p w14:paraId="6A89BA92" w14:textId="092FA6B6" w:rsidR="00F0212F" w:rsidRDefault="00F0212F">
      <w:r>
        <w:t>Giá: 140 000đ</w:t>
      </w:r>
    </w:p>
    <w:p w14:paraId="4DE59398" w14:textId="6BA4C96F" w:rsidR="00F0212F" w:rsidRDefault="00F0212F">
      <w:r>
        <w:t>Giới thiệu sách:</w:t>
      </w:r>
      <w:bookmarkStart w:id="0" w:name="_GoBack"/>
      <w:bookmarkEnd w:id="0"/>
    </w:p>
    <w:p w14:paraId="41D3C50A" w14:textId="77777777" w:rsidR="00F0212F" w:rsidRDefault="00F0212F" w:rsidP="00F0212F">
      <w:pPr>
        <w:pStyle w:val="NormalWeb"/>
        <w:shd w:val="clear" w:color="auto" w:fill="FFFFFF"/>
        <w:spacing w:before="0" w:beforeAutospacing="0" w:after="150" w:afterAutospacing="0"/>
        <w:rPr>
          <w:rFonts w:ascii="RobotoSlab" w:hAnsi="RobotoSlab"/>
          <w:color w:val="66645C"/>
          <w:sz w:val="26"/>
          <w:szCs w:val="26"/>
        </w:rPr>
      </w:pPr>
      <w:r>
        <w:rPr>
          <w:rFonts w:ascii="RobotoSlab" w:hAnsi="RobotoSlab"/>
          <w:color w:val="66645C"/>
          <w:sz w:val="26"/>
          <w:szCs w:val="26"/>
        </w:rPr>
        <w:t>Tư duy chiến lược là nghệ thuật vượt qua đối thủ cạnh tranh, với nhận thức rằng họ cũng đang cố gắng vượt qua mình. Mỗi chúng ta đều phải áp dụng tư duy chiến lược cách này, hoặc cách khác tại nơi làm việc và ngay ở nhà. Thương gia và các doanh nghiệp sử dụng những chiến lược cạnh tranh phù hợp để tồn tại. Chính trị gia phải tạo ra những chiến lược quảng bá để được trúng cử và đưa ra những chiến lược hành pháp để thực hiện được những định hướng của họ. Các huấn luyện viên bóng đá vạch ra các kế hoạch chiến lược để các cầu thủ tiến hành trên sân bóng. Các bậc cha mẹ muốn giúp giáo dục con cái cũng phải trở thành những nhà chiến lược nghiệp dư. Trong 40 năm qua, những chiến lược điều tiết siêu năng lượng hạt nhân đã đảm bảo sự sinh tồn của trái đất.</w:t>
      </w:r>
    </w:p>
    <w:p w14:paraId="743AE021" w14:textId="77777777" w:rsidR="00F0212F" w:rsidRDefault="00F0212F" w:rsidP="00F0212F">
      <w:pPr>
        <w:pStyle w:val="NormalWeb"/>
        <w:shd w:val="clear" w:color="auto" w:fill="FFFFFF"/>
        <w:spacing w:before="0" w:beforeAutospacing="0" w:after="150" w:afterAutospacing="0"/>
        <w:rPr>
          <w:rFonts w:ascii="RobotoSlab" w:hAnsi="RobotoSlab"/>
          <w:color w:val="66645C"/>
          <w:sz w:val="26"/>
          <w:szCs w:val="26"/>
        </w:rPr>
      </w:pPr>
      <w:r>
        <w:rPr>
          <w:rFonts w:ascii="RobotoSlab" w:hAnsi="RobotoSlab"/>
          <w:color w:val="66645C"/>
          <w:sz w:val="26"/>
          <w:szCs w:val="26"/>
        </w:rPr>
        <w:t>Tư duy chiến lược đúng đắn trong nhiều hoàn cảnh khác nhau vẫn luôn là một nghệ thuật. Nhưng nền tảng của nó được xây dựng trên một số nguyên tắc cơ bản - một khoa học về chiến lược. Mục đích của tác giả trong việc viết cuốn sách này là người đọc từ những lĩnh vực và nghề nghiệp khác nhau có thể trở thành những nhà chiến lược giỏi hơn nếu họ biết được những nguyên tắc này.</w:t>
      </w:r>
    </w:p>
    <w:p w14:paraId="11B5477B" w14:textId="77777777" w:rsidR="00F0212F" w:rsidRDefault="00F0212F" w:rsidP="00F0212F">
      <w:pPr>
        <w:pStyle w:val="NormalWeb"/>
        <w:shd w:val="clear" w:color="auto" w:fill="FFFFFF"/>
        <w:spacing w:before="0" w:beforeAutospacing="0" w:after="150" w:afterAutospacing="0"/>
        <w:rPr>
          <w:rFonts w:ascii="RobotoSlab" w:hAnsi="RobotoSlab"/>
          <w:color w:val="66645C"/>
          <w:sz w:val="26"/>
          <w:szCs w:val="26"/>
        </w:rPr>
      </w:pPr>
      <w:r>
        <w:rPr>
          <w:rFonts w:ascii="RobotoSlab" w:hAnsi="RobotoSlab"/>
          <w:color w:val="66645C"/>
          <w:sz w:val="26"/>
          <w:szCs w:val="26"/>
        </w:rPr>
        <w:t xml:space="preserve">Ngành khoa học xã hội chuyên nghiên cứu quá trình ra các quyết định chiến lược được gọi là "Lý thuyết trò chơi". Các trò chơi trong lý thuyết này bao gồm từ chơi cờ đến nuôi dạy trẻ, từ quần vợt đến các thương vụ thâu tóm trong kinh doanh, từ quảng cáo đến kiểm soát chạy đua vũ trang. Để chơi được những trò chơi này đòi hỏi rất nhiều loại kỹ năng khác nhau. Các kỹ năng cơ bản như khả năng ném trúng bóng vào rổ, sự am hiểu về các tiền lệ trong luật, hay chơi bài pôkê, thuộc về một loại kỹ năng, tư duy chiến lược là một loại </w:t>
      </w:r>
      <w:proofErr w:type="gramStart"/>
      <w:r>
        <w:rPr>
          <w:rFonts w:ascii="RobotoSlab" w:hAnsi="RobotoSlab"/>
          <w:color w:val="66645C"/>
          <w:sz w:val="26"/>
          <w:szCs w:val="26"/>
        </w:rPr>
        <w:t>khác.Tư</w:t>
      </w:r>
      <w:proofErr w:type="gramEnd"/>
      <w:r>
        <w:rPr>
          <w:rFonts w:ascii="RobotoSlab" w:hAnsi="RobotoSlab"/>
          <w:color w:val="66645C"/>
          <w:sz w:val="26"/>
          <w:szCs w:val="26"/>
        </w:rPr>
        <w:t xml:space="preserve"> duy chiến lược bắt đầu từ những kỹ năng cơ bản của bản thân bạn và xem xét xem làm thế nào để sử dụng chúng một cách tốt nhất. Là một luật sư bạn phải ra một quyết định có tính chất chiến lược để bảo vệ thân chủ của bạn. Là huấn luyện viên biết được đội bóng đá của bạn chuyền bóng hay dẫn bóng tốt đến đâu và đội kia phản ứng lại trước mỗi chọn lựa như thế nào, là huấn luyện viên bạn sẽ phải ra quyết định nên chuyền bóng hay dẫn bóng, tư duy chiến lược còn có nghĩa là biết khi nào không nên chơi.</w:t>
      </w:r>
    </w:p>
    <w:p w14:paraId="17237CCD" w14:textId="77777777" w:rsidR="00F0212F" w:rsidRDefault="00F0212F"/>
    <w:sectPr w:rsidR="00F0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D4976"/>
    <w:multiLevelType w:val="multilevel"/>
    <w:tmpl w:val="D5F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2F"/>
    <w:rsid w:val="00993BE6"/>
    <w:rsid w:val="00F0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5C9A"/>
  <w15:chartTrackingRefBased/>
  <w15:docId w15:val="{2FC9A9A6-6660-4C70-97F2-1697A4B1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2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2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12F"/>
    <w:rPr>
      <w:b/>
      <w:bCs/>
    </w:rPr>
  </w:style>
  <w:style w:type="character" w:customStyle="1" w:styleId="author">
    <w:name w:val="author"/>
    <w:basedOn w:val="DefaultParagraphFont"/>
    <w:rsid w:val="00F0212F"/>
  </w:style>
  <w:style w:type="character" w:customStyle="1" w:styleId="publishers">
    <w:name w:val="publishers"/>
    <w:basedOn w:val="DefaultParagraphFont"/>
    <w:rsid w:val="00F02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79932">
      <w:bodyDiv w:val="1"/>
      <w:marLeft w:val="0"/>
      <w:marRight w:val="0"/>
      <w:marTop w:val="0"/>
      <w:marBottom w:val="0"/>
      <w:divBdr>
        <w:top w:val="none" w:sz="0" w:space="0" w:color="auto"/>
        <w:left w:val="none" w:sz="0" w:space="0" w:color="auto"/>
        <w:bottom w:val="none" w:sz="0" w:space="0" w:color="auto"/>
        <w:right w:val="none" w:sz="0" w:space="0" w:color="auto"/>
      </w:divBdr>
    </w:div>
    <w:div w:id="987979571">
      <w:bodyDiv w:val="1"/>
      <w:marLeft w:val="0"/>
      <w:marRight w:val="0"/>
      <w:marTop w:val="0"/>
      <w:marBottom w:val="0"/>
      <w:divBdr>
        <w:top w:val="none" w:sz="0" w:space="0" w:color="auto"/>
        <w:left w:val="none" w:sz="0" w:space="0" w:color="auto"/>
        <w:bottom w:val="none" w:sz="0" w:space="0" w:color="auto"/>
        <w:right w:val="none" w:sz="0" w:space="0" w:color="auto"/>
      </w:divBdr>
    </w:div>
    <w:div w:id="176071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trien</dc:creator>
  <cp:keywords/>
  <dc:description/>
  <cp:lastModifiedBy>NGUYEN TIEN trien</cp:lastModifiedBy>
  <cp:revision>1</cp:revision>
  <dcterms:created xsi:type="dcterms:W3CDTF">2018-04-19T02:40:00Z</dcterms:created>
  <dcterms:modified xsi:type="dcterms:W3CDTF">2018-04-19T02:43:00Z</dcterms:modified>
</cp:coreProperties>
</file>