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BCE3" w14:textId="438CEA26" w:rsidR="00082BA8" w:rsidRPr="00EA457F" w:rsidRDefault="00000000" w:rsidP="00EA457F">
      <w:pPr>
        <w:spacing w:after="158" w:line="259" w:lineRule="auto"/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b/>
          <w:sz w:val="28"/>
          <w:szCs w:val="28"/>
        </w:rPr>
        <w:t>BÀI TẬP TRÊN LỚP</w:t>
      </w:r>
    </w:p>
    <w:p w14:paraId="4C64498C" w14:textId="0FFF8268" w:rsidR="00082BA8" w:rsidRPr="00EA457F" w:rsidRDefault="00000000" w:rsidP="00EA457F">
      <w:pPr>
        <w:spacing w:after="158" w:line="259" w:lineRule="auto"/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b/>
          <w:sz w:val="28"/>
          <w:szCs w:val="28"/>
        </w:rPr>
        <w:t>MÔN HỌC: HỆ PHÂN TÁN</w:t>
      </w:r>
    </w:p>
    <w:p w14:paraId="3E666E14" w14:textId="583A9803" w:rsidR="00082BA8" w:rsidRPr="00EA457F" w:rsidRDefault="00000000" w:rsidP="00EA457F">
      <w:pPr>
        <w:spacing w:after="158" w:line="259" w:lineRule="auto"/>
        <w:ind w:left="-5"/>
        <w:jc w:val="center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b/>
          <w:sz w:val="28"/>
          <w:szCs w:val="28"/>
        </w:rPr>
        <w:t>CHƯƠNG 3: ĐỊNH DANH TRONG HỆ PHÂN TÁN</w:t>
      </w:r>
    </w:p>
    <w:p w14:paraId="7A99D685" w14:textId="150FDB4A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b/>
          <w:sz w:val="28"/>
          <w:szCs w:val="28"/>
        </w:rPr>
        <w:t>HỌ TÊN SV:</w:t>
      </w:r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E06" w:rsidRPr="00EA457F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D62E06"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57F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A457F">
        <w:rPr>
          <w:rFonts w:ascii="Times New Roman" w:hAnsi="Times New Roman" w:cs="Times New Roman"/>
          <w:sz w:val="28"/>
          <w:szCs w:val="28"/>
        </w:rPr>
        <w:t>Hùng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</w:t>
      </w:r>
      <w:r w:rsidRPr="00EA457F">
        <w:rPr>
          <w:rFonts w:ascii="Times New Roman" w:hAnsi="Times New Roman" w:cs="Times New Roman"/>
          <w:b/>
          <w:sz w:val="28"/>
          <w:szCs w:val="28"/>
        </w:rPr>
        <w:t xml:space="preserve"> MSSV: </w:t>
      </w:r>
      <w:r w:rsidRPr="00EA457F">
        <w:rPr>
          <w:rFonts w:ascii="Times New Roman" w:hAnsi="Times New Roman" w:cs="Times New Roman"/>
          <w:sz w:val="28"/>
          <w:szCs w:val="28"/>
        </w:rPr>
        <w:t>201</w:t>
      </w:r>
      <w:r w:rsidR="00D62E06" w:rsidRPr="00EA457F">
        <w:rPr>
          <w:rFonts w:ascii="Times New Roman" w:hAnsi="Times New Roman" w:cs="Times New Roman"/>
          <w:sz w:val="28"/>
          <w:szCs w:val="28"/>
        </w:rPr>
        <w:t>94</w:t>
      </w:r>
      <w:r w:rsidR="00EA457F">
        <w:rPr>
          <w:rFonts w:ascii="Times New Roman" w:hAnsi="Times New Roman" w:cs="Times New Roman"/>
          <w:sz w:val="28"/>
          <w:szCs w:val="28"/>
        </w:rPr>
        <w:t>290</w:t>
      </w:r>
    </w:p>
    <w:p w14:paraId="7AC7A3AD" w14:textId="52965BF9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b/>
          <w:sz w:val="28"/>
          <w:szCs w:val="28"/>
        </w:rPr>
        <w:t xml:space="preserve">MÃ LỚP: </w:t>
      </w:r>
      <w:r w:rsidR="00D62E06" w:rsidRPr="00EA457F">
        <w:rPr>
          <w:rFonts w:ascii="Times New Roman" w:hAnsi="Times New Roman" w:cs="Times New Roman"/>
          <w:sz w:val="28"/>
          <w:szCs w:val="28"/>
        </w:rPr>
        <w:t>136836</w:t>
      </w:r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r w:rsidRPr="00EA457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MÃ HỌC PHẦN:</w:t>
      </w:r>
      <w:r w:rsidRPr="00EA457F">
        <w:rPr>
          <w:rFonts w:ascii="Times New Roman" w:hAnsi="Times New Roman" w:cs="Times New Roman"/>
          <w:sz w:val="28"/>
          <w:szCs w:val="28"/>
        </w:rPr>
        <w:t xml:space="preserve">  IT461</w:t>
      </w:r>
      <w:r w:rsidR="00D62E06" w:rsidRPr="00EA457F">
        <w:rPr>
          <w:rFonts w:ascii="Times New Roman" w:hAnsi="Times New Roman" w:cs="Times New Roman"/>
          <w:sz w:val="28"/>
          <w:szCs w:val="28"/>
        </w:rPr>
        <w:t>1</w:t>
      </w:r>
    </w:p>
    <w:p w14:paraId="57DF0B53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1: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sao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lấy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Access Point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>?</w:t>
      </w:r>
    </w:p>
    <w:p w14:paraId="22C24326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Access point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sang Access point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khác</w:t>
      </w:r>
      <w:proofErr w:type="spellEnd"/>
    </w:p>
    <w:p w14:paraId="1196D409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2: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xem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>?</w:t>
      </w:r>
    </w:p>
    <w:p w14:paraId="62511ED4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tên</w:t>
      </w:r>
      <w:proofErr w:type="spellEnd"/>
    </w:p>
    <w:p w14:paraId="5D18A8BE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160E7949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3: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Xét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A sang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B.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quá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di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qua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nhưng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dừng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khoảng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ngắn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. Khi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B,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dừng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lại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Chúng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biết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rằng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thay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đổi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(hierarchical location service)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rất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mất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vì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vậy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tránh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làm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này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tạm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dừng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Hãy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dịch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vụ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tổ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chức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trỏ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(forwarding pointers)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xác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trung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>.</w:t>
      </w:r>
    </w:p>
    <w:p w14:paraId="444FAD73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sz w:val="28"/>
          <w:szCs w:val="28"/>
        </w:rPr>
        <w:t xml:space="preserve">Khi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di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A sang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A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3FBDFD01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4: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Trình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bày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số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ARP Spoofing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thấy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yếu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quảng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bá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>.</w:t>
      </w:r>
    </w:p>
    <w:p w14:paraId="769FDC3D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DD0F7EF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1: Hacker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ARP reply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broadcast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A457F">
        <w:rPr>
          <w:rFonts w:ascii="Times New Roman" w:hAnsi="Times New Roman" w:cs="Times New Roman"/>
          <w:sz w:val="28"/>
          <w:szCs w:val="28"/>
        </w:rPr>
        <w:t>FF:FF</w:t>
      </w:r>
      <w:proofErr w:type="gramEnd"/>
      <w:r w:rsidRPr="00EA457F">
        <w:rPr>
          <w:rFonts w:ascii="Times New Roman" w:hAnsi="Times New Roman" w:cs="Times New Roman"/>
          <w:sz w:val="28"/>
          <w:szCs w:val="28"/>
        </w:rPr>
        <w:t xml:space="preserve">:FF:FF:FF:FF.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nạn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unicast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coi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4C47BB2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Hacke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ARP reply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MAC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tồn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đáp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huỷ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host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tấn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DoS.</w:t>
      </w:r>
    </w:p>
    <w:p w14:paraId="00CA167D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5: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Vấn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đề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còn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tồn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chuyển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tiếp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trỏ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(Forwarding Pointer)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>?</w:t>
      </w:r>
    </w:p>
    <w:p w14:paraId="63CD5D13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Forwarding pointer,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phá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vỡ</w:t>
      </w:r>
      <w:proofErr w:type="spellEnd"/>
    </w:p>
    <w:p w14:paraId="58788D6D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6: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Home-based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?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nhược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>?</w:t>
      </w:r>
    </w:p>
    <w:p w14:paraId="23D666A4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client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home-agent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client -&gt;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tăng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truyền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</w:t>
      </w:r>
    </w:p>
    <w:p w14:paraId="732C6576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dõi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Homeagent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lâu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gắn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Home-agent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093D4F70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7: Khi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áp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hàm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băm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tán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Chord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thì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đã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định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danh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? </w:t>
      </w:r>
    </w:p>
    <w:p w14:paraId="101D4100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8: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pháp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cấp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cơ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chế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đệm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tác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thiện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hiệu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năng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như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thế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? Cho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ví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dụ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>.</w:t>
      </w:r>
    </w:p>
    <w:p w14:paraId="4D535126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mức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05D08D5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phủ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con,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cell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lastRenderedPageBreak/>
        <w:t>biểu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diễn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kiếm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tầng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C2887AD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miền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D,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location record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lá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1 location record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địa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E.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19E9EFCF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9: So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sánh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vật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quản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lý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UNIX.</w:t>
      </w:r>
    </w:p>
    <w:p w14:paraId="3EA1AA9F" w14:textId="77777777" w:rsidR="00082BA8" w:rsidRPr="00EA457F" w:rsidRDefault="00000000">
      <w:pPr>
        <w:numPr>
          <w:ilvl w:val="0"/>
          <w:numId w:val="1"/>
        </w:numPr>
        <w:spacing w:after="8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1B681B" w14:textId="77777777" w:rsidR="00082BA8" w:rsidRPr="00EA457F" w:rsidRDefault="00000000">
      <w:pPr>
        <w:numPr>
          <w:ilvl w:val="1"/>
          <w:numId w:val="1"/>
        </w:numPr>
        <w:spacing w:after="6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trỏ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).</w:t>
      </w:r>
    </w:p>
    <w:p w14:paraId="4575C58D" w14:textId="77777777" w:rsidR="00082BA8" w:rsidRPr="00EA457F" w:rsidRDefault="00000000">
      <w:pPr>
        <w:numPr>
          <w:ilvl w:val="1"/>
          <w:numId w:val="1"/>
        </w:numPr>
        <w:spacing w:after="8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dung; do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họ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hữu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522881B9" w14:textId="77777777" w:rsidR="00082BA8" w:rsidRPr="00EA457F" w:rsidRDefault="00000000">
      <w:pPr>
        <w:numPr>
          <w:ilvl w:val="1"/>
          <w:numId w:val="1"/>
        </w:numPr>
        <w:spacing w:after="3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loại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bỏ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cứ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chước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77056554" w14:textId="77777777" w:rsidR="00082BA8" w:rsidRPr="00EA457F" w:rsidRDefault="00000000">
      <w:pPr>
        <w:numPr>
          <w:ilvl w:val="0"/>
          <w:numId w:val="1"/>
        </w:numPr>
        <w:spacing w:after="8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:</w:t>
      </w:r>
    </w:p>
    <w:p w14:paraId="250D4087" w14:textId="77777777" w:rsidR="00082BA8" w:rsidRPr="00EA457F" w:rsidRDefault="00000000">
      <w:pPr>
        <w:numPr>
          <w:ilvl w:val="1"/>
          <w:numId w:val="1"/>
        </w:numPr>
        <w:spacing w:after="7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Khi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qua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chủ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08713C02" w14:textId="77777777" w:rsidR="00082BA8" w:rsidRPr="00EA457F" w:rsidRDefault="00000000">
      <w:pPr>
        <w:numPr>
          <w:ilvl w:val="1"/>
          <w:numId w:val="1"/>
        </w:numPr>
        <w:spacing w:after="9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inode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cứng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tuyệt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tượng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trưng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7B17DEB5" w14:textId="77777777" w:rsidR="00082BA8" w:rsidRPr="00EA457F" w:rsidRDefault="00000000">
      <w:pPr>
        <w:numPr>
          <w:ilvl w:val="1"/>
          <w:numId w:val="1"/>
        </w:num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xóa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treo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nghĩa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tệp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5DC7B89E" w14:textId="77777777" w:rsidR="00082BA8" w:rsidRPr="00EA457F" w:rsidRDefault="00000000">
      <w:pPr>
        <w:spacing w:after="0" w:line="259" w:lineRule="auto"/>
        <w:ind w:left="720" w:firstLine="0"/>
        <w:rPr>
          <w:rFonts w:ascii="Times New Roman" w:hAnsi="Times New Roman" w:cs="Times New Roman"/>
          <w:sz w:val="28"/>
          <w:szCs w:val="28"/>
        </w:rPr>
      </w:pPr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0270C5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10: Khi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chúng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thêm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1 node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mới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vào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hệ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thống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Chord,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chúng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ta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cần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cập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nhật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bộ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finger?</w:t>
      </w:r>
    </w:p>
    <w:p w14:paraId="42AD1A92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lastRenderedPageBreak/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finger,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nhật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node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Chord,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khóa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nút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14:paraId="05E12730" w14:textId="77777777" w:rsidR="00082BA8" w:rsidRPr="00EA457F" w:rsidRDefault="00000000">
      <w:pPr>
        <w:spacing w:after="158" w:line="259" w:lineRule="auto"/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11: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đệ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qui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ưu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điểm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gì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so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với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b/>
          <w:sz w:val="28"/>
          <w:szCs w:val="28"/>
        </w:rPr>
        <w:t>đệ</w:t>
      </w:r>
      <w:proofErr w:type="spellEnd"/>
      <w:r w:rsidRPr="00EA457F">
        <w:rPr>
          <w:rFonts w:ascii="Times New Roman" w:hAnsi="Times New Roman" w:cs="Times New Roman"/>
          <w:b/>
          <w:sz w:val="28"/>
          <w:szCs w:val="28"/>
        </w:rPr>
        <w:t xml:space="preserve"> qui?</w:t>
      </w:r>
    </w:p>
    <w:p w14:paraId="29A90F3E" w14:textId="77777777" w:rsidR="00082BA8" w:rsidRPr="00EA457F" w:rsidRDefault="00000000">
      <w:pPr>
        <w:ind w:left="-5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:</w:t>
      </w:r>
    </w:p>
    <w:p w14:paraId="55BA76D8" w14:textId="77777777" w:rsidR="00082BA8" w:rsidRPr="00EA457F" w:rsidRDefault="00000000">
      <w:pPr>
        <w:numPr>
          <w:ilvl w:val="0"/>
          <w:numId w:val="1"/>
        </w:numPr>
        <w:spacing w:after="5"/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server,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client. Khi client ở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xa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trễ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>.</w:t>
      </w:r>
    </w:p>
    <w:p w14:paraId="6D6E1495" w14:textId="77777777" w:rsidR="00082BA8" w:rsidRPr="00EA457F" w:rsidRDefault="00000000">
      <w:pPr>
        <w:numPr>
          <w:ilvl w:val="0"/>
          <w:numId w:val="1"/>
        </w:numPr>
        <w:ind w:hanging="360"/>
        <w:rPr>
          <w:rFonts w:ascii="Times New Roman" w:hAnsi="Times New Roman" w:cs="Times New Roman"/>
          <w:sz w:val="28"/>
          <w:szCs w:val="28"/>
        </w:rPr>
      </w:pP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qui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name server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tổ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đệm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server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trữ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client. -</w:t>
      </w:r>
      <w:r w:rsidRPr="00EA457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Tốn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phí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A457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EA457F">
        <w:rPr>
          <w:rFonts w:ascii="Times New Roman" w:hAnsi="Times New Roman" w:cs="Times New Roman"/>
          <w:sz w:val="28"/>
          <w:szCs w:val="28"/>
        </w:rPr>
        <w:t xml:space="preserve"> tin</w:t>
      </w:r>
    </w:p>
    <w:sectPr w:rsidR="00082BA8" w:rsidRPr="00EA457F">
      <w:pgSz w:w="12240" w:h="15840"/>
      <w:pgMar w:top="1489" w:right="1465" w:bottom="168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62585"/>
    <w:multiLevelType w:val="hybridMultilevel"/>
    <w:tmpl w:val="3FFE5FFE"/>
    <w:lvl w:ilvl="0" w:tplc="28FCAA36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B2084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2E1AA0">
      <w:start w:val="1"/>
      <w:numFmt w:val="bullet"/>
      <w:lvlText w:val="▪"/>
      <w:lvlJc w:val="left"/>
      <w:pPr>
        <w:ind w:left="20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A87512">
      <w:start w:val="1"/>
      <w:numFmt w:val="bullet"/>
      <w:lvlText w:val="•"/>
      <w:lvlJc w:val="left"/>
      <w:pPr>
        <w:ind w:left="27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2025C8">
      <w:start w:val="1"/>
      <w:numFmt w:val="bullet"/>
      <w:lvlText w:val="o"/>
      <w:lvlJc w:val="left"/>
      <w:pPr>
        <w:ind w:left="351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8ADB98">
      <w:start w:val="1"/>
      <w:numFmt w:val="bullet"/>
      <w:lvlText w:val="▪"/>
      <w:lvlJc w:val="left"/>
      <w:pPr>
        <w:ind w:left="423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D6D1EC">
      <w:start w:val="1"/>
      <w:numFmt w:val="bullet"/>
      <w:lvlText w:val="•"/>
      <w:lvlJc w:val="left"/>
      <w:pPr>
        <w:ind w:left="495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2C6C32">
      <w:start w:val="1"/>
      <w:numFmt w:val="bullet"/>
      <w:lvlText w:val="o"/>
      <w:lvlJc w:val="left"/>
      <w:pPr>
        <w:ind w:left="567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F63C08">
      <w:start w:val="1"/>
      <w:numFmt w:val="bullet"/>
      <w:lvlText w:val="▪"/>
      <w:lvlJc w:val="left"/>
      <w:pPr>
        <w:ind w:left="6392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1775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BA8"/>
    <w:rsid w:val="00082BA8"/>
    <w:rsid w:val="00D62E06"/>
    <w:rsid w:val="00EA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9E07E"/>
  <w15:docId w15:val="{59EA32A8-C344-43A2-AE23-C7F34F38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894</Words>
  <Characters>5102</Characters>
  <Application>Microsoft Office Word</Application>
  <DocSecurity>0</DocSecurity>
  <Lines>42</Lines>
  <Paragraphs>11</Paragraphs>
  <ScaleCrop>false</ScaleCrop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THI QUYEN 20187195</dc:creator>
  <cp:keywords/>
  <cp:lastModifiedBy>NGUYEN TRONG HUNG 20194290</cp:lastModifiedBy>
  <cp:revision>3</cp:revision>
  <dcterms:created xsi:type="dcterms:W3CDTF">2022-12-11T13:20:00Z</dcterms:created>
  <dcterms:modified xsi:type="dcterms:W3CDTF">2022-12-11T13:28:00Z</dcterms:modified>
</cp:coreProperties>
</file>