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Qui tắc cơ bản chuyển quan hệ giữa 2 thực thể thành bảng: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 hệ 1 – N: </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bên quan hệ 1 chuyển thành bảng với các thuộc tính của riêng nó</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bên quan hệ N chuyển thành bảng với các thuộc tính của nó và thêm thuộc tính khóa phụ tham chiếu đến khóa chính của thực thể bên quan hệ 1</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 hệ M – 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Mỗi thực thể của 2 bên được chuyển thành 2 bảng tương ứng chứa các thuộc tính của riêng nó</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thêm bảng trung gian với khóa chính là bộ 2 cột (Composite Primarykey) lấy từ khóa chính của 2 thực thể liên quan, mỗi cột lại là khóa ngoại tham chiếu tới bảng liên quan, thêm vào đó là các thuộc tính của quan hệ.</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bảng ChitietHoaDon gồm:</w:t>
      </w:r>
    </w:p>
    <w:p w:rsidR="00000000" w:rsidDel="00000000" w:rsidP="00000000" w:rsidRDefault="00000000" w:rsidRPr="00000000" w14:paraId="0000000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Khóa chính là bộ 2 cột (HoaDonID, SanphamID) </w:t>
      </w:r>
    </w:p>
    <w:p w:rsidR="00000000" w:rsidDel="00000000" w:rsidP="00000000" w:rsidRDefault="00000000" w:rsidRPr="00000000" w14:paraId="0000000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HoaDonID và SanphamID là các khóa ngoại tham chiếu tới bảng Hoadon và bảng Sanpham</w:t>
      </w:r>
    </w:p>
    <w:p w:rsidR="00000000" w:rsidDel="00000000" w:rsidP="00000000" w:rsidRDefault="00000000" w:rsidRPr="00000000" w14:paraId="0000000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vào đó là các cột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SoLuong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(số sản phẩm mua trong giỏ hàng)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và GiaSanpham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(tại thời điểm mua hàng) đưa vào từ thuộc tính của quan hệ Mua hàng (Chi tiết hóa đơn)</w:t>
      </w:r>
    </w:p>
    <w:p w:rsidR="00000000" w:rsidDel="00000000" w:rsidP="00000000" w:rsidRDefault="00000000" w:rsidRPr="00000000" w14:paraId="0000000C">
      <w:pPr>
        <w:rPr/>
      </w:pPr>
      <w:r w:rsidDel="00000000" w:rsidR="00000000" w:rsidRPr="00000000">
        <w:rPr>
          <w:rtl w:val="0"/>
        </w:rPr>
        <w:t xml:space="preserve">Bảng </w:t>
      </w:r>
      <w:r w:rsidDel="00000000" w:rsidR="00000000" w:rsidRPr="00000000">
        <w:rPr>
          <w:b w:val="1"/>
          <w:rtl w:val="0"/>
        </w:rPr>
        <w:t xml:space="preserve">Sanpham</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1502"/>
        <w:gridCol w:w="1503"/>
        <w:gridCol w:w="1503"/>
        <w:gridCol w:w="1503"/>
        <w:gridCol w:w="1503"/>
        <w:tblGridChange w:id="0">
          <w:tblGrid>
            <w:gridCol w:w="1502"/>
            <w:gridCol w:w="1502"/>
            <w:gridCol w:w="1503"/>
            <w:gridCol w:w="1503"/>
            <w:gridCol w:w="1503"/>
            <w:gridCol w:w="1503"/>
          </w:tblGrid>
        </w:tblGridChange>
      </w:tblGrid>
      <w:tr>
        <w:trPr>
          <w:cantSplit w:val="0"/>
          <w:tblHeader w:val="0"/>
        </w:trPr>
        <w:tc>
          <w:tcPr/>
          <w:p w:rsidR="00000000" w:rsidDel="00000000" w:rsidP="00000000" w:rsidRDefault="00000000" w:rsidRPr="00000000" w14:paraId="0000000D">
            <w:pPr>
              <w:rPr>
                <w:b w:val="1"/>
                <w:u w:val="single"/>
              </w:rPr>
            </w:pPr>
            <w:r w:rsidDel="00000000" w:rsidR="00000000" w:rsidRPr="00000000">
              <w:rPr>
                <w:b w:val="1"/>
                <w:u w:val="single"/>
                <w:rtl w:val="0"/>
              </w:rPr>
              <w:t xml:space="preserve">SanPhamID</w:t>
            </w:r>
          </w:p>
        </w:tc>
        <w:tc>
          <w:tcPr/>
          <w:p w:rsidR="00000000" w:rsidDel="00000000" w:rsidP="00000000" w:rsidRDefault="00000000" w:rsidRPr="00000000" w14:paraId="0000000E">
            <w:pPr>
              <w:rPr>
                <w:b w:val="1"/>
              </w:rPr>
            </w:pPr>
            <w:r w:rsidDel="00000000" w:rsidR="00000000" w:rsidRPr="00000000">
              <w:rPr>
                <w:b w:val="1"/>
                <w:rtl w:val="0"/>
              </w:rPr>
              <w:t xml:space="preserve">………</w:t>
            </w:r>
          </w:p>
        </w:tc>
        <w:tc>
          <w:tcPr/>
          <w:p w:rsidR="00000000" w:rsidDel="00000000" w:rsidP="00000000" w:rsidRDefault="00000000" w:rsidRPr="00000000" w14:paraId="0000000F">
            <w:pPr>
              <w:rPr>
                <w:b w:val="1"/>
              </w:rPr>
            </w:pPr>
            <w:r w:rsidDel="00000000" w:rsidR="00000000" w:rsidRPr="00000000">
              <w:rPr>
                <w:b w:val="1"/>
                <w:rtl w:val="0"/>
              </w:rPr>
              <w:t xml:space="preserve">TenSnapham</w:t>
            </w:r>
          </w:p>
        </w:tc>
        <w:tc>
          <w:tcPr/>
          <w:p w:rsidR="00000000" w:rsidDel="00000000" w:rsidP="00000000" w:rsidRDefault="00000000" w:rsidRPr="00000000" w14:paraId="00000010">
            <w:pPr>
              <w:rPr>
                <w:b w:val="1"/>
              </w:rPr>
            </w:pPr>
            <w:r w:rsidDel="00000000" w:rsidR="00000000" w:rsidRPr="00000000">
              <w:rPr>
                <w:b w:val="1"/>
                <w:rtl w:val="0"/>
              </w:rPr>
              <w:t xml:space="preserve">GiaSanpham</w:t>
            </w:r>
          </w:p>
        </w:tc>
        <w:tc>
          <w:tcPr/>
          <w:p w:rsidR="00000000" w:rsidDel="00000000" w:rsidP="00000000" w:rsidRDefault="00000000" w:rsidRPr="00000000" w14:paraId="00000011">
            <w:pPr>
              <w:rPr>
                <w:b w:val="1"/>
              </w:rPr>
            </w:pPr>
            <w:r w:rsidDel="00000000" w:rsidR="00000000" w:rsidRPr="00000000">
              <w:rPr>
                <w:b w:val="1"/>
                <w:rtl w:val="0"/>
              </w:rPr>
              <w:t xml:space="preserve">SoLuong</w:t>
            </w:r>
          </w:p>
        </w:tc>
        <w:tc>
          <w:tcPr/>
          <w:p w:rsidR="00000000" w:rsidDel="00000000" w:rsidP="00000000" w:rsidRDefault="00000000" w:rsidRPr="00000000" w14:paraId="00000012">
            <w:pPr>
              <w:rPr>
                <w:b w:val="1"/>
              </w:rPr>
            </w:pPr>
            <w:r w:rsidDel="00000000" w:rsidR="00000000" w:rsidRPr="00000000">
              <w:rPr>
                <w:b w:val="1"/>
                <w:rtl w:val="0"/>
              </w:rPr>
              <w:t xml:space="preserve">……….</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S01</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Sản phẩm 02</w:t>
            </w:r>
          </w:p>
        </w:tc>
        <w:tc>
          <w:tcPr/>
          <w:p w:rsidR="00000000" w:rsidDel="00000000" w:rsidP="00000000" w:rsidRDefault="00000000" w:rsidRPr="00000000" w14:paraId="00000016">
            <w:pPr>
              <w:rPr/>
            </w:pPr>
            <w:r w:rsidDel="00000000" w:rsidR="00000000" w:rsidRPr="00000000">
              <w:rPr>
                <w:rtl w:val="0"/>
              </w:rPr>
              <w:t xml:space="preserve">800</w:t>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S02</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Sản phẩm 02</w:t>
            </w:r>
          </w:p>
        </w:tc>
        <w:tc>
          <w:tcPr/>
          <w:p w:rsidR="00000000" w:rsidDel="00000000" w:rsidP="00000000" w:rsidRDefault="00000000" w:rsidRPr="00000000" w14:paraId="0000001C">
            <w:pPr>
              <w:rPr/>
            </w:pPr>
            <w:r w:rsidDel="00000000" w:rsidR="00000000" w:rsidRPr="00000000">
              <w:rPr>
                <w:rtl w:val="0"/>
              </w:rPr>
              <w:t xml:space="preserve">2000</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S03</w:t>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Sản phẩm 03</w:t>
            </w:r>
          </w:p>
        </w:tc>
        <w:tc>
          <w:tcPr/>
          <w:p w:rsidR="00000000" w:rsidDel="00000000" w:rsidP="00000000" w:rsidRDefault="00000000" w:rsidRPr="00000000" w14:paraId="00000022">
            <w:pPr>
              <w:rPr/>
            </w:pPr>
            <w:r w:rsidDel="00000000" w:rsidR="00000000" w:rsidRPr="00000000">
              <w:rPr>
                <w:rtl w:val="0"/>
              </w:rPr>
              <w:t xml:space="preserve">3000</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Bảng </w:t>
      </w:r>
      <w:r w:rsidDel="00000000" w:rsidR="00000000" w:rsidRPr="00000000">
        <w:rPr>
          <w:b w:val="1"/>
          <w:rtl w:val="0"/>
        </w:rPr>
        <w:t xml:space="preserve">HoaDon</w:t>
      </w:r>
      <w:r w:rsidDel="00000000" w:rsidR="00000000" w:rsidRPr="00000000">
        <w:rPr>
          <w:rtl w:val="0"/>
        </w:rPr>
      </w:r>
    </w:p>
    <w:tbl>
      <w:tblPr>
        <w:tblStyle w:val="Table2"/>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1"/>
        <w:gridCol w:w="822"/>
        <w:gridCol w:w="1743"/>
        <w:gridCol w:w="1206"/>
        <w:gridCol w:w="1291"/>
        <w:gridCol w:w="1361"/>
        <w:gridCol w:w="1252"/>
        <w:tblGridChange w:id="0">
          <w:tblGrid>
            <w:gridCol w:w="1341"/>
            <w:gridCol w:w="822"/>
            <w:gridCol w:w="1743"/>
            <w:gridCol w:w="1206"/>
            <w:gridCol w:w="1291"/>
            <w:gridCol w:w="1361"/>
            <w:gridCol w:w="1252"/>
          </w:tblGrid>
        </w:tblGridChange>
      </w:tblGrid>
      <w:tr>
        <w:trPr>
          <w:cantSplit w:val="0"/>
          <w:tblHeader w:val="0"/>
        </w:trPr>
        <w:tc>
          <w:tcPr/>
          <w:p w:rsidR="00000000" w:rsidDel="00000000" w:rsidP="00000000" w:rsidRDefault="00000000" w:rsidRPr="00000000" w14:paraId="00000027">
            <w:pPr>
              <w:rPr>
                <w:b w:val="1"/>
                <w:i w:val="1"/>
              </w:rPr>
            </w:pPr>
            <w:r w:rsidDel="00000000" w:rsidR="00000000" w:rsidRPr="00000000">
              <w:rPr>
                <w:b w:val="1"/>
                <w:i w:val="1"/>
                <w:rtl w:val="0"/>
              </w:rPr>
              <w:t xml:space="preserve">HoadonID</w:t>
            </w:r>
          </w:p>
        </w:tc>
        <w:tc>
          <w:tcPr/>
          <w:p w:rsidR="00000000" w:rsidDel="00000000" w:rsidP="00000000" w:rsidRDefault="00000000" w:rsidRPr="00000000" w14:paraId="00000028">
            <w:pPr>
              <w:rPr>
                <w:b w:val="1"/>
              </w:rPr>
            </w:pPr>
            <w:r w:rsidDel="00000000" w:rsidR="00000000" w:rsidRPr="00000000">
              <w:rPr>
                <w:b w:val="1"/>
                <w:rtl w:val="0"/>
              </w:rPr>
              <w:t xml:space="preserve">……</w:t>
            </w:r>
          </w:p>
        </w:tc>
        <w:tc>
          <w:tcPr/>
          <w:p w:rsidR="00000000" w:rsidDel="00000000" w:rsidP="00000000" w:rsidRDefault="00000000" w:rsidRPr="00000000" w14:paraId="00000029">
            <w:pPr>
              <w:rPr>
                <w:b w:val="1"/>
                <w:i w:val="1"/>
              </w:rPr>
            </w:pPr>
            <w:r w:rsidDel="00000000" w:rsidR="00000000" w:rsidRPr="00000000">
              <w:rPr>
                <w:b w:val="1"/>
                <w:i w:val="1"/>
                <w:rtl w:val="0"/>
              </w:rPr>
              <w:t xml:space="preserve">KhachHangID</w:t>
            </w:r>
          </w:p>
        </w:tc>
        <w:tc>
          <w:tcPr/>
          <w:p w:rsidR="00000000" w:rsidDel="00000000" w:rsidP="00000000" w:rsidRDefault="00000000" w:rsidRPr="00000000" w14:paraId="0000002A">
            <w:pPr>
              <w:rPr>
                <w:b w:val="1"/>
              </w:rPr>
            </w:pPr>
            <w:r w:rsidDel="00000000" w:rsidR="00000000" w:rsidRPr="00000000">
              <w:rPr>
                <w:b w:val="1"/>
                <w:rtl w:val="0"/>
              </w:rPr>
              <w:t xml:space="preserve">Ngaymua</w:t>
            </w:r>
          </w:p>
        </w:tc>
        <w:tc>
          <w:tcPr/>
          <w:p w:rsidR="00000000" w:rsidDel="00000000" w:rsidP="00000000" w:rsidRDefault="00000000" w:rsidRPr="00000000" w14:paraId="0000002B">
            <w:pPr>
              <w:rPr>
                <w:b w:val="1"/>
              </w:rPr>
            </w:pPr>
            <w:r w:rsidDel="00000000" w:rsidR="00000000" w:rsidRPr="00000000">
              <w:rPr>
                <w:b w:val="1"/>
                <w:rtl w:val="0"/>
              </w:rPr>
              <w:t xml:space="preserve">TrangThai</w:t>
            </w:r>
          </w:p>
        </w:tc>
        <w:tc>
          <w:tcPr/>
          <w:p w:rsidR="00000000" w:rsidDel="00000000" w:rsidP="00000000" w:rsidRDefault="00000000" w:rsidRPr="00000000" w14:paraId="0000002C">
            <w:pPr>
              <w:rPr>
                <w:b w:val="1"/>
              </w:rPr>
            </w:pPr>
            <w:r w:rsidDel="00000000" w:rsidR="00000000" w:rsidRPr="00000000">
              <w:rPr>
                <w:b w:val="1"/>
                <w:rtl w:val="0"/>
              </w:rPr>
              <w:t xml:space="preserve">Tên Người nhận</w:t>
            </w:r>
          </w:p>
        </w:tc>
        <w:tc>
          <w:tcPr/>
          <w:p w:rsidR="00000000" w:rsidDel="00000000" w:rsidP="00000000" w:rsidRDefault="00000000" w:rsidRPr="00000000" w14:paraId="0000002D">
            <w:pPr>
              <w:rPr>
                <w:b w:val="1"/>
                <w:color w:val="ff0000"/>
              </w:rPr>
            </w:pPr>
            <w:r w:rsidDel="00000000" w:rsidR="00000000" w:rsidRPr="00000000">
              <w:rPr>
                <w:b w:val="1"/>
                <w:color w:val="ff0000"/>
                <w:rtl w:val="0"/>
              </w:rPr>
              <w:t xml:space="preserve">Sản phẩm</w:t>
              <w:br w:type="textWrapping"/>
              <w:t xml:space="preserve">(Sai - Bỏ đi)</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HD01</w:t>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KH01</w:t>
            </w:r>
          </w:p>
        </w:tc>
        <w:tc>
          <w:tcPr/>
          <w:p w:rsidR="00000000" w:rsidDel="00000000" w:rsidP="00000000" w:rsidRDefault="00000000" w:rsidRPr="00000000" w14:paraId="00000031">
            <w:pPr>
              <w:rPr/>
            </w:pPr>
            <w:r w:rsidDel="00000000" w:rsidR="00000000" w:rsidRPr="00000000">
              <w:rPr>
                <w:rtl w:val="0"/>
              </w:rPr>
              <w:t xml:space="preserve">01/08</w:t>
            </w:r>
          </w:p>
        </w:tc>
        <w:tc>
          <w:tcPr/>
          <w:p w:rsidR="00000000" w:rsidDel="00000000" w:rsidP="00000000" w:rsidRDefault="00000000" w:rsidRPr="00000000" w14:paraId="00000032">
            <w:pPr>
              <w:rPr/>
            </w:pPr>
            <w:r w:rsidDel="00000000" w:rsidR="00000000" w:rsidRPr="00000000">
              <w:rPr>
                <w:rtl w:val="0"/>
              </w:rPr>
              <w:t xml:space="preserve">…</w:t>
            </w:r>
          </w:p>
        </w:tc>
        <w:tc>
          <w:tcPr/>
          <w:p w:rsidR="00000000" w:rsidDel="00000000" w:rsidP="00000000" w:rsidRDefault="00000000" w:rsidRPr="00000000" w14:paraId="00000033">
            <w:pPr>
              <w:rPr/>
            </w:pPr>
            <w:r w:rsidDel="00000000" w:rsidR="00000000" w:rsidRPr="00000000">
              <w:rPr>
                <w:rtl w:val="0"/>
              </w:rPr>
              <w:t xml:space="preserve">….</w:t>
            </w:r>
          </w:p>
        </w:tc>
        <w:tc>
          <w:tcPr/>
          <w:p w:rsidR="00000000" w:rsidDel="00000000" w:rsidP="00000000" w:rsidRDefault="00000000" w:rsidRPr="00000000" w14:paraId="00000034">
            <w:pPr>
              <w:rPr>
                <w:color w:val="ff0000"/>
              </w:rPr>
            </w:pPr>
            <w:r w:rsidDel="00000000" w:rsidR="00000000" w:rsidRPr="00000000">
              <w:rPr>
                <w:color w:val="ff0000"/>
                <w:rtl w:val="0"/>
              </w:rPr>
              <w:t xml:space="preserve">S01,2,S02,3</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HD02</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KH02</w:t>
            </w:r>
          </w:p>
        </w:tc>
        <w:tc>
          <w:tcPr/>
          <w:p w:rsidR="00000000" w:rsidDel="00000000" w:rsidP="00000000" w:rsidRDefault="00000000" w:rsidRPr="00000000" w14:paraId="00000038">
            <w:pPr>
              <w:rPr/>
            </w:pPr>
            <w:r w:rsidDel="00000000" w:rsidR="00000000" w:rsidRPr="00000000">
              <w:rPr>
                <w:rtl w:val="0"/>
              </w:rPr>
              <w:t xml:space="preserve">05/08</w:t>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color w:val="ff0000"/>
              </w:rPr>
            </w:pPr>
            <w:r w:rsidDel="00000000" w:rsidR="00000000" w:rsidRPr="00000000">
              <w:rPr>
                <w:color w:val="ff0000"/>
                <w:rtl w:val="0"/>
              </w:rPr>
              <w:t xml:space="preserve">S01,2,S02,4</w:t>
            </w:r>
          </w:p>
        </w:tc>
      </w:tr>
      <w:tr>
        <w:trPr>
          <w:cantSplit w:val="0"/>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color w:val="ff000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Bảng </w:t>
      </w:r>
      <w:r w:rsidDel="00000000" w:rsidR="00000000" w:rsidRPr="00000000">
        <w:rPr>
          <w:b w:val="1"/>
          <w:rtl w:val="0"/>
        </w:rPr>
        <w:t xml:space="preserve">ChitietHoadon</w:t>
      </w:r>
    </w:p>
    <w:p w:rsidR="00000000" w:rsidDel="00000000" w:rsidP="00000000" w:rsidRDefault="00000000" w:rsidRPr="00000000" w14:paraId="00000045">
      <w:pPr>
        <w:rPr/>
      </w:pPr>
      <w:r w:rsidDel="00000000" w:rsidR="00000000" w:rsidRPr="00000000">
        <w:rPr>
          <w:rtl w:val="0"/>
        </w:rPr>
        <w:t xml:space="preserve">GiaSanpham: là giá tại thời điểm mua hàng (lấy từ giá sản phẩm trên bảng Sanpham), nếu sau này người quản lý thay đổi giá trên bảng sản phẩm thì GiaSanpham trong ChitietHoadon không ảnh hưởng (dùng để thống kê doanh thu). Một số trường hợp mua hàng được giảm giá (ví dụ hóa đơn HD02 được giảm 20% cho sản phẩm S02 thì giá mua sẽ được lưu vào cột GiaSanpham của ChitietHoadon.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46">
            <w:pPr>
              <w:rPr>
                <w:b w:val="1"/>
                <w:i w:val="1"/>
                <w:u w:val="single"/>
              </w:rPr>
            </w:pPr>
            <w:r w:rsidDel="00000000" w:rsidR="00000000" w:rsidRPr="00000000">
              <w:rPr>
                <w:b w:val="1"/>
                <w:i w:val="1"/>
                <w:u w:val="single"/>
                <w:rtl w:val="0"/>
              </w:rPr>
              <w:t xml:space="preserve">HoadonID</w:t>
            </w:r>
          </w:p>
        </w:tc>
        <w:tc>
          <w:tcPr/>
          <w:p w:rsidR="00000000" w:rsidDel="00000000" w:rsidP="00000000" w:rsidRDefault="00000000" w:rsidRPr="00000000" w14:paraId="00000047">
            <w:pPr>
              <w:rPr>
                <w:b w:val="1"/>
                <w:i w:val="1"/>
                <w:u w:val="single"/>
              </w:rPr>
            </w:pPr>
            <w:r w:rsidDel="00000000" w:rsidR="00000000" w:rsidRPr="00000000">
              <w:rPr>
                <w:b w:val="1"/>
                <w:i w:val="1"/>
                <w:u w:val="single"/>
                <w:rtl w:val="0"/>
              </w:rPr>
              <w:t xml:space="preserve">SanPhamID</w:t>
            </w:r>
          </w:p>
        </w:tc>
        <w:tc>
          <w:tcPr/>
          <w:p w:rsidR="00000000" w:rsidDel="00000000" w:rsidP="00000000" w:rsidRDefault="00000000" w:rsidRPr="00000000" w14:paraId="00000048">
            <w:pPr>
              <w:rPr>
                <w:b w:val="1"/>
              </w:rPr>
            </w:pPr>
            <w:r w:rsidDel="00000000" w:rsidR="00000000" w:rsidRPr="00000000">
              <w:rPr>
                <w:b w:val="1"/>
                <w:rtl w:val="0"/>
              </w:rPr>
              <w:t xml:space="preserve">SoLuong (số sản phẩm mua trong giỏ hàng)</w:t>
            </w:r>
          </w:p>
        </w:tc>
        <w:tc>
          <w:tcPr/>
          <w:p w:rsidR="00000000" w:rsidDel="00000000" w:rsidP="00000000" w:rsidRDefault="00000000" w:rsidRPr="00000000" w14:paraId="00000049">
            <w:pPr>
              <w:rPr>
                <w:b w:val="1"/>
                <w:color w:val="ff0000"/>
              </w:rPr>
            </w:pPr>
            <w:r w:rsidDel="00000000" w:rsidR="00000000" w:rsidRPr="00000000">
              <w:rPr>
                <w:b w:val="1"/>
                <w:color w:val="ff0000"/>
                <w:rtl w:val="0"/>
              </w:rPr>
              <w:t xml:space="preserve">GiaSanpham (tại thời điểm mua hàng)</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HD01</w:t>
            </w:r>
          </w:p>
        </w:tc>
        <w:tc>
          <w:tcPr/>
          <w:p w:rsidR="00000000" w:rsidDel="00000000" w:rsidP="00000000" w:rsidRDefault="00000000" w:rsidRPr="00000000" w14:paraId="0000004B">
            <w:pPr>
              <w:rPr/>
            </w:pPr>
            <w:r w:rsidDel="00000000" w:rsidR="00000000" w:rsidRPr="00000000">
              <w:rPr>
                <w:rtl w:val="0"/>
              </w:rPr>
              <w:t xml:space="preserve">S01</w:t>
            </w:r>
          </w:p>
        </w:tc>
        <w:tc>
          <w:tcPr/>
          <w:p w:rsidR="00000000" w:rsidDel="00000000" w:rsidP="00000000" w:rsidRDefault="00000000" w:rsidRPr="00000000" w14:paraId="0000004C">
            <w:pPr>
              <w:rPr/>
            </w:pPr>
            <w:r w:rsidDel="00000000" w:rsidR="00000000" w:rsidRPr="00000000">
              <w:rPr>
                <w:rtl w:val="0"/>
              </w:rPr>
              <w:t xml:space="preserve">2</w:t>
            </w:r>
          </w:p>
        </w:tc>
        <w:tc>
          <w:tcPr/>
          <w:p w:rsidR="00000000" w:rsidDel="00000000" w:rsidP="00000000" w:rsidRDefault="00000000" w:rsidRPr="00000000" w14:paraId="0000004D">
            <w:pPr>
              <w:rPr>
                <w:color w:val="ff0000"/>
              </w:rPr>
            </w:pPr>
            <w:r w:rsidDel="00000000" w:rsidR="00000000" w:rsidRPr="00000000">
              <w:rPr>
                <w:color w:val="ff0000"/>
                <w:rtl w:val="0"/>
              </w:rPr>
              <w:t xml:space="preserve">1000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HD01</w:t>
            </w:r>
          </w:p>
        </w:tc>
        <w:tc>
          <w:tcPr/>
          <w:p w:rsidR="00000000" w:rsidDel="00000000" w:rsidP="00000000" w:rsidRDefault="00000000" w:rsidRPr="00000000" w14:paraId="0000004F">
            <w:pPr>
              <w:rPr/>
            </w:pPr>
            <w:r w:rsidDel="00000000" w:rsidR="00000000" w:rsidRPr="00000000">
              <w:rPr>
                <w:rtl w:val="0"/>
              </w:rPr>
              <w:t xml:space="preserve">S02</w:t>
            </w:r>
          </w:p>
        </w:tc>
        <w:tc>
          <w:tcPr/>
          <w:p w:rsidR="00000000" w:rsidDel="00000000" w:rsidP="00000000" w:rsidRDefault="00000000" w:rsidRPr="00000000" w14:paraId="00000050">
            <w:pPr>
              <w:rPr/>
            </w:pPr>
            <w:r w:rsidDel="00000000" w:rsidR="00000000" w:rsidRPr="00000000">
              <w:rPr>
                <w:rtl w:val="0"/>
              </w:rPr>
              <w:t xml:space="preserve">3</w:t>
            </w:r>
          </w:p>
        </w:tc>
        <w:tc>
          <w:tcPr/>
          <w:p w:rsidR="00000000" w:rsidDel="00000000" w:rsidP="00000000" w:rsidRDefault="00000000" w:rsidRPr="00000000" w14:paraId="00000051">
            <w:pPr>
              <w:rPr>
                <w:color w:val="ff0000"/>
              </w:rPr>
            </w:pPr>
            <w:r w:rsidDel="00000000" w:rsidR="00000000" w:rsidRPr="00000000">
              <w:rPr>
                <w:color w:val="ff0000"/>
                <w:rtl w:val="0"/>
              </w:rPr>
              <w:t xml:space="preserve">2000</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HD02</w:t>
            </w:r>
          </w:p>
        </w:tc>
        <w:tc>
          <w:tcPr/>
          <w:p w:rsidR="00000000" w:rsidDel="00000000" w:rsidP="00000000" w:rsidRDefault="00000000" w:rsidRPr="00000000" w14:paraId="00000053">
            <w:pPr>
              <w:rPr/>
            </w:pPr>
            <w:r w:rsidDel="00000000" w:rsidR="00000000" w:rsidRPr="00000000">
              <w:rPr>
                <w:rtl w:val="0"/>
              </w:rPr>
              <w:t xml:space="preserve">S02</w:t>
            </w:r>
          </w:p>
        </w:tc>
        <w:tc>
          <w:tcPr/>
          <w:p w:rsidR="00000000" w:rsidDel="00000000" w:rsidP="00000000" w:rsidRDefault="00000000" w:rsidRPr="00000000" w14:paraId="00000054">
            <w:pPr>
              <w:rPr/>
            </w:pPr>
            <w:r w:rsidDel="00000000" w:rsidR="00000000" w:rsidRPr="00000000">
              <w:rPr>
                <w:rtl w:val="0"/>
              </w:rPr>
              <w:t xml:space="preserve">4</w:t>
            </w:r>
          </w:p>
        </w:tc>
        <w:tc>
          <w:tcPr/>
          <w:p w:rsidR="00000000" w:rsidDel="00000000" w:rsidP="00000000" w:rsidRDefault="00000000" w:rsidRPr="00000000" w14:paraId="00000055">
            <w:pPr>
              <w:rPr>
                <w:color w:val="ff0000"/>
              </w:rPr>
            </w:pPr>
            <w:r w:rsidDel="00000000" w:rsidR="00000000" w:rsidRPr="00000000">
              <w:rPr>
                <w:color w:val="ff0000"/>
                <w:rtl w:val="0"/>
              </w:rPr>
              <w:t xml:space="preserve">1800 (giảm 10%)</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HD02</w:t>
            </w:r>
          </w:p>
        </w:tc>
        <w:tc>
          <w:tcPr/>
          <w:p w:rsidR="00000000" w:rsidDel="00000000" w:rsidP="00000000" w:rsidRDefault="00000000" w:rsidRPr="00000000" w14:paraId="00000057">
            <w:pPr>
              <w:rPr/>
            </w:pPr>
            <w:r w:rsidDel="00000000" w:rsidR="00000000" w:rsidRPr="00000000">
              <w:rPr>
                <w:rtl w:val="0"/>
              </w:rPr>
              <w:t xml:space="preserve">S01</w:t>
            </w:r>
          </w:p>
        </w:tc>
        <w:tc>
          <w:tcPr/>
          <w:p w:rsidR="00000000" w:rsidDel="00000000" w:rsidP="00000000" w:rsidRDefault="00000000" w:rsidRPr="00000000" w14:paraId="00000058">
            <w:pPr>
              <w:rPr/>
            </w:pPr>
            <w:r w:rsidDel="00000000" w:rsidR="00000000" w:rsidRPr="00000000">
              <w:rPr>
                <w:rtl w:val="0"/>
              </w:rPr>
              <w:t xml:space="preserve">2</w:t>
            </w:r>
          </w:p>
        </w:tc>
        <w:tc>
          <w:tcPr/>
          <w:p w:rsidR="00000000" w:rsidDel="00000000" w:rsidP="00000000" w:rsidRDefault="00000000" w:rsidRPr="00000000" w14:paraId="00000059">
            <w:pPr>
              <w:rPr>
                <w:color w:val="ff0000"/>
              </w:rPr>
            </w:pPr>
            <w:r w:rsidDel="00000000" w:rsidR="00000000" w:rsidRPr="00000000">
              <w:rPr>
                <w:color w:val="ff0000"/>
                <w:rtl w:val="0"/>
              </w:rPr>
              <w:t xml:space="preserve">800</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số trường hợp khóa chính là: Khóa chính từ 2 bảng + thuộc tính bổ sung</w:t>
      </w:r>
    </w:p>
    <w:p w:rsidR="00000000" w:rsidDel="00000000" w:rsidP="00000000" w:rsidRDefault="00000000" w:rsidRPr="00000000" w14:paraId="0000005C">
      <w:pPr>
        <w:rPr/>
      </w:pPr>
      <w:r w:rsidDel="00000000" w:rsidR="00000000" w:rsidRPr="00000000">
        <w:rPr/>
        <w:drawing>
          <wp:inline distB="0" distT="0" distL="0" distR="0">
            <wp:extent cx="5731510" cy="316293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350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A23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zx0KQdQUfEoejzqe3UhjQ465aQ==">AMUW2mXtHu2p1VwcVEfneALw7pBR5QY4o4S/m8BS2lJ+BhsjBHDqhqUc+k2bwOvCWa4/yB8hoKamnMUvwveI/QS0g3h2yGp96S3cQwKerGB54+8tOac4erpgHNhwS6k3ovDvJn3Bf/5/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2022-08-12T11:38:00Z</dcterms:created>
  <dc:creator>Admin</dc:creator>
</cp:coreProperties>
</file>