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5"/>
        <w:gridCol w:w="1235"/>
        <w:gridCol w:w="990"/>
      </w:tblGrid>
      <w:tr w:rsidR="00FA10F3" w:rsidRPr="00E100B4" w14:paraId="025B1AF2" w14:textId="77777777" w:rsidTr="00E100B4">
        <w:tc>
          <w:tcPr>
            <w:tcW w:w="380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ADB258B" w14:textId="77777777" w:rsidR="00FA10F3" w:rsidRPr="00E100B4" w:rsidRDefault="00FA10F3" w:rsidP="00E100B4">
            <w:pPr>
              <w:spacing w:before="120" w:after="120" w:line="240" w:lineRule="auto"/>
              <w:contextualSpacing/>
              <w:jc w:val="center"/>
              <w:rPr>
                <w:rFonts w:ascii="LM Roman 12" w:hAnsi="LM Roman 12" w:cs="Times New Roman"/>
                <w:b/>
                <w:bCs/>
                <w:sz w:val="24"/>
                <w:szCs w:val="24"/>
              </w:rPr>
            </w:pPr>
            <w:bookmarkStart w:id="0" w:name="_Hlk41458110"/>
            <w:r w:rsidRPr="00E100B4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6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3C1A2B" w14:textId="77777777" w:rsidR="00FA10F3" w:rsidRPr="00E100B4" w:rsidRDefault="00FA10F3" w:rsidP="00E100B4">
            <w:pPr>
              <w:spacing w:before="120" w:after="120" w:line="240" w:lineRule="auto"/>
              <w:contextualSpacing/>
              <w:jc w:val="center"/>
              <w:rPr>
                <w:rFonts w:ascii="LM Roman 12" w:hAnsi="LM Roman 12" w:cs="Times New Roman"/>
                <w:b/>
                <w:bCs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53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C4A0D7" w14:textId="77777777" w:rsidR="00FA10F3" w:rsidRPr="00E100B4" w:rsidRDefault="00FA10F3" w:rsidP="00E100B4">
            <w:pPr>
              <w:spacing w:before="120" w:after="120" w:line="240" w:lineRule="auto"/>
              <w:contextualSpacing/>
              <w:jc w:val="center"/>
              <w:rPr>
                <w:rFonts w:ascii="LM Roman 12" w:hAnsi="LM Roman 12" w:cs="Times New Roman"/>
                <w:b/>
                <w:bCs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Unit</w:t>
            </w:r>
          </w:p>
        </w:tc>
      </w:tr>
      <w:tr w:rsidR="00FA10F3" w:rsidRPr="00E100B4" w14:paraId="35B38528" w14:textId="77777777" w:rsidTr="00E100B4">
        <w:tc>
          <w:tcPr>
            <w:tcW w:w="3800" w:type="pct"/>
            <w:tcBorders>
              <w:top w:val="single" w:sz="8" w:space="0" w:color="auto"/>
            </w:tcBorders>
            <w:vAlign w:val="center"/>
          </w:tcPr>
          <w:p w14:paraId="7C256A49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Width at the estuary mouth, at km 140 (</w:t>
            </w:r>
            <w:proofErr w:type="spellStart"/>
            <w:r w:rsidRPr="00E100B4">
              <w:rPr>
                <w:rFonts w:ascii="LM Roman 12" w:hAnsi="LM Roman 12" w:cs="Times New Roman"/>
                <w:sz w:val="24"/>
                <w:szCs w:val="24"/>
              </w:rPr>
              <w:t>Dongnai</w:t>
            </w:r>
            <w:proofErr w:type="spellEnd"/>
            <w:r w:rsidRPr="00E100B4">
              <w:rPr>
                <w:rFonts w:ascii="LM Roman 12" w:hAnsi="LM Roman 12" w:cs="Times New Roman"/>
                <w:sz w:val="24"/>
                <w:szCs w:val="24"/>
              </w:rPr>
              <w:t xml:space="preserve"> tributary) and estuarine upper limit</w:t>
            </w:r>
          </w:p>
        </w:tc>
        <w:tc>
          <w:tcPr>
            <w:tcW w:w="666" w:type="pct"/>
            <w:tcBorders>
              <w:top w:val="single" w:sz="8" w:space="0" w:color="auto"/>
            </w:tcBorders>
            <w:vAlign w:val="center"/>
          </w:tcPr>
          <w:p w14:paraId="426B7173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3690, 350, 60</w:t>
            </w:r>
          </w:p>
        </w:tc>
        <w:tc>
          <w:tcPr>
            <w:tcW w:w="534" w:type="pct"/>
            <w:tcBorders>
              <w:top w:val="single" w:sz="8" w:space="0" w:color="auto"/>
            </w:tcBorders>
            <w:vAlign w:val="center"/>
          </w:tcPr>
          <w:p w14:paraId="2EEC2E28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m</w:t>
            </w:r>
          </w:p>
        </w:tc>
      </w:tr>
      <w:tr w:rsidR="00FA10F3" w:rsidRPr="00E100B4" w14:paraId="6A4C48DE" w14:textId="77777777" w:rsidTr="00E100B4">
        <w:tc>
          <w:tcPr>
            <w:tcW w:w="3800" w:type="pct"/>
            <w:vAlign w:val="center"/>
          </w:tcPr>
          <w:p w14:paraId="43081417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Width convergence length at the estuary mouth, at km 140 (</w:t>
            </w:r>
            <w:proofErr w:type="spellStart"/>
            <w:r w:rsidRPr="00E100B4">
              <w:rPr>
                <w:rFonts w:ascii="LM Roman 12" w:hAnsi="LM Roman 12" w:cs="Times New Roman"/>
                <w:sz w:val="24"/>
                <w:szCs w:val="24"/>
              </w:rPr>
              <w:t>Dongnai</w:t>
            </w:r>
            <w:proofErr w:type="spellEnd"/>
            <w:r w:rsidRPr="00E100B4">
              <w:rPr>
                <w:rFonts w:ascii="LM Roman 12" w:hAnsi="LM Roman 12" w:cs="Times New Roman"/>
                <w:sz w:val="24"/>
                <w:szCs w:val="24"/>
              </w:rPr>
              <w:t xml:space="preserve"> tributary) </w:t>
            </w:r>
          </w:p>
        </w:tc>
        <w:tc>
          <w:tcPr>
            <w:tcW w:w="666" w:type="pct"/>
            <w:vAlign w:val="center"/>
          </w:tcPr>
          <w:p w14:paraId="27F797EA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28000, 92500</w:t>
            </w:r>
          </w:p>
        </w:tc>
        <w:tc>
          <w:tcPr>
            <w:tcW w:w="534" w:type="pct"/>
            <w:vAlign w:val="center"/>
          </w:tcPr>
          <w:p w14:paraId="608BB284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m</w:t>
            </w:r>
          </w:p>
        </w:tc>
      </w:tr>
      <w:tr w:rsidR="00FA10F3" w:rsidRPr="00E100B4" w14:paraId="7F7C0D09" w14:textId="77777777" w:rsidTr="00E100B4">
        <w:tc>
          <w:tcPr>
            <w:tcW w:w="3800" w:type="pct"/>
            <w:vAlign w:val="center"/>
          </w:tcPr>
          <w:p w14:paraId="0B946177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Depth at the estuary mouth and upstream limit of the model domain</w:t>
            </w:r>
          </w:p>
        </w:tc>
        <w:tc>
          <w:tcPr>
            <w:tcW w:w="666" w:type="pct"/>
            <w:vAlign w:val="center"/>
          </w:tcPr>
          <w:p w14:paraId="566BCC86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9.61, 2.49</w:t>
            </w:r>
          </w:p>
        </w:tc>
        <w:tc>
          <w:tcPr>
            <w:tcW w:w="534" w:type="pct"/>
            <w:vAlign w:val="center"/>
          </w:tcPr>
          <w:p w14:paraId="009216A9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m</w:t>
            </w:r>
          </w:p>
        </w:tc>
      </w:tr>
      <w:tr w:rsidR="00FA10F3" w:rsidRPr="00E100B4" w14:paraId="2507D208" w14:textId="77777777" w:rsidTr="00E100B4">
        <w:tc>
          <w:tcPr>
            <w:tcW w:w="3800" w:type="pct"/>
            <w:vAlign w:val="center"/>
          </w:tcPr>
          <w:p w14:paraId="550D0296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The tidal amplitude at the estuary mouth</w:t>
            </w:r>
          </w:p>
        </w:tc>
        <w:tc>
          <w:tcPr>
            <w:tcW w:w="666" w:type="pct"/>
            <w:vAlign w:val="center"/>
          </w:tcPr>
          <w:p w14:paraId="6F2924A8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2.80</w:t>
            </w:r>
          </w:p>
        </w:tc>
        <w:tc>
          <w:tcPr>
            <w:tcW w:w="534" w:type="pct"/>
            <w:vAlign w:val="center"/>
          </w:tcPr>
          <w:p w14:paraId="18703E04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m</w:t>
            </w:r>
          </w:p>
        </w:tc>
      </w:tr>
      <w:tr w:rsidR="00FA10F3" w:rsidRPr="00E100B4" w14:paraId="56CB2C93" w14:textId="77777777" w:rsidTr="00E100B4">
        <w:tc>
          <w:tcPr>
            <w:tcW w:w="3800" w:type="pct"/>
            <w:vAlign w:val="center"/>
          </w:tcPr>
          <w:p w14:paraId="381147AF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Tidal period</w:t>
            </w:r>
          </w:p>
        </w:tc>
        <w:tc>
          <w:tcPr>
            <w:tcW w:w="666" w:type="pct"/>
            <w:vAlign w:val="center"/>
          </w:tcPr>
          <w:p w14:paraId="09F7E90F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45720</w:t>
            </w:r>
          </w:p>
        </w:tc>
        <w:tc>
          <w:tcPr>
            <w:tcW w:w="534" w:type="pct"/>
            <w:vAlign w:val="center"/>
          </w:tcPr>
          <w:p w14:paraId="06B487D2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s</w:t>
            </w:r>
          </w:p>
        </w:tc>
      </w:tr>
      <w:tr w:rsidR="00FA10F3" w:rsidRPr="00E100B4" w14:paraId="54527687" w14:textId="77777777" w:rsidTr="00E100B4">
        <w:tc>
          <w:tcPr>
            <w:tcW w:w="3800" w:type="pct"/>
            <w:vAlign w:val="center"/>
          </w:tcPr>
          <w:p w14:paraId="4B79E077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Mean freshwater inflow (from the reservoir) in dry season 2014-2017</w:t>
            </w:r>
          </w:p>
        </w:tc>
        <w:tc>
          <w:tcPr>
            <w:tcW w:w="666" w:type="pct"/>
            <w:vAlign w:val="center"/>
          </w:tcPr>
          <w:p w14:paraId="1DA4FFA3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17.61</w:t>
            </w:r>
          </w:p>
        </w:tc>
        <w:tc>
          <w:tcPr>
            <w:tcW w:w="534" w:type="pct"/>
            <w:vAlign w:val="center"/>
          </w:tcPr>
          <w:p w14:paraId="5DEFD1DA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m</w:t>
            </w:r>
            <w:r w:rsidRPr="00E100B4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3</w:t>
            </w:r>
            <w:r w:rsidRPr="00E100B4">
              <w:rPr>
                <w:rFonts w:ascii="LM Roman 12" w:hAnsi="LM Roman 12" w:cs="Times New Roman"/>
                <w:sz w:val="24"/>
                <w:szCs w:val="24"/>
              </w:rPr>
              <w:t>s</w:t>
            </w:r>
            <w:r w:rsidRPr="00E100B4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FA10F3" w:rsidRPr="00E100B4" w14:paraId="4EDA610F" w14:textId="77777777" w:rsidTr="00E100B4">
        <w:tc>
          <w:tcPr>
            <w:tcW w:w="3800" w:type="pct"/>
            <w:vAlign w:val="center"/>
          </w:tcPr>
          <w:p w14:paraId="7A9A0D2E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 xml:space="preserve">Lateral discharge from tributaries at </w:t>
            </w:r>
            <w:proofErr w:type="spellStart"/>
            <w:r w:rsidRPr="00E100B4">
              <w:rPr>
                <w:rFonts w:ascii="LM Roman 12" w:hAnsi="LM Roman 12" w:cs="Times New Roman"/>
                <w:sz w:val="24"/>
                <w:szCs w:val="24"/>
              </w:rPr>
              <w:t>Thi</w:t>
            </w:r>
            <w:proofErr w:type="spellEnd"/>
            <w:r w:rsidRPr="00E100B4">
              <w:rPr>
                <w:rFonts w:ascii="LM Roman 12" w:hAnsi="LM Roman 12" w:cs="Times New Roman"/>
                <w:sz w:val="24"/>
                <w:szCs w:val="24"/>
              </w:rPr>
              <w:t xml:space="preserve"> </w:t>
            </w:r>
            <w:proofErr w:type="spellStart"/>
            <w:r w:rsidRPr="00E100B4">
              <w:rPr>
                <w:rFonts w:ascii="LM Roman 12" w:hAnsi="LM Roman 12" w:cs="Times New Roman"/>
                <w:sz w:val="24"/>
                <w:szCs w:val="24"/>
              </w:rPr>
              <w:t>Tinh</w:t>
            </w:r>
            <w:proofErr w:type="spellEnd"/>
            <w:r w:rsidRPr="00E100B4">
              <w:rPr>
                <w:rFonts w:ascii="LM Roman 12" w:hAnsi="LM Roman 12" w:cs="Times New Roman"/>
                <w:sz w:val="24"/>
                <w:szCs w:val="24"/>
              </w:rPr>
              <w:t xml:space="preserve"> (TT River), </w:t>
            </w:r>
            <w:proofErr w:type="spellStart"/>
            <w:r w:rsidRPr="00E100B4">
              <w:rPr>
                <w:rFonts w:ascii="LM Roman 12" w:hAnsi="LM Roman 12" w:cs="Times New Roman"/>
                <w:sz w:val="24"/>
                <w:szCs w:val="24"/>
              </w:rPr>
              <w:t>Dongnai</w:t>
            </w:r>
            <w:proofErr w:type="spellEnd"/>
            <w:r w:rsidRPr="00E100B4">
              <w:rPr>
                <w:rFonts w:ascii="LM Roman 12" w:hAnsi="LM Roman 12" w:cs="Times New Roman"/>
                <w:sz w:val="24"/>
                <w:szCs w:val="24"/>
              </w:rPr>
              <w:t xml:space="preserve"> (DN River) in dry season 2014-2017</w:t>
            </w:r>
          </w:p>
        </w:tc>
        <w:tc>
          <w:tcPr>
            <w:tcW w:w="666" w:type="pct"/>
            <w:vAlign w:val="center"/>
          </w:tcPr>
          <w:p w14:paraId="02F88C62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6.29, 392.9</w:t>
            </w:r>
          </w:p>
        </w:tc>
        <w:tc>
          <w:tcPr>
            <w:tcW w:w="534" w:type="pct"/>
            <w:vAlign w:val="center"/>
          </w:tcPr>
          <w:p w14:paraId="142E4A05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m</w:t>
            </w:r>
            <w:r w:rsidRPr="00E100B4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3</w:t>
            </w:r>
            <w:r w:rsidRPr="00E100B4">
              <w:rPr>
                <w:rFonts w:ascii="LM Roman 12" w:hAnsi="LM Roman 12" w:cs="Times New Roman"/>
                <w:sz w:val="24"/>
                <w:szCs w:val="24"/>
              </w:rPr>
              <w:t>s</w:t>
            </w:r>
            <w:r w:rsidRPr="00E100B4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FA10F3" w:rsidRPr="00E100B4" w14:paraId="34ED611C" w14:textId="77777777" w:rsidTr="00E100B4">
        <w:tc>
          <w:tcPr>
            <w:tcW w:w="3800" w:type="pct"/>
            <w:vAlign w:val="center"/>
          </w:tcPr>
          <w:p w14:paraId="2ACA529E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Lateral discharge from the urban river (VT River) and three urban canals</w:t>
            </w:r>
          </w:p>
        </w:tc>
        <w:tc>
          <w:tcPr>
            <w:tcW w:w="666" w:type="pct"/>
            <w:vAlign w:val="center"/>
          </w:tcPr>
          <w:p w14:paraId="2ED04CE5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4.3, 5.54</w:t>
            </w:r>
          </w:p>
        </w:tc>
        <w:tc>
          <w:tcPr>
            <w:tcW w:w="534" w:type="pct"/>
            <w:vAlign w:val="center"/>
          </w:tcPr>
          <w:p w14:paraId="0822AA56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m</w:t>
            </w:r>
            <w:r w:rsidRPr="00E100B4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3</w:t>
            </w:r>
            <w:r w:rsidRPr="00E100B4">
              <w:rPr>
                <w:rFonts w:ascii="LM Roman 12" w:hAnsi="LM Roman 12" w:cs="Times New Roman"/>
                <w:sz w:val="24"/>
                <w:szCs w:val="24"/>
              </w:rPr>
              <w:t>s</w:t>
            </w:r>
            <w:r w:rsidRPr="00E100B4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FA10F3" w:rsidRPr="00E100B4" w14:paraId="6E29FE3E" w14:textId="77777777" w:rsidTr="00E100B4">
        <w:tc>
          <w:tcPr>
            <w:tcW w:w="3800" w:type="pct"/>
            <w:tcBorders>
              <w:bottom w:val="single" w:sz="4" w:space="0" w:color="auto"/>
            </w:tcBorders>
            <w:vAlign w:val="center"/>
          </w:tcPr>
          <w:p w14:paraId="11B34E09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proofErr w:type="spellStart"/>
            <w:r w:rsidRPr="00E100B4">
              <w:rPr>
                <w:rFonts w:ascii="LM Roman 12" w:hAnsi="LM Roman 12" w:cs="Times New Roman"/>
                <w:sz w:val="24"/>
                <w:szCs w:val="24"/>
              </w:rPr>
              <w:t>Chézy</w:t>
            </w:r>
            <w:proofErr w:type="spellEnd"/>
            <w:r w:rsidRPr="00E100B4">
              <w:rPr>
                <w:rFonts w:ascii="LM Roman 12" w:hAnsi="LM Roman 12" w:cs="Times New Roman"/>
                <w:sz w:val="24"/>
                <w:szCs w:val="24"/>
              </w:rPr>
              <w:t xml:space="preserve"> coefficient C</w:t>
            </w:r>
            <w:r w:rsidRPr="00E100B4">
              <w:rPr>
                <w:rFonts w:ascii="LM Roman 12" w:hAnsi="LM Roman 12" w:cs="Times New Roman"/>
                <w:sz w:val="24"/>
                <w:szCs w:val="24"/>
                <w:vertAlign w:val="subscript"/>
              </w:rPr>
              <w:t xml:space="preserve">h </w:t>
            </w:r>
            <w:r w:rsidRPr="00E100B4">
              <w:rPr>
                <w:rFonts w:ascii="LM Roman 12" w:hAnsi="LM Roman 12" w:cs="Times New Roman"/>
                <w:sz w:val="24"/>
                <w:szCs w:val="24"/>
              </w:rPr>
              <w:t>(0 – 40 km), C</w:t>
            </w:r>
            <w:r w:rsidRPr="00E100B4">
              <w:rPr>
                <w:rFonts w:ascii="LM Roman 12" w:hAnsi="LM Roman 12" w:cs="Times New Roman"/>
                <w:sz w:val="24"/>
                <w:szCs w:val="24"/>
                <w:vertAlign w:val="subscript"/>
              </w:rPr>
              <w:t xml:space="preserve">h </w:t>
            </w:r>
            <w:r w:rsidRPr="00E100B4">
              <w:rPr>
                <w:rFonts w:ascii="LM Roman 12" w:hAnsi="LM Roman 12" w:cs="Times New Roman"/>
                <w:sz w:val="24"/>
                <w:szCs w:val="24"/>
              </w:rPr>
              <w:t>(40 – 140 km), C</w:t>
            </w:r>
            <w:r w:rsidRPr="00E100B4">
              <w:rPr>
                <w:rFonts w:ascii="LM Roman 12" w:hAnsi="LM Roman 12" w:cs="Times New Roman"/>
                <w:sz w:val="24"/>
                <w:szCs w:val="24"/>
                <w:vertAlign w:val="subscript"/>
              </w:rPr>
              <w:t xml:space="preserve">h </w:t>
            </w:r>
            <w:r w:rsidRPr="00E100B4">
              <w:rPr>
                <w:rFonts w:ascii="LM Roman 12" w:hAnsi="LM Roman 12" w:cs="Times New Roman"/>
                <w:sz w:val="24"/>
                <w:szCs w:val="24"/>
              </w:rPr>
              <w:t>(140 – 200 km)</w:t>
            </w:r>
          </w:p>
        </w:tc>
        <w:tc>
          <w:tcPr>
            <w:tcW w:w="666" w:type="pct"/>
            <w:tcBorders>
              <w:bottom w:val="single" w:sz="4" w:space="0" w:color="auto"/>
            </w:tcBorders>
            <w:vAlign w:val="center"/>
          </w:tcPr>
          <w:p w14:paraId="26C56119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15, 25, 60</w:t>
            </w:r>
          </w:p>
        </w:tc>
        <w:tc>
          <w:tcPr>
            <w:tcW w:w="534" w:type="pct"/>
            <w:tcBorders>
              <w:bottom w:val="single" w:sz="4" w:space="0" w:color="auto"/>
            </w:tcBorders>
            <w:vAlign w:val="center"/>
          </w:tcPr>
          <w:p w14:paraId="7D2ACDE6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m</w:t>
            </w:r>
            <w:r w:rsidRPr="00E100B4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 xml:space="preserve">½ </w:t>
            </w:r>
            <w:r w:rsidRPr="00E100B4">
              <w:rPr>
                <w:rFonts w:ascii="LM Roman 12" w:hAnsi="LM Roman 12" w:cs="Times New Roman"/>
                <w:sz w:val="24"/>
                <w:szCs w:val="24"/>
              </w:rPr>
              <w:t>s</w:t>
            </w:r>
            <w:r w:rsidRPr="00E100B4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−1</w:t>
            </w:r>
          </w:p>
        </w:tc>
      </w:tr>
      <w:tr w:rsidR="00FA10F3" w:rsidRPr="00E100B4" w14:paraId="345A1398" w14:textId="77777777" w:rsidTr="00E100B4">
        <w:tc>
          <w:tcPr>
            <w:tcW w:w="3800" w:type="pct"/>
            <w:tcBorders>
              <w:bottom w:val="single" w:sz="4" w:space="0" w:color="auto"/>
            </w:tcBorders>
            <w:vAlign w:val="center"/>
          </w:tcPr>
          <w:p w14:paraId="5C0B7CF1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 xml:space="preserve">Storage water ratio,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oMath>
          </w:p>
        </w:tc>
        <w:tc>
          <w:tcPr>
            <w:tcW w:w="666" w:type="pct"/>
            <w:tcBorders>
              <w:bottom w:val="single" w:sz="4" w:space="0" w:color="auto"/>
            </w:tcBorders>
            <w:vAlign w:val="center"/>
          </w:tcPr>
          <w:p w14:paraId="3FC52376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1.0</w:t>
            </w:r>
          </w:p>
        </w:tc>
        <w:tc>
          <w:tcPr>
            <w:tcW w:w="534" w:type="pct"/>
            <w:tcBorders>
              <w:bottom w:val="single" w:sz="4" w:space="0" w:color="auto"/>
            </w:tcBorders>
            <w:vAlign w:val="center"/>
          </w:tcPr>
          <w:p w14:paraId="08EE2DA7" w14:textId="77777777" w:rsidR="00FA10F3" w:rsidRPr="00E100B4" w:rsidRDefault="00FA10F3" w:rsidP="00E100B4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sz w:val="24"/>
                <w:szCs w:val="24"/>
              </w:rPr>
            </w:pPr>
            <w:r w:rsidRPr="00E100B4">
              <w:rPr>
                <w:rFonts w:ascii="LM Roman 12" w:hAnsi="LM Roman 12" w:cs="Times New Roman"/>
                <w:sz w:val="24"/>
                <w:szCs w:val="24"/>
              </w:rPr>
              <w:t>-</w:t>
            </w:r>
          </w:p>
        </w:tc>
      </w:tr>
      <w:bookmarkEnd w:id="0"/>
    </w:tbl>
    <w:p w14:paraId="78F4E911" w14:textId="77777777" w:rsidR="00B91D45" w:rsidRPr="00E100B4" w:rsidRDefault="00B91D45">
      <w:pPr>
        <w:rPr>
          <w:rFonts w:ascii="LM Roman 12" w:hAnsi="LM Roman 12"/>
        </w:rPr>
      </w:pPr>
    </w:p>
    <w:sectPr w:rsidR="00B91D45" w:rsidRPr="00E1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F3"/>
    <w:rsid w:val="00B91D45"/>
    <w:rsid w:val="00E100B4"/>
    <w:rsid w:val="00FA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95C4"/>
  <w15:chartTrackingRefBased/>
  <w15:docId w15:val="{717ADF69-6C61-45A6-BA96-2247554D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0F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0F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2</cp:revision>
  <dcterms:created xsi:type="dcterms:W3CDTF">2021-10-22T08:08:00Z</dcterms:created>
  <dcterms:modified xsi:type="dcterms:W3CDTF">2021-11-17T15:22:00Z</dcterms:modified>
</cp:coreProperties>
</file>