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53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9"/>
        <w:gridCol w:w="1027"/>
        <w:gridCol w:w="1146"/>
        <w:gridCol w:w="1148"/>
        <w:gridCol w:w="1311"/>
        <w:gridCol w:w="1167"/>
        <w:gridCol w:w="1211"/>
        <w:gridCol w:w="1232"/>
        <w:gridCol w:w="98"/>
      </w:tblGrid>
      <w:tr w:rsidR="004A425C" w:rsidRPr="00F94490" w14:paraId="26ECBD4C" w14:textId="77777777" w:rsidTr="00753278">
        <w:trPr>
          <w:trHeight w:val="288"/>
          <w:jc w:val="center"/>
        </w:trPr>
        <w:tc>
          <w:tcPr>
            <w:tcW w:w="591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14:paraId="7B964076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b/>
                <w:bCs/>
                <w:sz w:val="24"/>
                <w:szCs w:val="24"/>
              </w:rPr>
            </w:pPr>
            <w:bookmarkStart w:id="0" w:name="_Hlk41498854"/>
            <w:r w:rsidRPr="00F94490">
              <w:rPr>
                <w:rFonts w:ascii="LM Roman 12" w:hAnsi="LM Roman 12" w:cs="Times New Roman"/>
                <w:b/>
                <w:bCs/>
                <w:sz w:val="24"/>
                <w:szCs w:val="24"/>
              </w:rPr>
              <w:t>Site</w:t>
            </w:r>
          </w:p>
        </w:tc>
        <w:tc>
          <w:tcPr>
            <w:tcW w:w="543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E33F656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b/>
                <w:bCs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606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14:paraId="3A7E2AAB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b/>
                <w:bCs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b/>
                <w:bCs/>
                <w:sz w:val="24"/>
                <w:szCs w:val="24"/>
              </w:rPr>
              <w:t>Upper</w:t>
            </w:r>
          </w:p>
        </w:tc>
        <w:tc>
          <w:tcPr>
            <w:tcW w:w="607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14:paraId="1537AB67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b/>
                <w:bCs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b/>
                <w:bCs/>
                <w:sz w:val="24"/>
                <w:szCs w:val="24"/>
              </w:rPr>
              <w:t>TT River</w:t>
            </w:r>
          </w:p>
        </w:tc>
        <w:tc>
          <w:tcPr>
            <w:tcW w:w="693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14:paraId="13B75AA0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b/>
                <w:bCs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b/>
                <w:bCs/>
                <w:sz w:val="24"/>
                <w:szCs w:val="24"/>
              </w:rPr>
              <w:t>VT River</w:t>
            </w:r>
          </w:p>
        </w:tc>
        <w:tc>
          <w:tcPr>
            <w:tcW w:w="617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14:paraId="7C1C552F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b/>
                <w:bCs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b/>
                <w:bCs/>
                <w:sz w:val="24"/>
                <w:szCs w:val="24"/>
              </w:rPr>
              <w:t>Canals</w:t>
            </w:r>
          </w:p>
        </w:tc>
        <w:tc>
          <w:tcPr>
            <w:tcW w:w="640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14:paraId="65FCDA97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b/>
                <w:bCs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b/>
                <w:bCs/>
                <w:sz w:val="24"/>
                <w:szCs w:val="24"/>
              </w:rPr>
              <w:t>DN River</w:t>
            </w:r>
          </w:p>
        </w:tc>
        <w:tc>
          <w:tcPr>
            <w:tcW w:w="705" w:type="pct"/>
            <w:gridSpan w:val="2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14:paraId="305AD010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b/>
                <w:bCs/>
                <w:sz w:val="24"/>
                <w:szCs w:val="24"/>
                <w:vertAlign w:val="superscript"/>
              </w:rPr>
            </w:pPr>
            <w:r w:rsidRPr="00F94490">
              <w:rPr>
                <w:rFonts w:ascii="LM Roman 12" w:hAnsi="LM Roman 12" w:cs="Times New Roman"/>
                <w:b/>
                <w:bCs/>
                <w:sz w:val="24"/>
                <w:szCs w:val="24"/>
              </w:rPr>
              <w:t>Lower*</w:t>
            </w:r>
          </w:p>
        </w:tc>
      </w:tr>
      <w:tr w:rsidR="004A425C" w:rsidRPr="00F94490" w14:paraId="5F5EDF7B" w14:textId="77777777" w:rsidTr="00753278">
        <w:trPr>
          <w:trHeight w:val="288"/>
          <w:jc w:val="center"/>
        </w:trPr>
        <w:tc>
          <w:tcPr>
            <w:tcW w:w="591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6326CB06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sz w:val="24"/>
                <w:szCs w:val="24"/>
              </w:rPr>
              <w:t>Salinity</w:t>
            </w:r>
          </w:p>
        </w:tc>
        <w:tc>
          <w:tcPr>
            <w:tcW w:w="543" w:type="pct"/>
            <w:tcBorders>
              <w:top w:val="single" w:sz="8" w:space="0" w:color="auto"/>
            </w:tcBorders>
            <w:vAlign w:val="center"/>
          </w:tcPr>
          <w:p w14:paraId="62478AC8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sz w:val="24"/>
                <w:szCs w:val="24"/>
              </w:rPr>
              <w:t>-</w:t>
            </w:r>
          </w:p>
        </w:tc>
        <w:tc>
          <w:tcPr>
            <w:tcW w:w="606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6DA4002E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sz w:val="24"/>
                <w:szCs w:val="24"/>
              </w:rPr>
              <w:t>0.03</w:t>
            </w:r>
          </w:p>
        </w:tc>
        <w:tc>
          <w:tcPr>
            <w:tcW w:w="607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47A7E9A2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sz w:val="24"/>
                <w:szCs w:val="24"/>
              </w:rPr>
              <w:t>0.06</w:t>
            </w:r>
          </w:p>
        </w:tc>
        <w:tc>
          <w:tcPr>
            <w:tcW w:w="693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0FBACEAF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sz w:val="24"/>
                <w:szCs w:val="24"/>
              </w:rPr>
              <w:t>1.70</w:t>
            </w:r>
          </w:p>
        </w:tc>
        <w:tc>
          <w:tcPr>
            <w:tcW w:w="617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0C97D975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sz w:val="24"/>
                <w:szCs w:val="24"/>
              </w:rPr>
              <w:t>1.69</w:t>
            </w:r>
          </w:p>
        </w:tc>
        <w:tc>
          <w:tcPr>
            <w:tcW w:w="640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387E14BA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sz w:val="24"/>
                <w:szCs w:val="24"/>
              </w:rPr>
              <w:t>0.04</w:t>
            </w:r>
          </w:p>
        </w:tc>
        <w:tc>
          <w:tcPr>
            <w:tcW w:w="705" w:type="pct"/>
            <w:gridSpan w:val="2"/>
            <w:tcBorders>
              <w:top w:val="single" w:sz="8" w:space="0" w:color="auto"/>
            </w:tcBorders>
            <w:noWrap/>
            <w:vAlign w:val="center"/>
            <w:hideMark/>
          </w:tcPr>
          <w:p w14:paraId="57EDF863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sz w:val="24"/>
                <w:szCs w:val="24"/>
              </w:rPr>
              <w:t>27.95</w:t>
            </w:r>
          </w:p>
        </w:tc>
      </w:tr>
      <w:tr w:rsidR="004A425C" w:rsidRPr="00F94490" w14:paraId="1E4B3AF9" w14:textId="77777777" w:rsidTr="00753278">
        <w:trPr>
          <w:trHeight w:val="288"/>
          <w:jc w:val="center"/>
        </w:trPr>
        <w:tc>
          <w:tcPr>
            <w:tcW w:w="591" w:type="pct"/>
            <w:noWrap/>
            <w:vAlign w:val="center"/>
          </w:tcPr>
          <w:p w14:paraId="55B052A4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sz w:val="24"/>
                <w:szCs w:val="24"/>
              </w:rPr>
              <w:t>TSS</w:t>
            </w:r>
          </w:p>
        </w:tc>
        <w:tc>
          <w:tcPr>
            <w:tcW w:w="543" w:type="pct"/>
            <w:vAlign w:val="center"/>
          </w:tcPr>
          <w:p w14:paraId="685F3910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sz w:val="24"/>
                <w:szCs w:val="24"/>
              </w:rPr>
              <w:t>mgL</w:t>
            </w:r>
            <w:r w:rsidRPr="00F94490">
              <w:rPr>
                <w:rFonts w:ascii="LM Roman 12" w:hAnsi="LM Roman 12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606" w:type="pct"/>
            <w:noWrap/>
          </w:tcPr>
          <w:p w14:paraId="281D12B3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sz w:val="24"/>
                <w:szCs w:val="24"/>
              </w:rPr>
              <w:t>49.0</w:t>
            </w:r>
          </w:p>
        </w:tc>
        <w:tc>
          <w:tcPr>
            <w:tcW w:w="607" w:type="pct"/>
            <w:noWrap/>
          </w:tcPr>
          <w:p w14:paraId="7E63287A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sz w:val="24"/>
                <w:szCs w:val="24"/>
              </w:rPr>
              <w:t>54.9</w:t>
            </w:r>
          </w:p>
        </w:tc>
        <w:tc>
          <w:tcPr>
            <w:tcW w:w="693" w:type="pct"/>
            <w:noWrap/>
          </w:tcPr>
          <w:p w14:paraId="3D14CD27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sz w:val="24"/>
                <w:szCs w:val="24"/>
              </w:rPr>
              <w:t>67.7</w:t>
            </w:r>
          </w:p>
        </w:tc>
        <w:tc>
          <w:tcPr>
            <w:tcW w:w="617" w:type="pct"/>
            <w:noWrap/>
          </w:tcPr>
          <w:p w14:paraId="620F1C52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sz w:val="24"/>
                <w:szCs w:val="24"/>
              </w:rPr>
              <w:t>50.8</w:t>
            </w:r>
          </w:p>
        </w:tc>
        <w:tc>
          <w:tcPr>
            <w:tcW w:w="640" w:type="pct"/>
            <w:noWrap/>
          </w:tcPr>
          <w:p w14:paraId="78BE56BE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sz w:val="24"/>
                <w:szCs w:val="24"/>
              </w:rPr>
              <w:t>68.8</w:t>
            </w:r>
          </w:p>
        </w:tc>
        <w:tc>
          <w:tcPr>
            <w:tcW w:w="705" w:type="pct"/>
            <w:gridSpan w:val="2"/>
            <w:noWrap/>
          </w:tcPr>
          <w:p w14:paraId="3912B8E0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sz w:val="24"/>
                <w:szCs w:val="24"/>
              </w:rPr>
              <w:t>83.5</w:t>
            </w:r>
          </w:p>
        </w:tc>
      </w:tr>
      <w:tr w:rsidR="004A425C" w:rsidRPr="00F94490" w14:paraId="4BF1F23C" w14:textId="77777777" w:rsidTr="00753278">
        <w:trPr>
          <w:trHeight w:val="288"/>
          <w:jc w:val="center"/>
        </w:trPr>
        <w:tc>
          <w:tcPr>
            <w:tcW w:w="591" w:type="pct"/>
            <w:noWrap/>
            <w:vAlign w:val="center"/>
            <w:hideMark/>
          </w:tcPr>
          <w:p w14:paraId="472234E1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proofErr w:type="spellStart"/>
            <w:r w:rsidRPr="00F94490">
              <w:rPr>
                <w:rFonts w:ascii="LM Roman 12" w:hAnsi="LM Roman 12" w:cs="Times New Roman"/>
                <w:sz w:val="24"/>
                <w:szCs w:val="24"/>
              </w:rPr>
              <w:t>Chl</w:t>
            </w:r>
            <w:proofErr w:type="spellEnd"/>
            <w:r w:rsidRPr="00F94490">
              <w:rPr>
                <w:rFonts w:ascii="LM Roman 12" w:hAnsi="LM Roman 12" w:cs="Times New Roman"/>
                <w:sz w:val="24"/>
                <w:szCs w:val="24"/>
              </w:rPr>
              <w:t>-a</w:t>
            </w:r>
            <w:r w:rsidRPr="00F94490">
              <w:rPr>
                <w:rFonts w:ascii="LM Roman 12" w:hAnsi="LM Roman 12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543" w:type="pct"/>
            <w:vAlign w:val="center"/>
          </w:tcPr>
          <w:p w14:paraId="06536E17" w14:textId="77777777" w:rsidR="004A425C" w:rsidRPr="00F94490" w:rsidRDefault="004A425C" w:rsidP="004A425C">
            <w:pPr>
              <w:spacing w:before="120" w:after="120" w:line="264" w:lineRule="auto"/>
              <w:ind w:right="-114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sz w:val="24"/>
                <w:szCs w:val="24"/>
              </w:rPr>
              <w:t>µgL</w:t>
            </w:r>
            <w:r w:rsidRPr="00F94490">
              <w:rPr>
                <w:rFonts w:ascii="LM Roman 12" w:hAnsi="LM Roman 12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606" w:type="pct"/>
            <w:noWrap/>
            <w:vAlign w:val="center"/>
            <w:hideMark/>
          </w:tcPr>
          <w:p w14:paraId="49B30D5F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sz w:val="24"/>
                <w:szCs w:val="24"/>
              </w:rPr>
              <w:t>4.02</w:t>
            </w:r>
          </w:p>
        </w:tc>
        <w:tc>
          <w:tcPr>
            <w:tcW w:w="607" w:type="pct"/>
            <w:noWrap/>
            <w:vAlign w:val="center"/>
            <w:hideMark/>
          </w:tcPr>
          <w:p w14:paraId="7514C502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sz w:val="24"/>
                <w:szCs w:val="24"/>
              </w:rPr>
              <w:t>4.02</w:t>
            </w:r>
          </w:p>
        </w:tc>
        <w:tc>
          <w:tcPr>
            <w:tcW w:w="693" w:type="pct"/>
            <w:noWrap/>
            <w:vAlign w:val="center"/>
            <w:hideMark/>
          </w:tcPr>
          <w:p w14:paraId="38D6D337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sz w:val="24"/>
                <w:szCs w:val="24"/>
              </w:rPr>
              <w:t>149.71</w:t>
            </w:r>
          </w:p>
        </w:tc>
        <w:tc>
          <w:tcPr>
            <w:tcW w:w="617" w:type="pct"/>
            <w:noWrap/>
            <w:vAlign w:val="center"/>
            <w:hideMark/>
          </w:tcPr>
          <w:p w14:paraId="2471B7A1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sz w:val="24"/>
                <w:szCs w:val="24"/>
              </w:rPr>
              <w:t>104.28</w:t>
            </w:r>
          </w:p>
        </w:tc>
        <w:tc>
          <w:tcPr>
            <w:tcW w:w="640" w:type="pct"/>
            <w:noWrap/>
            <w:vAlign w:val="center"/>
            <w:hideMark/>
          </w:tcPr>
          <w:p w14:paraId="399E5C60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sz w:val="24"/>
                <w:szCs w:val="24"/>
              </w:rPr>
              <w:t>7.61</w:t>
            </w:r>
          </w:p>
        </w:tc>
        <w:tc>
          <w:tcPr>
            <w:tcW w:w="705" w:type="pct"/>
            <w:gridSpan w:val="2"/>
            <w:noWrap/>
            <w:vAlign w:val="center"/>
            <w:hideMark/>
          </w:tcPr>
          <w:p w14:paraId="0B4AB442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sz w:val="24"/>
                <w:szCs w:val="24"/>
              </w:rPr>
              <w:t>1.62</w:t>
            </w:r>
          </w:p>
        </w:tc>
      </w:tr>
      <w:tr w:rsidR="004A425C" w:rsidRPr="00F94490" w14:paraId="6BB54CAA" w14:textId="77777777" w:rsidTr="00753278">
        <w:trPr>
          <w:trHeight w:val="288"/>
          <w:jc w:val="center"/>
        </w:trPr>
        <w:tc>
          <w:tcPr>
            <w:tcW w:w="591" w:type="pct"/>
            <w:noWrap/>
            <w:vAlign w:val="center"/>
            <w:hideMark/>
          </w:tcPr>
          <w:p w14:paraId="1BE6D2B9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sz w:val="24"/>
                <w:szCs w:val="24"/>
              </w:rPr>
              <w:t xml:space="preserve">DSi </w:t>
            </w:r>
          </w:p>
        </w:tc>
        <w:tc>
          <w:tcPr>
            <w:tcW w:w="543" w:type="pct"/>
            <w:vAlign w:val="center"/>
          </w:tcPr>
          <w:p w14:paraId="012EBE68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sz w:val="24"/>
                <w:szCs w:val="24"/>
              </w:rPr>
              <w:t>mgL</w:t>
            </w:r>
            <w:r w:rsidRPr="00F94490">
              <w:rPr>
                <w:rFonts w:ascii="LM Roman 12" w:hAnsi="LM Roman 12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606" w:type="pct"/>
            <w:noWrap/>
            <w:vAlign w:val="center"/>
            <w:hideMark/>
          </w:tcPr>
          <w:p w14:paraId="794B3BEC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sz w:val="24"/>
                <w:szCs w:val="24"/>
              </w:rPr>
              <w:t>0.80***</w:t>
            </w:r>
          </w:p>
        </w:tc>
        <w:tc>
          <w:tcPr>
            <w:tcW w:w="607" w:type="pct"/>
            <w:noWrap/>
            <w:vAlign w:val="center"/>
            <w:hideMark/>
          </w:tcPr>
          <w:p w14:paraId="5646CA04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sz w:val="24"/>
                <w:szCs w:val="24"/>
              </w:rPr>
              <w:t>2.84***</w:t>
            </w:r>
          </w:p>
        </w:tc>
        <w:tc>
          <w:tcPr>
            <w:tcW w:w="693" w:type="pct"/>
            <w:noWrap/>
            <w:vAlign w:val="center"/>
            <w:hideMark/>
          </w:tcPr>
          <w:p w14:paraId="74C0D570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sz w:val="24"/>
                <w:szCs w:val="24"/>
              </w:rPr>
              <w:t>1.14</w:t>
            </w:r>
          </w:p>
        </w:tc>
        <w:tc>
          <w:tcPr>
            <w:tcW w:w="617" w:type="pct"/>
            <w:noWrap/>
            <w:vAlign w:val="center"/>
            <w:hideMark/>
          </w:tcPr>
          <w:p w14:paraId="24C92FA9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sz w:val="24"/>
                <w:szCs w:val="24"/>
              </w:rPr>
              <w:t>1.06</w:t>
            </w:r>
          </w:p>
        </w:tc>
        <w:tc>
          <w:tcPr>
            <w:tcW w:w="640" w:type="pct"/>
            <w:noWrap/>
            <w:vAlign w:val="center"/>
            <w:hideMark/>
          </w:tcPr>
          <w:p w14:paraId="5536378A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sz w:val="24"/>
                <w:szCs w:val="24"/>
              </w:rPr>
              <w:t>2.48</w:t>
            </w:r>
          </w:p>
        </w:tc>
        <w:tc>
          <w:tcPr>
            <w:tcW w:w="705" w:type="pct"/>
            <w:gridSpan w:val="2"/>
            <w:noWrap/>
            <w:vAlign w:val="center"/>
            <w:hideMark/>
          </w:tcPr>
          <w:p w14:paraId="1BFD9E79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sz w:val="24"/>
                <w:szCs w:val="24"/>
              </w:rPr>
              <w:t>0.50</w:t>
            </w:r>
          </w:p>
        </w:tc>
      </w:tr>
      <w:tr w:rsidR="004A425C" w:rsidRPr="00F94490" w14:paraId="7064F738" w14:textId="77777777" w:rsidTr="00753278">
        <w:trPr>
          <w:trHeight w:val="288"/>
          <w:jc w:val="center"/>
        </w:trPr>
        <w:tc>
          <w:tcPr>
            <w:tcW w:w="591" w:type="pct"/>
            <w:noWrap/>
            <w:vAlign w:val="center"/>
            <w:hideMark/>
          </w:tcPr>
          <w:p w14:paraId="254B0541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sz w:val="24"/>
                <w:szCs w:val="24"/>
              </w:rPr>
              <w:t>NO</w:t>
            </w:r>
            <w:r w:rsidRPr="00F94490">
              <w:rPr>
                <w:rFonts w:ascii="LM Roman 12" w:hAnsi="LM Roman 12" w:cs="Times New Roman"/>
                <w:sz w:val="24"/>
                <w:szCs w:val="24"/>
                <w:vertAlign w:val="subscript"/>
              </w:rPr>
              <w:t>3</w:t>
            </w:r>
            <w:r w:rsidRPr="00F94490">
              <w:rPr>
                <w:rFonts w:ascii="LM Roman 12" w:hAnsi="LM Roman 12" w:cs="Times New Roman"/>
                <w:sz w:val="24"/>
                <w:szCs w:val="24"/>
                <w:vertAlign w:val="superscript"/>
              </w:rPr>
              <w:t>-**</w:t>
            </w:r>
          </w:p>
        </w:tc>
        <w:tc>
          <w:tcPr>
            <w:tcW w:w="543" w:type="pct"/>
            <w:vAlign w:val="center"/>
          </w:tcPr>
          <w:p w14:paraId="4A154CE1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sz w:val="24"/>
                <w:szCs w:val="24"/>
              </w:rPr>
              <w:t>mgNL</w:t>
            </w:r>
            <w:r w:rsidRPr="00F94490">
              <w:rPr>
                <w:rFonts w:ascii="LM Roman 12" w:hAnsi="LM Roman 12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606" w:type="pct"/>
            <w:noWrap/>
            <w:vAlign w:val="center"/>
            <w:hideMark/>
          </w:tcPr>
          <w:p w14:paraId="2E332B68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sz w:val="24"/>
                <w:szCs w:val="24"/>
              </w:rPr>
              <w:t>0.40</w:t>
            </w:r>
          </w:p>
        </w:tc>
        <w:tc>
          <w:tcPr>
            <w:tcW w:w="607" w:type="pct"/>
            <w:noWrap/>
            <w:vAlign w:val="center"/>
            <w:hideMark/>
          </w:tcPr>
          <w:p w14:paraId="7C14FC2F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sz w:val="24"/>
                <w:szCs w:val="24"/>
              </w:rPr>
              <w:t>0.50</w:t>
            </w:r>
          </w:p>
        </w:tc>
        <w:tc>
          <w:tcPr>
            <w:tcW w:w="693" w:type="pct"/>
            <w:noWrap/>
            <w:vAlign w:val="center"/>
            <w:hideMark/>
          </w:tcPr>
          <w:p w14:paraId="4C1B9B3F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sz w:val="24"/>
                <w:szCs w:val="24"/>
              </w:rPr>
              <w:t>0.71</w:t>
            </w:r>
          </w:p>
        </w:tc>
        <w:tc>
          <w:tcPr>
            <w:tcW w:w="617" w:type="pct"/>
            <w:noWrap/>
            <w:vAlign w:val="center"/>
            <w:hideMark/>
          </w:tcPr>
          <w:p w14:paraId="5A1FA99C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sz w:val="24"/>
                <w:szCs w:val="24"/>
              </w:rPr>
              <w:t>0.45</w:t>
            </w:r>
          </w:p>
        </w:tc>
        <w:tc>
          <w:tcPr>
            <w:tcW w:w="640" w:type="pct"/>
            <w:noWrap/>
            <w:vAlign w:val="center"/>
            <w:hideMark/>
          </w:tcPr>
          <w:p w14:paraId="0BBAAAD4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sz w:val="24"/>
                <w:szCs w:val="24"/>
              </w:rPr>
              <w:t>0.39</w:t>
            </w:r>
          </w:p>
        </w:tc>
        <w:tc>
          <w:tcPr>
            <w:tcW w:w="705" w:type="pct"/>
            <w:gridSpan w:val="2"/>
            <w:noWrap/>
            <w:vAlign w:val="center"/>
            <w:hideMark/>
          </w:tcPr>
          <w:p w14:paraId="133842BD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sz w:val="24"/>
                <w:szCs w:val="24"/>
              </w:rPr>
              <w:t>0.70</w:t>
            </w:r>
          </w:p>
        </w:tc>
      </w:tr>
      <w:tr w:rsidR="004A425C" w:rsidRPr="00F94490" w14:paraId="09406E25" w14:textId="77777777" w:rsidTr="00753278">
        <w:trPr>
          <w:trHeight w:val="288"/>
          <w:jc w:val="center"/>
        </w:trPr>
        <w:tc>
          <w:tcPr>
            <w:tcW w:w="591" w:type="pct"/>
            <w:noWrap/>
            <w:vAlign w:val="center"/>
            <w:hideMark/>
          </w:tcPr>
          <w:p w14:paraId="6C6CFFC6" w14:textId="1A089C0D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sz w:val="24"/>
                <w:szCs w:val="24"/>
              </w:rPr>
              <w:t>NH</w:t>
            </w:r>
            <w:r w:rsidRPr="00F94490">
              <w:rPr>
                <w:rFonts w:ascii="LM Roman 12" w:hAnsi="LM Roman 12" w:cs="Times New Roman"/>
                <w:sz w:val="24"/>
                <w:szCs w:val="24"/>
                <w:vertAlign w:val="subscript"/>
              </w:rPr>
              <w:t>4</w:t>
            </w:r>
            <w:r w:rsidR="000D508B" w:rsidRPr="00F94490">
              <w:rPr>
                <w:rFonts w:ascii="LM Roman 12" w:hAnsi="LM Roman 12" w:cs="Times New Roman"/>
                <w:sz w:val="24"/>
                <w:szCs w:val="24"/>
                <w:vertAlign w:val="superscript"/>
              </w:rPr>
              <w:t>+</w:t>
            </w:r>
            <w:r w:rsidRPr="00F94490">
              <w:rPr>
                <w:rFonts w:ascii="LM Roman 12" w:hAnsi="LM Roman 12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43" w:type="pct"/>
            <w:vAlign w:val="center"/>
          </w:tcPr>
          <w:p w14:paraId="2C9D4671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sz w:val="24"/>
                <w:szCs w:val="24"/>
              </w:rPr>
              <w:t>mgNL</w:t>
            </w:r>
            <w:r w:rsidRPr="00F94490">
              <w:rPr>
                <w:rFonts w:ascii="LM Roman 12" w:hAnsi="LM Roman 12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606" w:type="pct"/>
            <w:noWrap/>
            <w:vAlign w:val="center"/>
            <w:hideMark/>
          </w:tcPr>
          <w:p w14:paraId="28A42C1A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sz w:val="24"/>
                <w:szCs w:val="24"/>
              </w:rPr>
              <w:t>0.23</w:t>
            </w:r>
          </w:p>
        </w:tc>
        <w:tc>
          <w:tcPr>
            <w:tcW w:w="607" w:type="pct"/>
            <w:noWrap/>
            <w:vAlign w:val="center"/>
            <w:hideMark/>
          </w:tcPr>
          <w:p w14:paraId="3D3CAD20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sz w:val="24"/>
                <w:szCs w:val="24"/>
              </w:rPr>
              <w:t>0.29</w:t>
            </w:r>
          </w:p>
        </w:tc>
        <w:tc>
          <w:tcPr>
            <w:tcW w:w="693" w:type="pct"/>
            <w:noWrap/>
            <w:vAlign w:val="center"/>
            <w:hideMark/>
          </w:tcPr>
          <w:p w14:paraId="5BCA69A2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sz w:val="24"/>
                <w:szCs w:val="24"/>
              </w:rPr>
              <w:t>3.36</w:t>
            </w:r>
          </w:p>
        </w:tc>
        <w:tc>
          <w:tcPr>
            <w:tcW w:w="617" w:type="pct"/>
            <w:noWrap/>
            <w:vAlign w:val="center"/>
            <w:hideMark/>
          </w:tcPr>
          <w:p w14:paraId="7F4350DA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sz w:val="24"/>
                <w:szCs w:val="24"/>
              </w:rPr>
              <w:t>2.06</w:t>
            </w:r>
          </w:p>
        </w:tc>
        <w:tc>
          <w:tcPr>
            <w:tcW w:w="640" w:type="pct"/>
            <w:noWrap/>
            <w:vAlign w:val="center"/>
            <w:hideMark/>
          </w:tcPr>
          <w:p w14:paraId="5481B5B4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sz w:val="24"/>
                <w:szCs w:val="24"/>
              </w:rPr>
              <w:t>0.10</w:t>
            </w:r>
          </w:p>
        </w:tc>
        <w:tc>
          <w:tcPr>
            <w:tcW w:w="705" w:type="pct"/>
            <w:gridSpan w:val="2"/>
            <w:noWrap/>
            <w:vAlign w:val="center"/>
            <w:hideMark/>
          </w:tcPr>
          <w:p w14:paraId="0F2493A2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sz w:val="24"/>
                <w:szCs w:val="24"/>
              </w:rPr>
              <w:t>0.01</w:t>
            </w:r>
          </w:p>
        </w:tc>
      </w:tr>
      <w:tr w:rsidR="004A425C" w:rsidRPr="00F94490" w14:paraId="41C54FFD" w14:textId="77777777" w:rsidTr="00753278">
        <w:trPr>
          <w:trHeight w:val="288"/>
          <w:jc w:val="center"/>
        </w:trPr>
        <w:tc>
          <w:tcPr>
            <w:tcW w:w="591" w:type="pct"/>
            <w:noWrap/>
            <w:vAlign w:val="center"/>
            <w:hideMark/>
          </w:tcPr>
          <w:p w14:paraId="07CE2F14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sz w:val="24"/>
                <w:szCs w:val="24"/>
              </w:rPr>
              <w:t>PO</w:t>
            </w:r>
            <w:r w:rsidRPr="00F94490">
              <w:rPr>
                <w:rFonts w:ascii="LM Roman 12" w:hAnsi="LM Roman 12" w:cs="Times New Roman"/>
                <w:sz w:val="24"/>
                <w:szCs w:val="24"/>
                <w:vertAlign w:val="subscript"/>
              </w:rPr>
              <w:t>4</w:t>
            </w:r>
            <w:r w:rsidRPr="00F94490">
              <w:rPr>
                <w:rFonts w:ascii="LM Roman 12" w:hAnsi="LM Roman 12" w:cs="Times New Roman"/>
                <w:sz w:val="24"/>
                <w:szCs w:val="24"/>
                <w:vertAlign w:val="superscript"/>
              </w:rPr>
              <w:t>3-</w:t>
            </w:r>
            <w:r w:rsidRPr="00F94490">
              <w:rPr>
                <w:rFonts w:ascii="LM Roman 12" w:hAnsi="LM Roman 12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43" w:type="pct"/>
            <w:vAlign w:val="center"/>
          </w:tcPr>
          <w:p w14:paraId="0BF0B722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sz w:val="24"/>
                <w:szCs w:val="24"/>
              </w:rPr>
              <w:t>mgPL</w:t>
            </w:r>
            <w:r w:rsidRPr="00F94490">
              <w:rPr>
                <w:rFonts w:ascii="LM Roman 12" w:hAnsi="LM Roman 12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606" w:type="pct"/>
            <w:noWrap/>
            <w:vAlign w:val="center"/>
            <w:hideMark/>
          </w:tcPr>
          <w:p w14:paraId="2CAE54EA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sz w:val="24"/>
                <w:szCs w:val="24"/>
              </w:rPr>
              <w:t>0.05</w:t>
            </w:r>
          </w:p>
        </w:tc>
        <w:tc>
          <w:tcPr>
            <w:tcW w:w="607" w:type="pct"/>
            <w:noWrap/>
            <w:vAlign w:val="center"/>
            <w:hideMark/>
          </w:tcPr>
          <w:p w14:paraId="36FC6C60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sz w:val="24"/>
                <w:szCs w:val="24"/>
              </w:rPr>
              <w:t>0.07</w:t>
            </w:r>
          </w:p>
        </w:tc>
        <w:tc>
          <w:tcPr>
            <w:tcW w:w="693" w:type="pct"/>
            <w:noWrap/>
            <w:vAlign w:val="center"/>
            <w:hideMark/>
          </w:tcPr>
          <w:p w14:paraId="0CD670C6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sz w:val="24"/>
                <w:szCs w:val="24"/>
              </w:rPr>
              <w:t>0.11</w:t>
            </w:r>
          </w:p>
        </w:tc>
        <w:tc>
          <w:tcPr>
            <w:tcW w:w="617" w:type="pct"/>
            <w:noWrap/>
            <w:vAlign w:val="center"/>
            <w:hideMark/>
          </w:tcPr>
          <w:p w14:paraId="19B123DD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sz w:val="24"/>
                <w:szCs w:val="24"/>
              </w:rPr>
              <w:t>0.07</w:t>
            </w:r>
          </w:p>
        </w:tc>
        <w:tc>
          <w:tcPr>
            <w:tcW w:w="640" w:type="pct"/>
            <w:noWrap/>
            <w:vAlign w:val="center"/>
            <w:hideMark/>
          </w:tcPr>
          <w:p w14:paraId="3BB99726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sz w:val="24"/>
                <w:szCs w:val="24"/>
              </w:rPr>
              <w:t>0.03</w:t>
            </w:r>
          </w:p>
        </w:tc>
        <w:tc>
          <w:tcPr>
            <w:tcW w:w="705" w:type="pct"/>
            <w:gridSpan w:val="2"/>
            <w:noWrap/>
            <w:vAlign w:val="center"/>
            <w:hideMark/>
          </w:tcPr>
          <w:p w14:paraId="59E859AE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sz w:val="24"/>
                <w:szCs w:val="24"/>
              </w:rPr>
              <w:t>0.03</w:t>
            </w:r>
          </w:p>
        </w:tc>
      </w:tr>
      <w:tr w:rsidR="004A425C" w:rsidRPr="00F94490" w14:paraId="25C10698" w14:textId="77777777" w:rsidTr="00753278">
        <w:trPr>
          <w:trHeight w:val="288"/>
          <w:jc w:val="center"/>
        </w:trPr>
        <w:tc>
          <w:tcPr>
            <w:tcW w:w="591" w:type="pct"/>
            <w:noWrap/>
            <w:vAlign w:val="center"/>
            <w:hideMark/>
          </w:tcPr>
          <w:p w14:paraId="499A6657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sz w:val="24"/>
                <w:szCs w:val="24"/>
              </w:rPr>
              <w:t xml:space="preserve">DO </w:t>
            </w:r>
          </w:p>
        </w:tc>
        <w:tc>
          <w:tcPr>
            <w:tcW w:w="543" w:type="pct"/>
            <w:vAlign w:val="center"/>
          </w:tcPr>
          <w:p w14:paraId="4354F1BF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sz w:val="24"/>
                <w:szCs w:val="24"/>
              </w:rPr>
              <w:t>mgL</w:t>
            </w:r>
            <w:r w:rsidRPr="00F94490">
              <w:rPr>
                <w:rFonts w:ascii="LM Roman 12" w:hAnsi="LM Roman 12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606" w:type="pct"/>
            <w:noWrap/>
            <w:vAlign w:val="center"/>
            <w:hideMark/>
          </w:tcPr>
          <w:p w14:paraId="2CCAF392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sz w:val="24"/>
                <w:szCs w:val="24"/>
              </w:rPr>
              <w:t>5.02</w:t>
            </w:r>
          </w:p>
        </w:tc>
        <w:tc>
          <w:tcPr>
            <w:tcW w:w="607" w:type="pct"/>
            <w:noWrap/>
            <w:vAlign w:val="center"/>
            <w:hideMark/>
          </w:tcPr>
          <w:p w14:paraId="00EEF0F3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sz w:val="24"/>
                <w:szCs w:val="24"/>
              </w:rPr>
              <w:t>4.20</w:t>
            </w:r>
          </w:p>
        </w:tc>
        <w:tc>
          <w:tcPr>
            <w:tcW w:w="693" w:type="pct"/>
            <w:noWrap/>
            <w:vAlign w:val="center"/>
            <w:hideMark/>
          </w:tcPr>
          <w:p w14:paraId="699E43A3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sz w:val="24"/>
                <w:szCs w:val="24"/>
              </w:rPr>
              <w:t>1.66</w:t>
            </w:r>
          </w:p>
        </w:tc>
        <w:tc>
          <w:tcPr>
            <w:tcW w:w="617" w:type="pct"/>
            <w:noWrap/>
            <w:vAlign w:val="center"/>
            <w:hideMark/>
          </w:tcPr>
          <w:p w14:paraId="7795A83E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sz w:val="24"/>
                <w:szCs w:val="24"/>
              </w:rPr>
              <w:t>2.32</w:t>
            </w:r>
          </w:p>
        </w:tc>
        <w:tc>
          <w:tcPr>
            <w:tcW w:w="640" w:type="pct"/>
            <w:noWrap/>
            <w:vAlign w:val="center"/>
            <w:hideMark/>
          </w:tcPr>
          <w:p w14:paraId="43644AA2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sz w:val="24"/>
                <w:szCs w:val="24"/>
              </w:rPr>
              <w:t>4.16</w:t>
            </w:r>
          </w:p>
        </w:tc>
        <w:tc>
          <w:tcPr>
            <w:tcW w:w="705" w:type="pct"/>
            <w:gridSpan w:val="2"/>
            <w:noWrap/>
            <w:vAlign w:val="center"/>
            <w:hideMark/>
          </w:tcPr>
          <w:p w14:paraId="79900948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sz w:val="24"/>
                <w:szCs w:val="24"/>
              </w:rPr>
              <w:t>5.34</w:t>
            </w:r>
          </w:p>
        </w:tc>
      </w:tr>
      <w:tr w:rsidR="004A425C" w:rsidRPr="00F94490" w14:paraId="2BE44CE1" w14:textId="77777777" w:rsidTr="00753278">
        <w:trPr>
          <w:trHeight w:val="288"/>
          <w:jc w:val="center"/>
        </w:trPr>
        <w:tc>
          <w:tcPr>
            <w:tcW w:w="591" w:type="pct"/>
            <w:tcBorders>
              <w:bottom w:val="single" w:sz="8" w:space="0" w:color="auto"/>
            </w:tcBorders>
            <w:noWrap/>
            <w:vAlign w:val="center"/>
            <w:hideMark/>
          </w:tcPr>
          <w:p w14:paraId="7926BD5F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sz w:val="24"/>
                <w:szCs w:val="24"/>
              </w:rPr>
              <w:t>TOC</w:t>
            </w:r>
            <w:r w:rsidRPr="00F94490">
              <w:rPr>
                <w:rFonts w:ascii="LM Roman 12" w:hAnsi="LM Roman 12" w:cs="Times New Roman"/>
                <w:sz w:val="24"/>
                <w:szCs w:val="24"/>
                <w:vertAlign w:val="superscript"/>
              </w:rPr>
              <w:t>****</w:t>
            </w:r>
            <w:r w:rsidRPr="00F94490">
              <w:rPr>
                <w:rFonts w:ascii="LM Roman 12" w:hAnsi="LM Roman 12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43" w:type="pct"/>
            <w:tcBorders>
              <w:bottom w:val="single" w:sz="8" w:space="0" w:color="auto"/>
            </w:tcBorders>
            <w:vAlign w:val="center"/>
          </w:tcPr>
          <w:p w14:paraId="5E3BE2A4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sz w:val="24"/>
                <w:szCs w:val="24"/>
              </w:rPr>
              <w:t>mgL</w:t>
            </w:r>
            <w:r w:rsidRPr="00F94490">
              <w:rPr>
                <w:rFonts w:ascii="LM Roman 12" w:hAnsi="LM Roman 12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606" w:type="pct"/>
            <w:tcBorders>
              <w:bottom w:val="single" w:sz="8" w:space="0" w:color="auto"/>
            </w:tcBorders>
            <w:noWrap/>
            <w:vAlign w:val="center"/>
            <w:hideMark/>
          </w:tcPr>
          <w:p w14:paraId="3A72949B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sz w:val="24"/>
                <w:szCs w:val="24"/>
              </w:rPr>
              <w:t>3.58</w:t>
            </w:r>
          </w:p>
        </w:tc>
        <w:tc>
          <w:tcPr>
            <w:tcW w:w="607" w:type="pct"/>
            <w:tcBorders>
              <w:bottom w:val="single" w:sz="8" w:space="0" w:color="auto"/>
            </w:tcBorders>
            <w:noWrap/>
            <w:vAlign w:val="center"/>
            <w:hideMark/>
          </w:tcPr>
          <w:p w14:paraId="58BBCEC8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sz w:val="24"/>
                <w:szCs w:val="24"/>
              </w:rPr>
              <w:t>3.85</w:t>
            </w:r>
          </w:p>
        </w:tc>
        <w:tc>
          <w:tcPr>
            <w:tcW w:w="693" w:type="pct"/>
            <w:tcBorders>
              <w:bottom w:val="single" w:sz="8" w:space="0" w:color="auto"/>
            </w:tcBorders>
            <w:noWrap/>
            <w:vAlign w:val="center"/>
            <w:hideMark/>
          </w:tcPr>
          <w:p w14:paraId="37F8ABA5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sz w:val="24"/>
                <w:szCs w:val="24"/>
              </w:rPr>
              <w:t>13.66</w:t>
            </w:r>
          </w:p>
        </w:tc>
        <w:tc>
          <w:tcPr>
            <w:tcW w:w="617" w:type="pct"/>
            <w:tcBorders>
              <w:bottom w:val="single" w:sz="8" w:space="0" w:color="auto"/>
            </w:tcBorders>
            <w:noWrap/>
            <w:vAlign w:val="center"/>
            <w:hideMark/>
          </w:tcPr>
          <w:p w14:paraId="59DD9C60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sz w:val="24"/>
                <w:szCs w:val="24"/>
              </w:rPr>
              <w:t>12.41</w:t>
            </w:r>
          </w:p>
        </w:tc>
        <w:tc>
          <w:tcPr>
            <w:tcW w:w="640" w:type="pct"/>
            <w:tcBorders>
              <w:bottom w:val="single" w:sz="8" w:space="0" w:color="auto"/>
            </w:tcBorders>
            <w:noWrap/>
            <w:vAlign w:val="center"/>
            <w:hideMark/>
          </w:tcPr>
          <w:p w14:paraId="25C4FB00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sz w:val="24"/>
                <w:szCs w:val="24"/>
              </w:rPr>
              <w:t>3.86</w:t>
            </w:r>
          </w:p>
        </w:tc>
        <w:tc>
          <w:tcPr>
            <w:tcW w:w="705" w:type="pct"/>
            <w:gridSpan w:val="2"/>
            <w:noWrap/>
            <w:vAlign w:val="center"/>
            <w:hideMark/>
          </w:tcPr>
          <w:p w14:paraId="10DDE69A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sz w:val="24"/>
                <w:szCs w:val="24"/>
              </w:rPr>
              <w:t>3.21</w:t>
            </w:r>
          </w:p>
        </w:tc>
      </w:tr>
      <w:tr w:rsidR="004A425C" w:rsidRPr="00F94490" w14:paraId="1FB1DE64" w14:textId="77777777" w:rsidTr="00F94490">
        <w:trPr>
          <w:gridAfter w:val="1"/>
          <w:wAfter w:w="52" w:type="pct"/>
          <w:trHeight w:val="288"/>
          <w:jc w:val="center"/>
        </w:trPr>
        <w:tc>
          <w:tcPr>
            <w:tcW w:w="4948" w:type="pct"/>
            <w:gridSpan w:val="8"/>
            <w:tcBorders>
              <w:top w:val="single" w:sz="8" w:space="0" w:color="auto"/>
              <w:bottom w:val="single" w:sz="4" w:space="0" w:color="auto"/>
            </w:tcBorders>
            <w:noWrap/>
            <w:vAlign w:val="center"/>
          </w:tcPr>
          <w:p w14:paraId="706630A6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sz w:val="24"/>
                <w:szCs w:val="24"/>
              </w:rPr>
              <w:t>* Lower boundary used the mean concentrations from 2008 – 2013</w:t>
            </w:r>
          </w:p>
          <w:p w14:paraId="1B653323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sz w:val="24"/>
                <w:szCs w:val="24"/>
              </w:rPr>
              <w:t>** Mean concentrations 2016 – 2017</w:t>
            </w:r>
          </w:p>
          <w:p w14:paraId="14678FAC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sz w:val="24"/>
                <w:szCs w:val="24"/>
              </w:rPr>
              <w:t>*** Unpublished data from snapshot measurements 2019-2020</w:t>
            </w:r>
          </w:p>
          <w:p w14:paraId="63FF77AC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sz w:val="24"/>
                <w:szCs w:val="24"/>
              </w:rPr>
              <w:t>**** TOC was calculated based on BOD</w:t>
            </w:r>
            <w:r w:rsidRPr="00F94490">
              <w:rPr>
                <w:rFonts w:ascii="LM Roman 12" w:hAnsi="LM Roman 12" w:cs="Times New Roman"/>
                <w:sz w:val="24"/>
                <w:szCs w:val="24"/>
                <w:vertAlign w:val="subscript"/>
              </w:rPr>
              <w:t>5</w:t>
            </w:r>
            <w:r w:rsidRPr="00F94490">
              <w:rPr>
                <w:rFonts w:ascii="LM Roman 12" w:hAnsi="LM Roman 12" w:cs="Times New Roman"/>
                <w:sz w:val="24"/>
                <w:szCs w:val="24"/>
              </w:rPr>
              <w:t xml:space="preserve">.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TOC=1.4×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BOD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+0.6 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=0.67,n=87)</m:t>
              </m:r>
            </m:oMath>
          </w:p>
          <w:p w14:paraId="5A9EF88B" w14:textId="77777777" w:rsidR="004A425C" w:rsidRPr="00F94490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F94490">
              <w:rPr>
                <w:rFonts w:ascii="LM Roman 12" w:hAnsi="LM Roman 12" w:cs="Times New Roman"/>
                <w:sz w:val="24"/>
                <w:szCs w:val="24"/>
              </w:rPr>
              <w:t xml:space="preserve">TT River is </w:t>
            </w:r>
            <w:proofErr w:type="spellStart"/>
            <w:r w:rsidRPr="00F94490">
              <w:rPr>
                <w:rFonts w:ascii="LM Roman 12" w:hAnsi="LM Roman 12" w:cs="Times New Roman"/>
                <w:sz w:val="24"/>
                <w:szCs w:val="24"/>
              </w:rPr>
              <w:t>Thi</w:t>
            </w:r>
            <w:proofErr w:type="spellEnd"/>
            <w:r w:rsidRPr="00F94490">
              <w:rPr>
                <w:rFonts w:ascii="LM Roman 12" w:hAnsi="LM Roman 12" w:cs="Times New Roman"/>
                <w:sz w:val="24"/>
                <w:szCs w:val="24"/>
              </w:rPr>
              <w:t xml:space="preserve"> </w:t>
            </w:r>
            <w:proofErr w:type="spellStart"/>
            <w:r w:rsidRPr="00F94490">
              <w:rPr>
                <w:rFonts w:ascii="LM Roman 12" w:hAnsi="LM Roman 12" w:cs="Times New Roman"/>
                <w:sz w:val="24"/>
                <w:szCs w:val="24"/>
              </w:rPr>
              <w:t>Tinh</w:t>
            </w:r>
            <w:proofErr w:type="spellEnd"/>
            <w:r w:rsidRPr="00F94490">
              <w:rPr>
                <w:rFonts w:ascii="LM Roman 12" w:hAnsi="LM Roman 12" w:cs="Times New Roman"/>
                <w:sz w:val="24"/>
                <w:szCs w:val="24"/>
              </w:rPr>
              <w:t xml:space="preserve"> River; VT River is </w:t>
            </w:r>
            <w:proofErr w:type="spellStart"/>
            <w:r w:rsidRPr="00F94490">
              <w:rPr>
                <w:rFonts w:ascii="LM Roman 12" w:hAnsi="LM Roman 12" w:cs="Times New Roman"/>
                <w:sz w:val="24"/>
                <w:szCs w:val="24"/>
              </w:rPr>
              <w:t>Vam</w:t>
            </w:r>
            <w:proofErr w:type="spellEnd"/>
            <w:r w:rsidRPr="00F94490">
              <w:rPr>
                <w:rFonts w:ascii="LM Roman 12" w:hAnsi="LM Roman 12" w:cs="Times New Roman"/>
                <w:sz w:val="24"/>
                <w:szCs w:val="24"/>
              </w:rPr>
              <w:t xml:space="preserve"> </w:t>
            </w:r>
            <w:proofErr w:type="spellStart"/>
            <w:r w:rsidRPr="00F94490">
              <w:rPr>
                <w:rFonts w:ascii="LM Roman 12" w:hAnsi="LM Roman 12" w:cs="Times New Roman"/>
                <w:sz w:val="24"/>
                <w:szCs w:val="24"/>
              </w:rPr>
              <w:t>Thuat</w:t>
            </w:r>
            <w:proofErr w:type="spellEnd"/>
            <w:r w:rsidRPr="00F94490">
              <w:rPr>
                <w:rFonts w:ascii="LM Roman 12" w:hAnsi="LM Roman 12" w:cs="Times New Roman"/>
                <w:sz w:val="24"/>
                <w:szCs w:val="24"/>
              </w:rPr>
              <w:t xml:space="preserve"> River; DN River is </w:t>
            </w:r>
            <w:proofErr w:type="spellStart"/>
            <w:r w:rsidRPr="00F94490">
              <w:rPr>
                <w:rFonts w:ascii="LM Roman 12" w:hAnsi="LM Roman 12" w:cs="Times New Roman"/>
                <w:sz w:val="24"/>
                <w:szCs w:val="24"/>
              </w:rPr>
              <w:t>Dongnai</w:t>
            </w:r>
            <w:proofErr w:type="spellEnd"/>
            <w:r w:rsidRPr="00F94490">
              <w:rPr>
                <w:rFonts w:ascii="LM Roman 12" w:hAnsi="LM Roman 12" w:cs="Times New Roman"/>
                <w:sz w:val="24"/>
                <w:szCs w:val="24"/>
              </w:rPr>
              <w:t xml:space="preserve"> River</w:t>
            </w:r>
          </w:p>
        </w:tc>
      </w:tr>
      <w:bookmarkEnd w:id="0"/>
    </w:tbl>
    <w:p w14:paraId="0C2F9EF6" w14:textId="77777777" w:rsidR="00B91D45" w:rsidRPr="00F94490" w:rsidRDefault="00B91D45" w:rsidP="00F94490">
      <w:pPr>
        <w:rPr>
          <w:rFonts w:ascii="LM Roman 12" w:hAnsi="LM Roman 12"/>
          <w:sz w:val="24"/>
          <w:szCs w:val="24"/>
        </w:rPr>
      </w:pPr>
    </w:p>
    <w:sectPr w:rsidR="00B91D45" w:rsidRPr="00F94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25C"/>
    <w:rsid w:val="000D508B"/>
    <w:rsid w:val="004A425C"/>
    <w:rsid w:val="00904DFA"/>
    <w:rsid w:val="00A635D3"/>
    <w:rsid w:val="00B91D45"/>
    <w:rsid w:val="00D7279C"/>
    <w:rsid w:val="00F9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91E3B"/>
  <w15:chartTrackingRefBased/>
  <w15:docId w15:val="{526BF85D-AB48-4107-8EC3-47FEAA8C6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25C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A42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A42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A425C"/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A42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A425C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dinh</dc:creator>
  <cp:keywords/>
  <dc:description/>
  <cp:lastModifiedBy>An Nguyen</cp:lastModifiedBy>
  <cp:revision>7</cp:revision>
  <cp:lastPrinted>2021-11-17T15:26:00Z</cp:lastPrinted>
  <dcterms:created xsi:type="dcterms:W3CDTF">2021-10-22T08:13:00Z</dcterms:created>
  <dcterms:modified xsi:type="dcterms:W3CDTF">2021-11-17T15:26:00Z</dcterms:modified>
</cp:coreProperties>
</file>