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591"/>
        <w:gridCol w:w="839"/>
      </w:tblGrid>
      <w:tr w:rsidR="0010018F" w:rsidRPr="00EB152C" w14:paraId="6D888FAF" w14:textId="77777777" w:rsidTr="0010018F">
        <w:tc>
          <w:tcPr>
            <w:tcW w:w="6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560542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bookmarkStart w:id="0" w:name="_Hlk41458110"/>
            <w:r w:rsidRPr="00EB152C">
              <w:rPr>
                <w:rFonts w:ascii="LM Roman 12" w:hAnsi="LM Roman 12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14A392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8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D3F5C6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b/>
                <w:bCs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b/>
                <w:bCs/>
                <w:sz w:val="22"/>
                <w:szCs w:val="22"/>
              </w:rPr>
              <w:t>Unit</w:t>
            </w:r>
          </w:p>
        </w:tc>
      </w:tr>
      <w:tr w:rsidR="0010018F" w:rsidRPr="00EB152C" w14:paraId="312E1F55" w14:textId="77777777" w:rsidTr="0010018F">
        <w:tc>
          <w:tcPr>
            <w:tcW w:w="6930" w:type="dxa"/>
            <w:tcBorders>
              <w:top w:val="single" w:sz="8" w:space="0" w:color="auto"/>
            </w:tcBorders>
            <w:vAlign w:val="center"/>
          </w:tcPr>
          <w:p w14:paraId="2AFD15DA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Width at the estuary mouth, at km 140 (</w:t>
            </w:r>
            <w:proofErr w:type="spellStart"/>
            <w:r w:rsidRPr="00EB152C">
              <w:rPr>
                <w:rFonts w:ascii="LM Roman 12" w:hAnsi="LM Roman 12" w:cs="Arial"/>
                <w:sz w:val="22"/>
                <w:szCs w:val="22"/>
              </w:rPr>
              <w:t>Dongnai</w:t>
            </w:r>
            <w:proofErr w:type="spellEnd"/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 tributary) and estuarine upper limit</w:t>
            </w:r>
          </w:p>
        </w:tc>
        <w:tc>
          <w:tcPr>
            <w:tcW w:w="1591" w:type="dxa"/>
            <w:tcBorders>
              <w:top w:val="single" w:sz="8" w:space="0" w:color="auto"/>
            </w:tcBorders>
            <w:vAlign w:val="center"/>
          </w:tcPr>
          <w:p w14:paraId="4A3C079D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3690, 350, 60</w:t>
            </w:r>
          </w:p>
        </w:tc>
        <w:tc>
          <w:tcPr>
            <w:tcW w:w="839" w:type="dxa"/>
            <w:tcBorders>
              <w:top w:val="single" w:sz="8" w:space="0" w:color="auto"/>
            </w:tcBorders>
            <w:vAlign w:val="center"/>
          </w:tcPr>
          <w:p w14:paraId="7BFCED72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</w:p>
        </w:tc>
      </w:tr>
      <w:tr w:rsidR="0010018F" w:rsidRPr="00EB152C" w14:paraId="09AAA09F" w14:textId="77777777" w:rsidTr="0010018F">
        <w:tc>
          <w:tcPr>
            <w:tcW w:w="6930" w:type="dxa"/>
            <w:vAlign w:val="center"/>
          </w:tcPr>
          <w:p w14:paraId="5174CF87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Width convergence length at the estuary mouth, at km 140 (</w:t>
            </w:r>
            <w:proofErr w:type="spellStart"/>
            <w:r w:rsidRPr="00EB152C">
              <w:rPr>
                <w:rFonts w:ascii="LM Roman 12" w:hAnsi="LM Roman 12" w:cs="Arial"/>
                <w:sz w:val="22"/>
                <w:szCs w:val="22"/>
              </w:rPr>
              <w:t>Dongnai</w:t>
            </w:r>
            <w:proofErr w:type="spellEnd"/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 tributary) </w:t>
            </w:r>
          </w:p>
        </w:tc>
        <w:tc>
          <w:tcPr>
            <w:tcW w:w="1591" w:type="dxa"/>
            <w:vAlign w:val="center"/>
          </w:tcPr>
          <w:p w14:paraId="094A4B1C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28000, 92500</w:t>
            </w:r>
          </w:p>
        </w:tc>
        <w:tc>
          <w:tcPr>
            <w:tcW w:w="839" w:type="dxa"/>
            <w:vAlign w:val="center"/>
          </w:tcPr>
          <w:p w14:paraId="02301537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</w:p>
        </w:tc>
      </w:tr>
      <w:tr w:rsidR="0010018F" w:rsidRPr="00EB152C" w14:paraId="3C0BEF13" w14:textId="77777777" w:rsidTr="0010018F">
        <w:tc>
          <w:tcPr>
            <w:tcW w:w="6930" w:type="dxa"/>
            <w:vAlign w:val="center"/>
          </w:tcPr>
          <w:p w14:paraId="71E0ABBC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Depth at the estuary mouth and upstream limit of model domain</w:t>
            </w:r>
          </w:p>
        </w:tc>
        <w:tc>
          <w:tcPr>
            <w:tcW w:w="1591" w:type="dxa"/>
            <w:vAlign w:val="center"/>
          </w:tcPr>
          <w:p w14:paraId="53293011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9.61, 2.49</w:t>
            </w:r>
          </w:p>
        </w:tc>
        <w:tc>
          <w:tcPr>
            <w:tcW w:w="839" w:type="dxa"/>
            <w:vAlign w:val="center"/>
          </w:tcPr>
          <w:p w14:paraId="6E25D291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</w:p>
        </w:tc>
      </w:tr>
      <w:tr w:rsidR="0010018F" w:rsidRPr="00EB152C" w14:paraId="17E60104" w14:textId="77777777" w:rsidTr="0010018F">
        <w:tc>
          <w:tcPr>
            <w:tcW w:w="6930" w:type="dxa"/>
            <w:vAlign w:val="center"/>
          </w:tcPr>
          <w:p w14:paraId="30DF830C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Tidal amplitude at estuary mouth</w:t>
            </w:r>
          </w:p>
        </w:tc>
        <w:tc>
          <w:tcPr>
            <w:tcW w:w="1591" w:type="dxa"/>
            <w:vAlign w:val="center"/>
          </w:tcPr>
          <w:p w14:paraId="09B3205B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2.80</w:t>
            </w:r>
          </w:p>
        </w:tc>
        <w:tc>
          <w:tcPr>
            <w:tcW w:w="839" w:type="dxa"/>
            <w:vAlign w:val="center"/>
          </w:tcPr>
          <w:p w14:paraId="37ECF0FE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</w:p>
        </w:tc>
      </w:tr>
      <w:tr w:rsidR="0010018F" w:rsidRPr="00EB152C" w14:paraId="155D3681" w14:textId="77777777" w:rsidTr="0010018F">
        <w:tc>
          <w:tcPr>
            <w:tcW w:w="6930" w:type="dxa"/>
            <w:vAlign w:val="center"/>
          </w:tcPr>
          <w:p w14:paraId="6DC1A787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Tidal period</w:t>
            </w:r>
          </w:p>
        </w:tc>
        <w:tc>
          <w:tcPr>
            <w:tcW w:w="1591" w:type="dxa"/>
            <w:vAlign w:val="center"/>
          </w:tcPr>
          <w:p w14:paraId="3944E546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45720</w:t>
            </w:r>
          </w:p>
        </w:tc>
        <w:tc>
          <w:tcPr>
            <w:tcW w:w="839" w:type="dxa"/>
            <w:vAlign w:val="center"/>
          </w:tcPr>
          <w:p w14:paraId="231C7264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s</w:t>
            </w:r>
          </w:p>
        </w:tc>
      </w:tr>
      <w:tr w:rsidR="0010018F" w:rsidRPr="00EB152C" w14:paraId="621A7833" w14:textId="77777777" w:rsidTr="0010018F">
        <w:tc>
          <w:tcPr>
            <w:tcW w:w="6930" w:type="dxa"/>
            <w:vAlign w:val="center"/>
          </w:tcPr>
          <w:p w14:paraId="3400B3FA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Mean freshwater inflow (from reservoir) in dry season 2014-2017</w:t>
            </w:r>
          </w:p>
        </w:tc>
        <w:tc>
          <w:tcPr>
            <w:tcW w:w="1591" w:type="dxa"/>
            <w:vAlign w:val="center"/>
          </w:tcPr>
          <w:p w14:paraId="1A0551BE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17.61</w:t>
            </w:r>
          </w:p>
        </w:tc>
        <w:tc>
          <w:tcPr>
            <w:tcW w:w="839" w:type="dxa"/>
            <w:vAlign w:val="center"/>
          </w:tcPr>
          <w:p w14:paraId="591DAA48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3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s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10018F" w:rsidRPr="00EB152C" w14:paraId="48F79B8C" w14:textId="77777777" w:rsidTr="0010018F">
        <w:tc>
          <w:tcPr>
            <w:tcW w:w="6930" w:type="dxa"/>
            <w:vAlign w:val="center"/>
          </w:tcPr>
          <w:p w14:paraId="2C8239E2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Lateral discharge from tributaries at </w:t>
            </w:r>
            <w:proofErr w:type="spellStart"/>
            <w:r w:rsidRPr="00EB152C">
              <w:rPr>
                <w:rFonts w:ascii="LM Roman 12" w:hAnsi="LM Roman 12" w:cs="Arial"/>
                <w:sz w:val="22"/>
                <w:szCs w:val="22"/>
              </w:rPr>
              <w:t>Thi</w:t>
            </w:r>
            <w:proofErr w:type="spellEnd"/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 </w:t>
            </w:r>
            <w:proofErr w:type="spellStart"/>
            <w:r w:rsidRPr="00EB152C">
              <w:rPr>
                <w:rFonts w:ascii="LM Roman 12" w:hAnsi="LM Roman 12" w:cs="Arial"/>
                <w:sz w:val="22"/>
                <w:szCs w:val="22"/>
              </w:rPr>
              <w:t>Tinh</w:t>
            </w:r>
            <w:proofErr w:type="spellEnd"/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 (TT River), </w:t>
            </w:r>
            <w:proofErr w:type="spellStart"/>
            <w:r w:rsidRPr="00EB152C">
              <w:rPr>
                <w:rFonts w:ascii="LM Roman 12" w:hAnsi="LM Roman 12" w:cs="Arial"/>
                <w:sz w:val="22"/>
                <w:szCs w:val="22"/>
              </w:rPr>
              <w:t>Dongnai</w:t>
            </w:r>
            <w:proofErr w:type="spellEnd"/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 (DN River) in dry season 2014-2017</w:t>
            </w:r>
          </w:p>
        </w:tc>
        <w:tc>
          <w:tcPr>
            <w:tcW w:w="1591" w:type="dxa"/>
            <w:vAlign w:val="center"/>
          </w:tcPr>
          <w:p w14:paraId="1AF36886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6.29, 392.9</w:t>
            </w:r>
          </w:p>
        </w:tc>
        <w:tc>
          <w:tcPr>
            <w:tcW w:w="839" w:type="dxa"/>
            <w:vAlign w:val="center"/>
          </w:tcPr>
          <w:p w14:paraId="06FD92DB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3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s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10018F" w:rsidRPr="00EB152C" w14:paraId="5D8932AB" w14:textId="77777777" w:rsidTr="0010018F">
        <w:tc>
          <w:tcPr>
            <w:tcW w:w="6930" w:type="dxa"/>
            <w:vAlign w:val="center"/>
          </w:tcPr>
          <w:p w14:paraId="5E172858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Lateral discharge from urban river (VT River) and three urban canals</w:t>
            </w:r>
          </w:p>
        </w:tc>
        <w:tc>
          <w:tcPr>
            <w:tcW w:w="1591" w:type="dxa"/>
            <w:vAlign w:val="center"/>
          </w:tcPr>
          <w:p w14:paraId="397393AF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4.3, 5.54</w:t>
            </w:r>
          </w:p>
        </w:tc>
        <w:tc>
          <w:tcPr>
            <w:tcW w:w="839" w:type="dxa"/>
            <w:vAlign w:val="center"/>
          </w:tcPr>
          <w:p w14:paraId="21F560A4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3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s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10018F" w:rsidRPr="00EB152C" w14:paraId="68263952" w14:textId="77777777" w:rsidTr="0010018F">
        <w:tc>
          <w:tcPr>
            <w:tcW w:w="6930" w:type="dxa"/>
            <w:vAlign w:val="center"/>
          </w:tcPr>
          <w:p w14:paraId="7369A1B6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proofErr w:type="spellStart"/>
            <w:r w:rsidRPr="00EB152C">
              <w:rPr>
                <w:rFonts w:ascii="LM Roman 12" w:hAnsi="LM Roman 12" w:cs="Arial"/>
                <w:sz w:val="22"/>
                <w:szCs w:val="22"/>
              </w:rPr>
              <w:t>Chézy</w:t>
            </w:r>
            <w:proofErr w:type="spellEnd"/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 coefficient C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bscript"/>
              </w:rPr>
              <w:t xml:space="preserve">h 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(0 – 40 km), C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bscript"/>
              </w:rPr>
              <w:t xml:space="preserve">h 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(40 – 140 km), C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bscript"/>
              </w:rPr>
              <w:t xml:space="preserve">h 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(140 – 200 km)</w:t>
            </w:r>
          </w:p>
        </w:tc>
        <w:tc>
          <w:tcPr>
            <w:tcW w:w="1591" w:type="dxa"/>
            <w:vAlign w:val="center"/>
          </w:tcPr>
          <w:p w14:paraId="366DA9EB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15, 25, 60</w:t>
            </w:r>
          </w:p>
        </w:tc>
        <w:tc>
          <w:tcPr>
            <w:tcW w:w="839" w:type="dxa"/>
            <w:vAlign w:val="center"/>
          </w:tcPr>
          <w:p w14:paraId="281C7E4E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m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 xml:space="preserve">½ </w:t>
            </w:r>
            <w:r w:rsidRPr="00EB152C">
              <w:rPr>
                <w:rFonts w:ascii="LM Roman 12" w:hAnsi="LM Roman 12" w:cs="Arial"/>
                <w:sz w:val="22"/>
                <w:szCs w:val="22"/>
              </w:rPr>
              <w:t>s</w:t>
            </w:r>
            <w:r w:rsidRPr="00EB152C">
              <w:rPr>
                <w:rFonts w:ascii="LM Roman 12" w:hAnsi="LM Roman 12" w:cs="Arial"/>
                <w:sz w:val="22"/>
                <w:szCs w:val="22"/>
                <w:vertAlign w:val="superscript"/>
              </w:rPr>
              <w:t>−1</w:t>
            </w:r>
          </w:p>
        </w:tc>
      </w:tr>
      <w:tr w:rsidR="0010018F" w:rsidRPr="00EB152C" w14:paraId="005D46E6" w14:textId="77777777" w:rsidTr="0010018F">
        <w:tc>
          <w:tcPr>
            <w:tcW w:w="6930" w:type="dxa"/>
            <w:tcBorders>
              <w:bottom w:val="single" w:sz="8" w:space="0" w:color="auto"/>
            </w:tcBorders>
            <w:vAlign w:val="center"/>
          </w:tcPr>
          <w:p w14:paraId="1D71E777" w14:textId="77777777" w:rsidR="0010018F" w:rsidRPr="00EB152C" w:rsidRDefault="0010018F" w:rsidP="00BF6EEA">
            <w:pPr>
              <w:jc w:val="both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 xml:space="preserve">Storage water ratio,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s</m:t>
                  </m:r>
                </m:sub>
              </m:sSub>
            </m:oMath>
          </w:p>
        </w:tc>
        <w:tc>
          <w:tcPr>
            <w:tcW w:w="1591" w:type="dxa"/>
            <w:tcBorders>
              <w:bottom w:val="single" w:sz="8" w:space="0" w:color="auto"/>
            </w:tcBorders>
            <w:vAlign w:val="center"/>
          </w:tcPr>
          <w:p w14:paraId="35C9908E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1.0</w:t>
            </w:r>
          </w:p>
        </w:tc>
        <w:tc>
          <w:tcPr>
            <w:tcW w:w="839" w:type="dxa"/>
            <w:tcBorders>
              <w:bottom w:val="single" w:sz="8" w:space="0" w:color="auto"/>
            </w:tcBorders>
            <w:vAlign w:val="center"/>
          </w:tcPr>
          <w:p w14:paraId="10BB66A3" w14:textId="77777777" w:rsidR="0010018F" w:rsidRPr="00EB152C" w:rsidRDefault="0010018F" w:rsidP="0010018F">
            <w:pPr>
              <w:jc w:val="center"/>
              <w:rPr>
                <w:rFonts w:ascii="LM Roman 12" w:hAnsi="LM Roman 12" w:cs="Arial"/>
                <w:sz w:val="22"/>
                <w:szCs w:val="22"/>
              </w:rPr>
            </w:pPr>
            <w:r w:rsidRPr="00EB152C">
              <w:rPr>
                <w:rFonts w:ascii="LM Roman 12" w:hAnsi="LM Roman 12" w:cs="Arial"/>
                <w:sz w:val="22"/>
                <w:szCs w:val="22"/>
              </w:rPr>
              <w:t>-</w:t>
            </w:r>
          </w:p>
        </w:tc>
      </w:tr>
      <w:bookmarkEnd w:id="0"/>
    </w:tbl>
    <w:p w14:paraId="3C09EBF7" w14:textId="77777777" w:rsidR="00E8115A" w:rsidRPr="00EB152C" w:rsidRDefault="00E8115A">
      <w:pPr>
        <w:rPr>
          <w:rFonts w:ascii="LM Roman 12" w:hAnsi="LM Roman 12"/>
        </w:rPr>
      </w:pPr>
    </w:p>
    <w:sectPr w:rsidR="00E8115A" w:rsidRPr="00EB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8F"/>
    <w:rsid w:val="0010018F"/>
    <w:rsid w:val="00E8115A"/>
    <w:rsid w:val="00E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D6C4"/>
  <w15:chartTrackingRefBased/>
  <w15:docId w15:val="{9A160A44-7BA6-4580-A83F-E30BCE49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18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cp:lastPrinted>2021-11-17T15:34:00Z</cp:lastPrinted>
  <dcterms:created xsi:type="dcterms:W3CDTF">2021-10-22T08:22:00Z</dcterms:created>
  <dcterms:modified xsi:type="dcterms:W3CDTF">2021-11-17T15:34:00Z</dcterms:modified>
</cp:coreProperties>
</file>