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8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601"/>
        <w:gridCol w:w="585"/>
        <w:gridCol w:w="3486"/>
        <w:gridCol w:w="2409"/>
      </w:tblGrid>
      <w:tr w:rsidR="003744EF" w:rsidRPr="00B45355" w14:paraId="6352510C" w14:textId="77777777" w:rsidTr="00A863F4">
        <w:trPr>
          <w:jc w:val="center"/>
        </w:trPr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54B0AE7D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Process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1922D60B" w14:textId="6FB160CB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Biochemical reaction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7A154C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Formulation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2E8FF261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3744EF" w:rsidRPr="00B45355" w14:paraId="29565E9B" w14:textId="77777777" w:rsidTr="00A863F4">
        <w:trPr>
          <w:jc w:val="center"/>
        </w:trPr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14:paraId="67FC2315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Gross primary production (GPP)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4EDAC1C8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106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  <w:lang w:val="en-GB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+16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  <w:lang w:val="en-GB"/>
                </w:rPr>
                <m:t>HN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+122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  <w:lang w:val="en-GB"/>
                </w:rPr>
                <m:t>O+(sunlight)</m:t>
              </m:r>
            </m:oMath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3948F7BD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+138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3F54DE95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Nutrient limitation for phytoplankton growth</w:t>
            </w:r>
          </w:p>
          <w:p w14:paraId="35EBDA90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nlim</m:t>
                </m:r>
                <w:proofErr w:type="spellEnd"/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4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DSi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DSi+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Si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C9763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GPP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nlim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phytoplankton</m:t>
                </m:r>
              </m:oMath>
            </m:oMathPara>
          </w:p>
          <w:p w14:paraId="2DB878F9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fr-FR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fr-FR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exp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×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fr-FR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</m:func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fr-FR"/>
                  </w:rPr>
                  <m:t>d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z</m:t>
                </m:r>
              </m:oMath>
            </m:oMathPara>
          </w:p>
          <w:p w14:paraId="1905B14A" w14:textId="77777777" w:rsidR="003744EF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B</m:t>
                  </m:r>
                </m:sup>
              </m:sSubSup>
            </m:oMath>
            <w:r w:rsidR="003744EF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photosynthesis rate</w:t>
            </w:r>
          </w:p>
          <w:p w14:paraId="0A6F2CA4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0"/>
                  <w:szCs w:val="20"/>
                  <w:lang w:val="en-GB"/>
                </w:rPr>
                <m:t>nlim</m:t>
              </m:r>
            </m:oMath>
            <w:proofErr w:type="spellEnd"/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Nutrient limitation for phytoplankton growth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6610515D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GPP refers to the total rate of organic carbon production by phytoplankton based on the rate of photosynthesis</w:t>
            </w:r>
          </w:p>
          <w:p w14:paraId="1B0E490F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0</m:t>
                  </m:r>
                </m:e>
              </m:d>
            </m:oMath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solar radiation</w:t>
            </w:r>
          </w:p>
          <w:p w14:paraId="0E1589FC" w14:textId="77777777" w:rsidR="003744EF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 xml:space="preserve">: </m:t>
              </m:r>
            </m:oMath>
            <w:r w:rsidR="003744EF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Light extinction coefﬁcient</w:t>
            </w:r>
          </w:p>
          <w:p w14:paraId="6B5B519A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H: water depth</w:t>
            </w:r>
          </w:p>
        </w:tc>
      </w:tr>
      <w:tr w:rsidR="003744EF" w:rsidRPr="00B45355" w14:paraId="0CAAC022" w14:textId="77777777" w:rsidTr="00A863F4">
        <w:trPr>
          <w:jc w:val="center"/>
        </w:trPr>
        <w:tc>
          <w:tcPr>
            <w:tcW w:w="882" w:type="pct"/>
            <w:vAlign w:val="center"/>
          </w:tcPr>
          <w:p w14:paraId="71783C3E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Net primary production (NPP)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2CAC11DB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NPP is the rate of phytoplankton produces biomass which already subtract the respiration of primary producers, including:</w:t>
            </w:r>
          </w:p>
          <w:p w14:paraId="6035D7CC" w14:textId="77777777" w:rsidR="003744EF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 xml:space="preserve">excr </m:t>
                  </m:r>
                </m:sub>
              </m:sSub>
            </m:oMath>
            <w:r w:rsidR="003744EF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phytoplankton excretion</w:t>
            </w:r>
          </w:p>
          <w:p w14:paraId="51F9A3F8" w14:textId="68CE53E1" w:rsidR="003744EF" w:rsidRPr="00B45355" w:rsidRDefault="00A863F4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 xml:space="preserve">maint </m:t>
                  </m:r>
                </m:sub>
              </m:sSub>
            </m:oMath>
            <w:r w:rsidR="003744EF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phytoplanktonic maintenance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44904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NPP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 xml:space="preserve"> GPP 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 xml:space="preserve">excr 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 xml:space="preserve">growth 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 xml:space="preserve">maint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hytoplankton</m:t>
                </m:r>
              </m:oMath>
            </m:oMathPara>
          </w:p>
          <w:p w14:paraId="32421C2F" w14:textId="18434C2F" w:rsidR="003744EF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 xml:space="preserve">growth </m:t>
                  </m:r>
                </m:sub>
              </m:sSub>
            </m:oMath>
            <w:r w:rsidR="00B45355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growth constants of phytoplankton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2D40091F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NPP is GPP minus the autotrophs' respiration rate (i.e., only by the primary producers). </w:t>
            </w:r>
          </w:p>
        </w:tc>
      </w:tr>
      <w:tr w:rsidR="003744EF" w:rsidRPr="00B45355" w14:paraId="42B4757E" w14:textId="77777777" w:rsidTr="00A863F4">
        <w:trPr>
          <w:jc w:val="center"/>
        </w:trPr>
        <w:tc>
          <w:tcPr>
            <w:tcW w:w="882" w:type="pct"/>
            <w:vAlign w:val="center"/>
          </w:tcPr>
          <w:p w14:paraId="0D9991FA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Nitrification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5781CB15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4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→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3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m:t>O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58C55D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nit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4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nit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4D98475E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60B8699" w14:textId="36940EC4" w:rsidR="003744EF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nit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T</m:t>
                  </m:r>
                </m:e>
              </m:d>
            </m:oMath>
            <w:r w:rsidR="003744EF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maximum rate constant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3AA30C5A" w14:textId="77777777" w:rsidR="003744EF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Under aerobic conditions, ammonia is oxidized to nitrite and nitrate via nitrification</w:t>
            </w:r>
          </w:p>
          <w:p w14:paraId="43377C9D" w14:textId="1C1D9970" w:rsidR="00B45355" w:rsidRPr="00B45355" w:rsidRDefault="00A863F4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m:t>4</m:t>
                      </m:r>
                    </m:sub>
                  </m:sSub>
                </m:sub>
              </m:sSub>
            </m:oMath>
            <w:r w:rsidR="00B45355"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half-saturation constants</w:t>
            </w:r>
          </w:p>
        </w:tc>
      </w:tr>
      <w:tr w:rsidR="003744EF" w:rsidRPr="00B45355" w14:paraId="0860E9F1" w14:textId="77777777" w:rsidTr="00A863F4">
        <w:trPr>
          <w:jc w:val="center"/>
        </w:trPr>
        <w:tc>
          <w:tcPr>
            <w:tcW w:w="882" w:type="pct"/>
            <w:vAlign w:val="center"/>
          </w:tcPr>
          <w:p w14:paraId="200C302D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Denitrification</w:t>
            </w:r>
          </w:p>
        </w:tc>
        <w:tc>
          <w:tcPr>
            <w:tcW w:w="1471" w:type="pct"/>
            <w:tcBorders>
              <w:top w:val="single" w:sz="4" w:space="0" w:color="auto"/>
            </w:tcBorders>
          </w:tcPr>
          <w:p w14:paraId="0EA0FA2E" w14:textId="77777777" w:rsidR="003744EF" w:rsidRPr="00B45355" w:rsidRDefault="003744EF" w:rsidP="003744EF">
            <w:pPr>
              <w:spacing w:after="0" w:line="240" w:lineRule="auto"/>
              <w:ind w:left="-540"/>
              <w:contextualSpacing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94.4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e>
                </m:d>
              </m:oMath>
            </m:oMathPara>
          </w:p>
          <w:p w14:paraId="50AA634B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→106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+55.2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+177.2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O</m:t>
                </m:r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</w:tcBorders>
          </w:tcPr>
          <w:p w14:paraId="33B01102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 xml:space="preserve">denit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TOC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04894EA0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84" w:type="pct"/>
            <w:tcBorders>
              <w:top w:val="single" w:sz="4" w:space="0" w:color="auto"/>
            </w:tcBorders>
          </w:tcPr>
          <w:p w14:paraId="2299FBE3" w14:textId="23B91B0F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Under anaerobic conditions, nitrate is reduced to gas forms as N</w:t>
            </w: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vertAlign w:val="subscript"/>
                <w:lang w:val="en-GB"/>
              </w:rPr>
              <w:t>2</w:t>
            </w: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, N</w:t>
            </w: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vertAlign w:val="subscript"/>
                <w:lang w:val="en-GB"/>
              </w:rPr>
              <w:t>2</w:t>
            </w: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O while organic P is degraded to inorganic PO</w:t>
            </w:r>
            <w:r w:rsidRPr="00B45355">
              <w:rPr>
                <w:rFonts w:ascii="Times New Roman" w:hAnsi="Times New Roman" w:cs="Times New Roman"/>
                <w:kern w:val="2"/>
                <w:sz w:val="20"/>
                <w:szCs w:val="20"/>
                <w:vertAlign w:val="subscript"/>
                <w:lang w:val="en-GB"/>
              </w:rPr>
              <w:t>4</w:t>
            </w:r>
            <w:r w:rsidR="00FC299C" w:rsidRPr="00B45355">
              <w:rPr>
                <w:rFonts w:ascii="Times New Roman" w:hAnsi="Times New Roman" w:cs="Times New Roman"/>
                <w:kern w:val="2"/>
                <w:sz w:val="20"/>
                <w:szCs w:val="20"/>
                <w:vertAlign w:val="superscript"/>
                <w:lang w:val="en-GB"/>
              </w:rPr>
              <w:t>3-</w:t>
            </w:r>
          </w:p>
        </w:tc>
      </w:tr>
      <w:tr w:rsidR="003744EF" w:rsidRPr="00B45355" w14:paraId="3D2042D7" w14:textId="77777777" w:rsidTr="00A863F4">
        <w:trPr>
          <w:jc w:val="center"/>
        </w:trPr>
        <w:tc>
          <w:tcPr>
            <w:tcW w:w="882" w:type="pct"/>
            <w:tcBorders>
              <w:bottom w:val="single" w:sz="4" w:space="0" w:color="auto"/>
            </w:tcBorders>
            <w:vAlign w:val="center"/>
          </w:tcPr>
          <w:p w14:paraId="08FB780E" w14:textId="77777777" w:rsidR="003744EF" w:rsidRPr="00B45355" w:rsidRDefault="003744EF" w:rsidP="00374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Aerobic degradation (respiration)</w:t>
            </w:r>
          </w:p>
        </w:tc>
        <w:tc>
          <w:tcPr>
            <w:tcW w:w="1471" w:type="pct"/>
            <w:tcBorders>
              <w:bottom w:val="single" w:sz="4" w:space="0" w:color="auto"/>
            </w:tcBorders>
          </w:tcPr>
          <w:p w14:paraId="323958B9" w14:textId="77777777" w:rsidR="003744EF" w:rsidRPr="00B45355" w:rsidRDefault="00A863F4" w:rsidP="003744EF">
            <w:pPr>
              <w:spacing w:after="0" w:line="240" w:lineRule="auto"/>
              <w:ind w:left="-540"/>
              <w:contextualSpacing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1380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e>
                </m:d>
              </m:oMath>
            </m:oMathPara>
          </w:p>
          <w:p w14:paraId="5D0D8E6B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→106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+16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  <w:lang w:val="en-GB"/>
                  </w:rPr>
                  <m:t>+122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kern w:val="2"/>
                    <w:sz w:val="20"/>
                    <w:szCs w:val="20"/>
                    <w:lang w:val="en-GB"/>
                  </w:rPr>
                  <m:t>O</m:t>
                </m:r>
              </m:oMath>
            </m:oMathPara>
          </w:p>
        </w:tc>
        <w:tc>
          <w:tcPr>
            <w:tcW w:w="1663" w:type="pct"/>
            <w:gridSpan w:val="2"/>
            <w:tcBorders>
              <w:bottom w:val="single" w:sz="4" w:space="0" w:color="auto"/>
            </w:tcBorders>
          </w:tcPr>
          <w:p w14:paraId="6C1D7736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OX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TOC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m:t>ox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41733260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84" w:type="pct"/>
            <w:tcBorders>
              <w:bottom w:val="single" w:sz="4" w:space="0" w:color="auto"/>
            </w:tcBorders>
          </w:tcPr>
          <w:p w14:paraId="7B606C1B" w14:textId="77777777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Degradation of organic carbon in the aerobic condition that converts into inorganic matters</w:t>
            </w:r>
          </w:p>
        </w:tc>
      </w:tr>
      <w:tr w:rsidR="00B45355" w:rsidRPr="00B45355" w14:paraId="72B401CC" w14:textId="77777777" w:rsidTr="00A863F4">
        <w:trPr>
          <w:jc w:val="center"/>
        </w:trPr>
        <w:tc>
          <w:tcPr>
            <w:tcW w:w="2592" w:type="pct"/>
            <w:gridSpan w:val="3"/>
            <w:tcBorders>
              <w:bottom w:val="single" w:sz="4" w:space="0" w:color="auto"/>
            </w:tcBorders>
            <w:vAlign w:val="center"/>
          </w:tcPr>
          <w:p w14:paraId="77FDF85A" w14:textId="77777777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Phytoplankton = NPP - Phytoplankton mortality</w:t>
            </w:r>
          </w:p>
          <w:p w14:paraId="652D93D9" w14:textId="77777777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DSi = NPP of Diatom = NPP x Redﬁeld ratio for silica (15/106)</w:t>
            </w:r>
          </w:p>
          <w:p w14:paraId="208DCF1D" w14:textId="77777777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NH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+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= Aerobic degradation – Nitrification – NPP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NH4</w:t>
            </w:r>
          </w:p>
          <w:p w14:paraId="3354E914" w14:textId="4464D87D" w:rsidR="00B45355" w:rsidRPr="00B45355" w:rsidRDefault="00B45355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-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= Nitrification - Denitrification – NPP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NO3</w:t>
            </w:r>
          </w:p>
        </w:tc>
        <w:tc>
          <w:tcPr>
            <w:tcW w:w="2408" w:type="pct"/>
            <w:gridSpan w:val="2"/>
            <w:tcBorders>
              <w:bottom w:val="single" w:sz="4" w:space="0" w:color="auto"/>
            </w:tcBorders>
          </w:tcPr>
          <w:p w14:paraId="0C369AB9" w14:textId="77777777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TOC = Phytoplankton mortality – Aerobic degradation – Denitrification</w:t>
            </w:r>
          </w:p>
          <w:p w14:paraId="25DA5026" w14:textId="77777777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= Oxygen air exchange + NPP – Aerobic degradation – Nitrification</w:t>
            </w:r>
          </w:p>
          <w:p w14:paraId="6337E75F" w14:textId="43418A56" w:rsidR="00B45355" w:rsidRPr="00B45355" w:rsidRDefault="00B45355" w:rsidP="00B453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3-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= Aerobic degradation + Denitrification – NPP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PO4</w:t>
            </w:r>
            <w:r w:rsidRPr="00B453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– PO4 adsorption</w:t>
            </w:r>
          </w:p>
        </w:tc>
      </w:tr>
      <w:tr w:rsidR="003744EF" w:rsidRPr="00B45355" w14:paraId="073B001C" w14:textId="77777777" w:rsidTr="00A863F4">
        <w:trPr>
          <w:trHeight w:val="269"/>
          <w:jc w:val="center"/>
        </w:trPr>
        <w:tc>
          <w:tcPr>
            <w:tcW w:w="5000" w:type="pct"/>
            <w:gridSpan w:val="5"/>
          </w:tcPr>
          <w:p w14:paraId="0B3EE745" w14:textId="244BD4FC" w:rsidR="003744EF" w:rsidRPr="00B45355" w:rsidRDefault="003744EF" w:rsidP="003744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4FF23902" w14:textId="77777777" w:rsidR="004A7F04" w:rsidRPr="003744EF" w:rsidRDefault="004A7F04">
      <w:pPr>
        <w:rPr>
          <w:sz w:val="20"/>
          <w:szCs w:val="20"/>
        </w:rPr>
      </w:pPr>
    </w:p>
    <w:sectPr w:rsidR="004A7F04" w:rsidRPr="003744EF" w:rsidSect="008C321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G2NDc2NjQ0NLVU0lEKTi0uzszPAykwrgUA8kRzsSwAAAA="/>
  </w:docVars>
  <w:rsids>
    <w:rsidRoot w:val="003744EF"/>
    <w:rsid w:val="003744EF"/>
    <w:rsid w:val="004A7F04"/>
    <w:rsid w:val="008C321F"/>
    <w:rsid w:val="00A1396F"/>
    <w:rsid w:val="00A863F4"/>
    <w:rsid w:val="00B43A9E"/>
    <w:rsid w:val="00B45355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7165"/>
  <w15:chartTrackingRefBased/>
  <w15:docId w15:val="{EA3CDA87-BB79-4159-83A4-C5EC286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E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E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7</cp:revision>
  <dcterms:created xsi:type="dcterms:W3CDTF">2021-10-22T08:32:00Z</dcterms:created>
  <dcterms:modified xsi:type="dcterms:W3CDTF">2021-10-22T14:57:00Z</dcterms:modified>
</cp:coreProperties>
</file>