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thử nghiệm OCR hóa đơn: VietOCR và bộ trích trường</w:t>
      </w:r>
    </w:p>
    <w:p>
      <w:r>
        <w:rPr>
          <w:b w:val="0"/>
        </w:rPr>
        <w:t>Ngày thực hiện: 12/10/2026. Phạm vi: bước bóc tách hóa đơn trong luồng xử lý hóa đơn của FCC (xem INVOICE_FLOW.md và ADVISE_LOG.md). Toàn bộ mã, dữ liệu và kết quả nằm trong thư mục ocr_lab/ của dự án; nhật ký chạy chi tiết ở ocr_lab/RUNNING_LOG.md.</w:t>
      </w:r>
    </w:p>
    <w:p>
      <w:pPr>
        <w:pStyle w:val="Heading1"/>
      </w:pPr>
      <w:r>
        <w:t>1. Mục tiêu và câu hỏi</w:t>
      </w:r>
    </w:p>
    <w:p>
      <w:r>
        <w:rPr>
          <w:b w:val="0"/>
        </w:rPr>
        <w:t>Theo gợi ý của Giang: cho OCR đọc toàn bộ tài liệu rồi lọc trường cần thiết, thay vì đọc từng trường. Cần kiểm tra trong một môi trường cô lập: pipeline đó có ra kết quả sát với đáp án mong muốn (expected output) trên hóa đơn mẫu hay không, lỗi nằm ở đâu, và những gì cần làm tiếp.</w:t>
      </w:r>
    </w:p>
    <w:p>
      <w:pPr>
        <w:pStyle w:val="Heading1"/>
      </w:pPr>
      <w:r>
        <w:t>2. Môi trường cô lập</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986"/>
        <w:gridCol w:w="4986"/>
      </w:tblGrid>
      <w:tr>
        <w:tc>
          <w:tcPr>
            <w:tcW w:type="dxa" w:w="2268"/>
            <w:shd w:val="clear" w:fill="D9E2F3"/>
          </w:tcPr>
          <w:p>
            <w:r>
              <w:rPr>
                <w:b/>
                <w:sz w:val="19"/>
              </w:rPr>
              <w:t>Thành phần</w:t>
            </w:r>
          </w:p>
        </w:tc>
        <w:tc>
          <w:tcPr>
            <w:tcW w:type="dxa" w:w="7087"/>
            <w:shd w:val="clear" w:fill="D9E2F3"/>
          </w:tcPr>
          <w:p>
            <w:r>
              <w:rPr>
                <w:b/>
                <w:sz w:val="19"/>
              </w:rPr>
              <w:t>Chi tiết</w:t>
            </w:r>
          </w:p>
        </w:tc>
      </w:tr>
      <w:tr>
        <w:tc>
          <w:tcPr>
            <w:tcW w:type="dxa" w:w="2268"/>
          </w:tcPr>
          <w:p>
            <w:r>
              <w:rPr>
                <w:sz w:val="19"/>
              </w:rPr>
              <w:t>Thư mục</w:t>
            </w:r>
          </w:p>
        </w:tc>
        <w:tc>
          <w:tcPr>
            <w:tcW w:type="dxa" w:w="7087"/>
          </w:tcPr>
          <w:p>
            <w:r>
              <w:rPr>
                <w:sz w:val="19"/>
              </w:rPr>
              <w:t>ocr_lab/ trong dự án</w:t>
            </w:r>
          </w:p>
        </w:tc>
      </w:tr>
      <w:tr>
        <w:tc>
          <w:tcPr>
            <w:tcW w:type="dxa" w:w="2268"/>
          </w:tcPr>
          <w:p>
            <w:r>
              <w:rPr>
                <w:sz w:val="19"/>
              </w:rPr>
              <w:t>Mã nguồn VietOCR</w:t>
            </w:r>
          </w:p>
        </w:tc>
        <w:tc>
          <w:tcPr>
            <w:tcW w:type="dxa" w:w="7087"/>
          </w:tcPr>
          <w:p>
            <w:r>
              <w:rPr>
                <w:sz w:val="19"/>
              </w:rPr>
              <w:t>ocr_lab/vietocr (clone từ github.com/pbcquoc/vietocr, phiên bản 0.3.13)</w:t>
            </w:r>
          </w:p>
        </w:tc>
      </w:tr>
      <w:tr>
        <w:tc>
          <w:tcPr>
            <w:tcW w:type="dxa" w:w="2268"/>
          </w:tcPr>
          <w:p>
            <w:r>
              <w:rPr>
                <w:sz w:val="19"/>
              </w:rPr>
              <w:t>Môi trường Python</w:t>
            </w:r>
          </w:p>
        </w:tc>
        <w:tc>
          <w:tcPr>
            <w:tcW w:type="dxa" w:w="7087"/>
          </w:tcPr>
          <w:p>
            <w:r>
              <w:rPr>
                <w:sz w:val="19"/>
              </w:rPr>
              <w:t>ocr_lab/venv (Python 3.13): torch 2.14 CPU, vietocr, rapidocr 3.10, onnxruntime 1.31</w:t>
            </w:r>
          </w:p>
        </w:tc>
      </w:tr>
      <w:tr>
        <w:tc>
          <w:tcPr>
            <w:tcW w:type="dxa" w:w="2268"/>
          </w:tcPr>
          <w:p>
            <w:r>
              <w:rPr>
                <w:sz w:val="19"/>
              </w:rPr>
              <w:t>Trọng số và cache</w:t>
            </w:r>
          </w:p>
        </w:tc>
        <w:tc>
          <w:tcPr>
            <w:tcW w:type="dxa" w:w="7087"/>
          </w:tcPr>
          <w:p>
            <w:r>
              <w:rPr>
                <w:sz w:val="19"/>
              </w:rPr>
              <w:t>ocr_lab/cache (vgg_transformer.pth 152 MB; TORCH_HOME riêng)</w:t>
            </w:r>
          </w:p>
        </w:tc>
      </w:tr>
      <w:tr>
        <w:tc>
          <w:tcPr>
            <w:tcW w:type="dxa" w:w="2268"/>
          </w:tcPr>
          <w:p>
            <w:r>
              <w:rPr>
                <w:sz w:val="19"/>
              </w:rPr>
              <w:t>Hóa đơn thử</w:t>
            </w:r>
          </w:p>
        </w:tc>
        <w:tc>
          <w:tcPr>
            <w:tcW w:type="dxa" w:w="7087"/>
          </w:tcPr>
          <w:p>
            <w:r>
              <w:rPr>
                <w:sz w:val="19"/>
              </w:rPr>
              <w:t>ocr_lab/invoices: 10 file (2 của Giang, 8 tải thêm)</w:t>
            </w:r>
          </w:p>
        </w:tc>
      </w:tr>
      <w:tr>
        <w:tc>
          <w:tcPr>
            <w:tcW w:type="dxa" w:w="2268"/>
          </w:tcPr>
          <w:p>
            <w:r>
              <w:rPr>
                <w:sz w:val="19"/>
              </w:rPr>
              <w:t>Đáp án</w:t>
            </w:r>
          </w:p>
        </w:tc>
        <w:tc>
          <w:tcPr>
            <w:tcW w:type="dxa" w:w="7087"/>
          </w:tcPr>
          <w:p>
            <w:r>
              <w:rPr>
                <w:sz w:val="19"/>
              </w:rPr>
              <w:t>ocr_lab/expected_output: 10 file XML nhập tay</w:t>
            </w:r>
          </w:p>
        </w:tc>
      </w:tr>
      <w:tr>
        <w:tc>
          <w:tcPr>
            <w:tcW w:type="dxa" w:w="2268"/>
          </w:tcPr>
          <w:p>
            <w:r>
              <w:rPr>
                <w:sz w:val="19"/>
              </w:rPr>
              <w:t>Kết quả chạy</w:t>
            </w:r>
          </w:p>
        </w:tc>
        <w:tc>
          <w:tcPr>
            <w:tcW w:type="dxa" w:w="7087"/>
          </w:tcPr>
          <w:p>
            <w:r>
              <w:rPr>
                <w:sz w:val="19"/>
              </w:rPr>
              <w:t>ocr_lab/output: văn bản OCR, XML trích trường, báo cáo so sánh JSON</w:t>
            </w:r>
          </w:p>
        </w:tc>
      </w:tr>
      <w:tr>
        <w:tc>
          <w:tcPr>
            <w:tcW w:type="dxa" w:w="2268"/>
          </w:tcPr>
          <w:p>
            <w:r>
              <w:rPr>
                <w:sz w:val="19"/>
              </w:rPr>
              <w:t>Script</w:t>
            </w:r>
          </w:p>
        </w:tc>
        <w:tc>
          <w:tcPr>
            <w:tcW w:type="dxa" w:w="7087"/>
          </w:tcPr>
          <w:p>
            <w:r>
              <w:rPr>
                <w:sz w:val="19"/>
              </w:rPr>
              <w:t>ocr_lab/scripts/run_ocr.py và compare.py</w:t>
            </w:r>
          </w:p>
        </w:tc>
      </w:tr>
      <w:tr>
        <w:tc>
          <w:tcPr>
            <w:tcW w:type="dxa" w:w="2268"/>
          </w:tcPr>
          <w:p>
            <w:r>
              <w:rPr>
                <w:sz w:val="19"/>
              </w:rPr>
              <w:t>Phần cứng</w:t>
            </w:r>
          </w:p>
        </w:tc>
        <w:tc>
          <w:tcPr>
            <w:tcW w:type="dxa" w:w="7087"/>
          </w:tcPr>
          <w:p>
            <w:r>
              <w:rPr>
                <w:sz w:val="19"/>
              </w:rPr>
              <w:t>Windows 11, chạy bằng CPU (có RTX 3050 nhưng chưa dùng)</w:t>
            </w:r>
          </w:p>
        </w:tc>
      </w:tr>
    </w:tbl>
    <w:p/>
    <w:p>
      <w:pPr>
        <w:pStyle w:val="Heading1"/>
      </w:pPr>
      <w:r>
        <w:t>3. Dữ liệu thử</w:t>
      </w:r>
    </w:p>
    <w:p>
      <w:r>
        <w:rPr>
          <w:b w:val="0"/>
        </w:rPr>
        <w:t>Hai hóa đơn do Giang đưa vào codebase là inv01 (Golden Gate, hóa đơn GTGT khởi tạo từ máy tính tiền) và inv02 (FPT Shop, hóa đơn điều chỉnh có dấu NHÁP và MẪU, số tiền 0). Tám hóa đơn còn lại được tải bằng Chrome (tìm Bing Images từ khóa "hóa đơn điện tử giá trị gia tăng mẫu ảnh", lấy URL ảnh gốc, tải về). Hai file đầu tiên lấy về (một ảnh chụp chồng giấy, một ảnh cắt dở) không phải trang hóa đơn đọc được nên đã thay bằng hai mẫu của Viettel/sinvoice có dữ liệu. Tab Chrome đã đóng sau khi xong.</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994"/>
        <w:gridCol w:w="1994"/>
        <w:gridCol w:w="1994"/>
        <w:gridCol w:w="1994"/>
        <w:gridCol w:w="1994"/>
      </w:tblGrid>
      <w:tr>
        <w:tc>
          <w:tcPr>
            <w:tcW w:type="dxa" w:w="2381"/>
            <w:shd w:val="clear" w:fill="D9E2F3"/>
          </w:tcPr>
          <w:p>
            <w:r>
              <w:rPr>
                <w:b/>
                <w:sz w:val="17"/>
              </w:rPr>
              <w:t>File</w:t>
            </w:r>
          </w:p>
        </w:tc>
        <w:tc>
          <w:tcPr>
            <w:tcW w:type="dxa" w:w="1247"/>
            <w:shd w:val="clear" w:fill="D9E2F3"/>
          </w:tcPr>
          <w:p>
            <w:r>
              <w:rPr>
                <w:b/>
                <w:sz w:val="17"/>
              </w:rPr>
              <w:t>Kích thước</w:t>
            </w:r>
          </w:p>
        </w:tc>
        <w:tc>
          <w:tcPr>
            <w:tcW w:type="dxa" w:w="3572"/>
            <w:shd w:val="clear" w:fill="D9E2F3"/>
          </w:tcPr>
          <w:p>
            <w:r>
              <w:rPr>
                <w:b/>
                <w:sz w:val="17"/>
              </w:rPr>
              <w:t>Nội dung</w:t>
            </w:r>
          </w:p>
        </w:tc>
        <w:tc>
          <w:tcPr>
            <w:tcW w:type="dxa" w:w="1020"/>
            <w:shd w:val="clear" w:fill="D9E2F3"/>
          </w:tcPr>
          <w:p>
            <w:r>
              <w:rPr>
                <w:b/>
                <w:sz w:val="17"/>
              </w:rPr>
              <w:t>Vùng chữ</w:t>
            </w:r>
          </w:p>
        </w:tc>
        <w:tc>
          <w:tcPr>
            <w:tcW w:type="dxa" w:w="1134"/>
            <w:shd w:val="clear" w:fill="D9E2F3"/>
          </w:tcPr>
          <w:p>
            <w:r>
              <w:rPr>
                <w:b/>
                <w:sz w:val="17"/>
              </w:rPr>
              <w:t>Giây (CPU)</w:t>
            </w:r>
          </w:p>
        </w:tc>
      </w:tr>
      <w:tr>
        <w:tc>
          <w:tcPr>
            <w:tcW w:type="dxa" w:w="2381"/>
          </w:tcPr>
          <w:p>
            <w:r>
              <w:rPr>
                <w:sz w:val="17"/>
              </w:rPr>
              <w:t>inv01_goldengate</w:t>
            </w:r>
          </w:p>
        </w:tc>
        <w:tc>
          <w:tcPr>
            <w:tcW w:type="dxa" w:w="1247"/>
          </w:tcPr>
          <w:p>
            <w:r>
              <w:rPr>
                <w:sz w:val="17"/>
              </w:rPr>
              <w:t>820x1165</w:t>
            </w:r>
          </w:p>
        </w:tc>
        <w:tc>
          <w:tcPr>
            <w:tcW w:type="dxa" w:w="3572"/>
          </w:tcPr>
          <w:p>
            <w:r>
              <w:rPr>
                <w:sz w:val="17"/>
              </w:rPr>
              <w:t>Hóa đơn GTGT từ máy tính tiền, 7 dòng hàng</w:t>
            </w:r>
          </w:p>
        </w:tc>
        <w:tc>
          <w:tcPr>
            <w:tcW w:type="dxa" w:w="1020"/>
          </w:tcPr>
          <w:p>
            <w:r>
              <w:rPr>
                <w:sz w:val="17"/>
              </w:rPr>
              <w:t>203</w:t>
            </w:r>
          </w:p>
        </w:tc>
        <w:tc>
          <w:tcPr>
            <w:tcW w:type="dxa" w:w="1134"/>
          </w:tcPr>
          <w:p>
            <w:r>
              <w:rPr>
                <w:sz w:val="17"/>
              </w:rPr>
              <w:t>28.9</w:t>
            </w:r>
          </w:p>
        </w:tc>
      </w:tr>
      <w:tr>
        <w:tc>
          <w:tcPr>
            <w:tcW w:type="dxa" w:w="2381"/>
          </w:tcPr>
          <w:p>
            <w:r>
              <w:rPr>
                <w:sz w:val="17"/>
              </w:rPr>
              <w:t>inv02_fpt_dieuchinh</w:t>
            </w:r>
          </w:p>
        </w:tc>
        <w:tc>
          <w:tcPr>
            <w:tcW w:type="dxa" w:w="1247"/>
          </w:tcPr>
          <w:p>
            <w:r>
              <w:rPr>
                <w:sz w:val="17"/>
              </w:rPr>
              <w:t>1080x1590</w:t>
            </w:r>
          </w:p>
        </w:tc>
        <w:tc>
          <w:tcPr>
            <w:tcW w:type="dxa" w:w="3572"/>
          </w:tcPr>
          <w:p>
            <w:r>
              <w:rPr>
                <w:sz w:val="17"/>
              </w:rPr>
              <w:t>Hóa đơn điều chỉnh, dấu NHÁP/MẪU, tiền 0</w:t>
            </w:r>
          </w:p>
        </w:tc>
        <w:tc>
          <w:tcPr>
            <w:tcW w:type="dxa" w:w="1020"/>
          </w:tcPr>
          <w:p>
            <w:r>
              <w:rPr>
                <w:sz w:val="17"/>
              </w:rPr>
              <w:t>82</w:t>
            </w:r>
          </w:p>
        </w:tc>
        <w:tc>
          <w:tcPr>
            <w:tcW w:type="dxa" w:w="1134"/>
          </w:tcPr>
          <w:p>
            <w:r>
              <w:rPr>
                <w:sz w:val="17"/>
              </w:rPr>
              <w:t>19.8</w:t>
            </w:r>
          </w:p>
        </w:tc>
      </w:tr>
      <w:tr>
        <w:tc>
          <w:tcPr>
            <w:tcW w:type="dxa" w:w="2381"/>
          </w:tcPr>
          <w:p>
            <w:r>
              <w:rPr>
                <w:sz w:val="17"/>
              </w:rPr>
              <w:t>inv03_ubot_1c21taa</w:t>
            </w:r>
          </w:p>
        </w:tc>
        <w:tc>
          <w:tcPr>
            <w:tcW w:type="dxa" w:w="1247"/>
          </w:tcPr>
          <w:p>
            <w:r>
              <w:rPr>
                <w:sz w:val="17"/>
              </w:rPr>
              <w:t>712x755</w:t>
            </w:r>
          </w:p>
        </w:tc>
        <w:tc>
          <w:tcPr>
            <w:tcW w:type="dxa" w:w="3572"/>
          </w:tcPr>
          <w:p>
            <w:r>
              <w:rPr>
                <w:sz w:val="17"/>
              </w:rPr>
              <w:t>Mẫu trống</w:t>
            </w:r>
          </w:p>
        </w:tc>
        <w:tc>
          <w:tcPr>
            <w:tcW w:type="dxa" w:w="1020"/>
          </w:tcPr>
          <w:p>
            <w:r>
              <w:rPr>
                <w:sz w:val="17"/>
              </w:rPr>
              <w:t>57</w:t>
            </w:r>
          </w:p>
        </w:tc>
        <w:tc>
          <w:tcPr>
            <w:tcW w:type="dxa" w:w="1134"/>
          </w:tcPr>
          <w:p>
            <w:r>
              <w:rPr>
                <w:sz w:val="17"/>
              </w:rPr>
              <w:t>9.9</w:t>
            </w:r>
          </w:p>
        </w:tc>
      </w:tr>
      <w:tr>
        <w:tc>
          <w:tcPr>
            <w:tcW w:type="dxa" w:w="2381"/>
          </w:tcPr>
          <w:p>
            <w:r>
              <w:rPr>
                <w:sz w:val="17"/>
              </w:rPr>
              <w:t>inv04_tvpl_2022</w:t>
            </w:r>
          </w:p>
        </w:tc>
        <w:tc>
          <w:tcPr>
            <w:tcW w:type="dxa" w:w="1247"/>
          </w:tcPr>
          <w:p>
            <w:r>
              <w:rPr>
                <w:sz w:val="17"/>
              </w:rPr>
              <w:t>483x759</w:t>
            </w:r>
          </w:p>
        </w:tc>
        <w:tc>
          <w:tcPr>
            <w:tcW w:type="dxa" w:w="3572"/>
          </w:tcPr>
          <w:p>
            <w:r>
              <w:rPr>
                <w:sz w:val="17"/>
              </w:rPr>
              <w:t>Mẫu trống, ảnh nhỏ</w:t>
            </w:r>
          </w:p>
        </w:tc>
        <w:tc>
          <w:tcPr>
            <w:tcW w:type="dxa" w:w="1020"/>
          </w:tcPr>
          <w:p>
            <w:r>
              <w:rPr>
                <w:sz w:val="17"/>
              </w:rPr>
              <w:t>32</w:t>
            </w:r>
          </w:p>
        </w:tc>
        <w:tc>
          <w:tcPr>
            <w:tcW w:type="dxa" w:w="1134"/>
          </w:tcPr>
          <w:p>
            <w:r>
              <w:rPr>
                <w:sz w:val="17"/>
              </w:rPr>
              <w:t>5.9</w:t>
            </w:r>
          </w:p>
        </w:tc>
      </w:tr>
      <w:tr>
        <w:tc>
          <w:tcPr>
            <w:tcW w:type="dxa" w:w="2381"/>
          </w:tcPr>
          <w:p>
            <w:r>
              <w:rPr>
                <w:sz w:val="17"/>
              </w:rPr>
              <w:t>inv05_luatminhkhue</w:t>
            </w:r>
          </w:p>
        </w:tc>
        <w:tc>
          <w:tcPr>
            <w:tcW w:type="dxa" w:w="1247"/>
          </w:tcPr>
          <w:p>
            <w:r>
              <w:rPr>
                <w:sz w:val="17"/>
              </w:rPr>
              <w:t>721x748</w:t>
            </w:r>
          </w:p>
        </w:tc>
        <w:tc>
          <w:tcPr>
            <w:tcW w:type="dxa" w:w="3572"/>
          </w:tcPr>
          <w:p>
            <w:r>
              <w:rPr>
                <w:sz w:val="17"/>
              </w:rPr>
              <w:t>Mẫu trống ngoại tệ, watermark</w:t>
            </w:r>
          </w:p>
        </w:tc>
        <w:tc>
          <w:tcPr>
            <w:tcW w:type="dxa" w:w="1020"/>
          </w:tcPr>
          <w:p>
            <w:r>
              <w:rPr>
                <w:sz w:val="17"/>
              </w:rPr>
              <w:t>64</w:t>
            </w:r>
          </w:p>
        </w:tc>
        <w:tc>
          <w:tcPr>
            <w:tcW w:type="dxa" w:w="1134"/>
          </w:tcPr>
          <w:p>
            <w:r>
              <w:rPr>
                <w:sz w:val="17"/>
              </w:rPr>
              <w:t>8.5</w:t>
            </w:r>
          </w:p>
        </w:tc>
      </w:tr>
      <w:tr>
        <w:tc>
          <w:tcPr>
            <w:tcW w:type="dxa" w:w="2381"/>
          </w:tcPr>
          <w:p>
            <w:r>
              <w:rPr>
                <w:sz w:val="17"/>
              </w:rPr>
              <w:t>inv06_easyinvoice_songngu</w:t>
            </w:r>
          </w:p>
        </w:tc>
        <w:tc>
          <w:tcPr>
            <w:tcW w:type="dxa" w:w="1247"/>
          </w:tcPr>
          <w:p>
            <w:r>
              <w:rPr>
                <w:sz w:val="17"/>
              </w:rPr>
              <w:t>763x1200</w:t>
            </w:r>
          </w:p>
        </w:tc>
        <w:tc>
          <w:tcPr>
            <w:tcW w:type="dxa" w:w="3572"/>
          </w:tcPr>
          <w:p>
            <w:r>
              <w:rPr>
                <w:sz w:val="17"/>
              </w:rPr>
              <w:t>Mẫu trống song ngữ, nền hoa văn, QR</w:t>
            </w:r>
          </w:p>
        </w:tc>
        <w:tc>
          <w:tcPr>
            <w:tcW w:type="dxa" w:w="1020"/>
          </w:tcPr>
          <w:p>
            <w:r>
              <w:rPr>
                <w:sz w:val="17"/>
              </w:rPr>
              <w:t>66</w:t>
            </w:r>
          </w:p>
        </w:tc>
        <w:tc>
          <w:tcPr>
            <w:tcW w:type="dxa" w:w="1134"/>
          </w:tcPr>
          <w:p>
            <w:r>
              <w:rPr>
                <w:sz w:val="17"/>
              </w:rPr>
              <w:t>15.2</w:t>
            </w:r>
          </w:p>
        </w:tc>
      </w:tr>
      <w:tr>
        <w:tc>
          <w:tcPr>
            <w:tcW w:type="dxa" w:w="2381"/>
          </w:tcPr>
          <w:p>
            <w:r>
              <w:rPr>
                <w:sz w:val="17"/>
              </w:rPr>
              <w:t>inv07_mobifone</w:t>
            </w:r>
          </w:p>
        </w:tc>
        <w:tc>
          <w:tcPr>
            <w:tcW w:type="dxa" w:w="1247"/>
          </w:tcPr>
          <w:p>
            <w:r>
              <w:rPr>
                <w:sz w:val="17"/>
              </w:rPr>
              <w:t>597x532</w:t>
            </w:r>
          </w:p>
        </w:tc>
        <w:tc>
          <w:tcPr>
            <w:tcW w:type="dxa" w:w="3572"/>
          </w:tcPr>
          <w:p>
            <w:r>
              <w:rPr>
                <w:sz w:val="17"/>
              </w:rPr>
              <w:t>Mẫu trống, ảnh rất nhỏ</w:t>
            </w:r>
          </w:p>
        </w:tc>
        <w:tc>
          <w:tcPr>
            <w:tcW w:type="dxa" w:w="1020"/>
          </w:tcPr>
          <w:p>
            <w:r>
              <w:rPr>
                <w:sz w:val="17"/>
              </w:rPr>
              <w:t>52</w:t>
            </w:r>
          </w:p>
        </w:tc>
        <w:tc>
          <w:tcPr>
            <w:tcW w:type="dxa" w:w="1134"/>
          </w:tcPr>
          <w:p>
            <w:r>
              <w:rPr>
                <w:sz w:val="17"/>
              </w:rPr>
              <w:t>7.4</w:t>
            </w:r>
          </w:p>
        </w:tc>
      </w:tr>
      <w:tr>
        <w:tc>
          <w:tcPr>
            <w:tcW w:type="dxa" w:w="2381"/>
          </w:tcPr>
          <w:p>
            <w:r>
              <w:rPr>
                <w:sz w:val="17"/>
              </w:rPr>
              <w:t>inv08_ketoanthienung</w:t>
            </w:r>
          </w:p>
        </w:tc>
        <w:tc>
          <w:tcPr>
            <w:tcW w:type="dxa" w:w="1247"/>
          </w:tcPr>
          <w:p>
            <w:r>
              <w:rPr>
                <w:sz w:val="17"/>
              </w:rPr>
              <w:t>857x1044</w:t>
            </w:r>
          </w:p>
        </w:tc>
        <w:tc>
          <w:tcPr>
            <w:tcW w:type="dxa" w:w="3572"/>
          </w:tcPr>
          <w:p>
            <w:r>
              <w:rPr>
                <w:sz w:val="17"/>
              </w:rPr>
              <w:t>Hóa đơn VNPT có dữ liệu, watermark đè bảng</w:t>
            </w:r>
          </w:p>
        </w:tc>
        <w:tc>
          <w:tcPr>
            <w:tcW w:type="dxa" w:w="1020"/>
          </w:tcPr>
          <w:p>
            <w:r>
              <w:rPr>
                <w:sz w:val="17"/>
              </w:rPr>
              <w:t>65</w:t>
            </w:r>
          </w:p>
        </w:tc>
        <w:tc>
          <w:tcPr>
            <w:tcW w:type="dxa" w:w="1134"/>
          </w:tcPr>
          <w:p>
            <w:r>
              <w:rPr>
                <w:sz w:val="17"/>
              </w:rPr>
              <w:t>20.9</w:t>
            </w:r>
          </w:p>
        </w:tc>
      </w:tr>
      <w:tr>
        <w:tc>
          <w:tcPr>
            <w:tcW w:type="dxa" w:w="2381"/>
          </w:tcPr>
          <w:p>
            <w:r>
              <w:rPr>
                <w:sz w:val="17"/>
              </w:rPr>
              <w:t>inv09_viettel_068W023</w:t>
            </w:r>
          </w:p>
        </w:tc>
        <w:tc>
          <w:tcPr>
            <w:tcW w:type="dxa" w:w="1247"/>
          </w:tcPr>
          <w:p>
            <w:r>
              <w:rPr>
                <w:sz w:val="17"/>
              </w:rPr>
              <w:t>1182x1660</w:t>
            </w:r>
          </w:p>
        </w:tc>
        <w:tc>
          <w:tcPr>
            <w:tcW w:type="dxa" w:w="3572"/>
          </w:tcPr>
          <w:p>
            <w:r>
              <w:rPr>
                <w:sz w:val="17"/>
              </w:rPr>
              <w:t>Có dữ liệu, dấu MẪU, nền họa tiết</w:t>
            </w:r>
          </w:p>
        </w:tc>
        <w:tc>
          <w:tcPr>
            <w:tcW w:type="dxa" w:w="1020"/>
          </w:tcPr>
          <w:p>
            <w:r>
              <w:rPr>
                <w:sz w:val="17"/>
              </w:rPr>
              <w:t>76</w:t>
            </w:r>
          </w:p>
        </w:tc>
        <w:tc>
          <w:tcPr>
            <w:tcW w:type="dxa" w:w="1134"/>
          </w:tcPr>
          <w:p>
            <w:r>
              <w:rPr>
                <w:sz w:val="17"/>
              </w:rPr>
              <w:t>23.7</w:t>
            </w:r>
          </w:p>
        </w:tc>
      </w:tr>
      <w:tr>
        <w:tc>
          <w:tcPr>
            <w:tcW w:type="dxa" w:w="2381"/>
          </w:tcPr>
          <w:p>
            <w:r>
              <w:rPr>
                <w:sz w:val="17"/>
              </w:rPr>
              <w:t>inv10_viettel_051W000</w:t>
            </w:r>
          </w:p>
        </w:tc>
        <w:tc>
          <w:tcPr>
            <w:tcW w:type="dxa" w:w="1247"/>
          </w:tcPr>
          <w:p>
            <w:r>
              <w:rPr>
                <w:sz w:val="17"/>
              </w:rPr>
              <w:t>1182x1660</w:t>
            </w:r>
          </w:p>
        </w:tc>
        <w:tc>
          <w:tcPr>
            <w:tcW w:type="dxa" w:w="3572"/>
          </w:tcPr>
          <w:p>
            <w:r>
              <w:rPr>
                <w:sz w:val="17"/>
              </w:rPr>
              <w:t>Cùng nội dung inv09, bố cục có bảng thuế tổng hợp</w:t>
            </w:r>
          </w:p>
        </w:tc>
        <w:tc>
          <w:tcPr>
            <w:tcW w:type="dxa" w:w="1020"/>
          </w:tcPr>
          <w:p>
            <w:r>
              <w:rPr>
                <w:sz w:val="17"/>
              </w:rPr>
              <w:t>115</w:t>
            </w:r>
          </w:p>
        </w:tc>
        <w:tc>
          <w:tcPr>
            <w:tcW w:type="dxa" w:w="1134"/>
          </w:tcPr>
          <w:p>
            <w:r>
              <w:rPr>
                <w:sz w:val="17"/>
              </w:rPr>
              <w:t>28.8</w:t>
            </w:r>
          </w:p>
        </w:tc>
      </w:tr>
    </w:tbl>
    <w:p/>
    <w:p>
      <w:r>
        <w:rPr>
          <w:b w:val="0"/>
        </w:rPr>
        <w:t>Lưu ý quan trọng: chỉ 5/10 hóa đơn có số liệu (inv01, 02, 08, 09, 10). Năm hóa đơn còn lại là mẫu hiển thị trống của nhà cung cấp phần mềm hoặc cơ quan thuế, chỉ có tiêu đề, ký hiệu, số, ngày và đôi khi tên bên bán. Tất cả hóa đơn tải về là mẫu công khai, không phải dữ liệu khách hàng của FCC.</w:t>
      </w:r>
    </w:p>
    <w:p>
      <w:pPr>
        <w:pStyle w:val="Heading1"/>
      </w:pPr>
      <w:r>
        <w:t>4. Cách làm</w:t>
      </w:r>
    </w:p>
    <w:p>
      <w:pPr>
        <w:pStyle w:val="ListBullet"/>
      </w:pPr>
      <w:r>
        <w:t>Tìm vùng chữ: RapidOCR chỉ chạy bước phát hiện, trả về các hộp chữ.</w:t>
      </w:r>
    </w:p>
    <w:p>
      <w:pPr>
        <w:pStyle w:val="ListBullet"/>
      </w:pPr>
      <w:r>
        <w:t>Nhận dạng: cắt từng hộp (thêm lề 3 px), VietOCR (vgg_transformer, không beam search) đọc từng hộp.</w:t>
      </w:r>
    </w:p>
    <w:p>
      <w:pPr>
        <w:pStyle w:val="ListBullet"/>
      </w:pPr>
      <w:r>
        <w:t>Gộp: sắp theo tọa độ, các hộp cùng hàng nối bằng "|", ra văn bản của cả trang (file .txt).</w:t>
      </w:r>
    </w:p>
    <w:p>
      <w:pPr>
        <w:pStyle w:val="ListBullet"/>
      </w:pPr>
      <w:r>
        <w:t>Trích trường: quy tắc regex trên văn bản đã bỏ dấu, ra 11 trường (ký hiệu, số, ngày lập, tên và MST bên bán/bên mua, tiền chưa thuế, tiền thuế, tổng thanh toán, tiền bằng chữ) và ghi thành XML (file .xml) với nhãn XacMinh = unverified.</w:t>
      </w:r>
    </w:p>
    <w:p>
      <w:pPr>
        <w:pStyle w:val="ListBullet"/>
      </w:pPr>
      <w:r>
        <w:t>Đáp án: nhập tay từ ảnh cho từng hóa đơn (XML), kèm cờ NHAP, MAU, DIEUCHINH, TRANG. Thẻ rỗng nghĩa là hóa đơn để trống trường đó và kết quả đúng khi hệ thống cũng trả rỗng.</w:t>
      </w:r>
    </w:p>
    <w:p>
      <w:pPr>
        <w:pStyle w:val="ListBullet"/>
      </w:pPr>
      <w:r>
        <w:t>So sánh: từng trường được chấm PASS (khớp sau chuẩn hóa), CLOSE (giống từ 85%), FAIL (sai hoặc không tìm thấy), FP (đáp án trống nhưng hệ thống trích ra giá trị).</w:t>
      </w:r>
    </w:p>
    <w:p>
      <w:pPr>
        <w:pStyle w:val="Heading1"/>
      </w:pPr>
      <w:r>
        <w:t>5. Diễn biến và kết quả</w:t>
      </w:r>
    </w:p>
    <w:p>
      <w:pPr>
        <w:pStyle w:val="Heading2"/>
      </w:pPr>
      <w:r>
        <w:t>5.1. Lần so sánh đầu (bộ trích trường v1)</w:t>
      </w:r>
    </w:p>
    <w:p>
      <w:r>
        <w:rPr>
          <w:b w:val="0"/>
        </w:rPr>
        <w:t>Kết quả: 92 PASS, 2 CLOSE, 9 FAIL, 7 FP trên 110 trường. Khi xem chi tiết, phần lớn lỗi nằm ở bộ trích trường, không phải ở OCR:</w:t>
      </w:r>
    </w:p>
    <w:p>
      <w:pPr>
        <w:pStyle w:val="ListBullet"/>
      </w:pPr>
      <w:r>
        <w:t>Lấy nhầm nhãn kế tiếp làm giá trị (ví dụ "Tên đơn vị (Company)." thành tên người mua).</w:t>
      </w:r>
    </w:p>
    <w:p>
      <w:pPr>
        <w:pStyle w:val="ListBullet"/>
      </w:pPr>
      <w:r>
        <w:t>Nhầm "Số 125 đường..." trong địa chỉ với số hóa đơn.</w:t>
      </w:r>
    </w:p>
    <w:p>
      <w:pPr>
        <w:pStyle w:val="ListBullet"/>
      </w:pPr>
      <w:r>
        <w:t>Ô số bị tách bằng "|"; chú thích "(year)" bị OCR đọc thành "(vear)" nên không bắt được ngày; MST in cách chữ số ("0 1 0 5 ... - 9 9 9") bị cắt mất phần "-999"; số 0 bị đọc thành chữ "o".</w:t>
      </w:r>
    </w:p>
    <w:p>
      <w:pPr>
        <w:pStyle w:val="ListBullet"/>
      </w:pPr>
      <w:r>
        <w:t>Nhầm tên người mua với "Họ tên người mua" (người đại diện) thay vì tên đơn vị.</w:t>
      </w:r>
    </w:p>
    <w:p>
      <w:pPr>
        <w:pStyle w:val="Heading2"/>
      </w:pPr>
      <w:r>
        <w:t>5.2. Sau khi sửa bộ trích trường (v2)</w:t>
      </w:r>
    </w:p>
    <w:p>
      <w:r>
        <w:rPr>
          <w:b w:val="0"/>
        </w:rPr>
        <w:t>Kết quả cuối: 107 PASS, 1 CLOSE, 2 FAIL, 0 FP trên 110 trường. Nếu chỉ xét 71 trường có giá trị trong đáp án: 68 đúng, 1 gần đúng, 2 sai (khoảng 96%). 39 trường đáp án để trống đều trả rỗng đúng. Trên 5 hóa đơn có dữ liệu: 51/52 trường đúng.</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767"/>
        <w:gridCol w:w="767"/>
        <w:gridCol w:w="767"/>
        <w:gridCol w:w="767"/>
        <w:gridCol w:w="767"/>
        <w:gridCol w:w="767"/>
        <w:gridCol w:w="767"/>
        <w:gridCol w:w="767"/>
        <w:gridCol w:w="767"/>
        <w:gridCol w:w="767"/>
        <w:gridCol w:w="767"/>
        <w:gridCol w:w="767"/>
        <w:gridCol w:w="767"/>
      </w:tblGrid>
      <w:tr>
        <w:tc>
          <w:tcPr>
            <w:tcW w:type="dxa" w:w="767"/>
            <w:shd w:val="clear" w:fill="D9E2F3"/>
          </w:tcPr>
          <w:p>
            <w:r>
              <w:rPr>
                <w:b/>
                <w:sz w:val="17"/>
              </w:rPr>
              <w:t>Hóa đơn</w:t>
            </w:r>
          </w:p>
        </w:tc>
        <w:tc>
          <w:tcPr>
            <w:tcW w:type="dxa" w:w="767"/>
            <w:shd w:val="clear" w:fill="D9E2F3"/>
          </w:tcPr>
          <w:p>
            <w:r>
              <w:rPr>
                <w:b/>
                <w:sz w:val="17"/>
              </w:rPr>
              <w:t>KyH</w:t>
            </w:r>
          </w:p>
        </w:tc>
        <w:tc>
          <w:tcPr>
            <w:tcW w:type="dxa" w:w="767"/>
            <w:shd w:val="clear" w:fill="D9E2F3"/>
          </w:tcPr>
          <w:p>
            <w:r>
              <w:rPr>
                <w:b/>
                <w:sz w:val="17"/>
              </w:rPr>
              <w:t>Số</w:t>
            </w:r>
          </w:p>
        </w:tc>
        <w:tc>
          <w:tcPr>
            <w:tcW w:type="dxa" w:w="767"/>
            <w:shd w:val="clear" w:fill="D9E2F3"/>
          </w:tcPr>
          <w:p>
            <w:r>
              <w:rPr>
                <w:b/>
                <w:sz w:val="17"/>
              </w:rPr>
              <w:t>Ngày</w:t>
            </w:r>
          </w:p>
        </w:tc>
        <w:tc>
          <w:tcPr>
            <w:tcW w:type="dxa" w:w="767"/>
            <w:shd w:val="clear" w:fill="D9E2F3"/>
          </w:tcPr>
          <w:p>
            <w:r>
              <w:rPr>
                <w:b/>
                <w:sz w:val="17"/>
              </w:rPr>
              <w:t>Tên bán</w:t>
            </w:r>
          </w:p>
        </w:tc>
        <w:tc>
          <w:tcPr>
            <w:tcW w:type="dxa" w:w="767"/>
            <w:shd w:val="clear" w:fill="D9E2F3"/>
          </w:tcPr>
          <w:p>
            <w:r>
              <w:rPr>
                <w:b/>
                <w:sz w:val="17"/>
              </w:rPr>
              <w:t>MST bán</w:t>
            </w:r>
          </w:p>
        </w:tc>
        <w:tc>
          <w:tcPr>
            <w:tcW w:type="dxa" w:w="767"/>
            <w:shd w:val="clear" w:fill="D9E2F3"/>
          </w:tcPr>
          <w:p>
            <w:r>
              <w:rPr>
                <w:b/>
                <w:sz w:val="17"/>
              </w:rPr>
              <w:t>Tên mua</w:t>
            </w:r>
          </w:p>
        </w:tc>
        <w:tc>
          <w:tcPr>
            <w:tcW w:type="dxa" w:w="767"/>
            <w:shd w:val="clear" w:fill="D9E2F3"/>
          </w:tcPr>
          <w:p>
            <w:r>
              <w:rPr>
                <w:b/>
                <w:sz w:val="17"/>
              </w:rPr>
              <w:t>MST mua</w:t>
            </w:r>
          </w:p>
        </w:tc>
        <w:tc>
          <w:tcPr>
            <w:tcW w:type="dxa" w:w="767"/>
            <w:shd w:val="clear" w:fill="D9E2F3"/>
          </w:tcPr>
          <w:p>
            <w:r>
              <w:rPr>
                <w:b/>
                <w:sz w:val="17"/>
              </w:rPr>
              <w:t>Chưa thuế</w:t>
            </w:r>
          </w:p>
        </w:tc>
        <w:tc>
          <w:tcPr>
            <w:tcW w:type="dxa" w:w="767"/>
            <w:shd w:val="clear" w:fill="D9E2F3"/>
          </w:tcPr>
          <w:p>
            <w:r>
              <w:rPr>
                <w:b/>
                <w:sz w:val="17"/>
              </w:rPr>
              <w:t>Thuế</w:t>
            </w:r>
          </w:p>
        </w:tc>
        <w:tc>
          <w:tcPr>
            <w:tcW w:type="dxa" w:w="767"/>
            <w:shd w:val="clear" w:fill="D9E2F3"/>
          </w:tcPr>
          <w:p>
            <w:r>
              <w:rPr>
                <w:b/>
                <w:sz w:val="17"/>
              </w:rPr>
              <w:t>Tổng</w:t>
            </w:r>
          </w:p>
        </w:tc>
        <w:tc>
          <w:tcPr>
            <w:tcW w:type="dxa" w:w="767"/>
            <w:shd w:val="clear" w:fill="D9E2F3"/>
          </w:tcPr>
          <w:p>
            <w:r>
              <w:rPr>
                <w:b/>
                <w:sz w:val="17"/>
              </w:rPr>
              <w:t>Bằng chữ</w:t>
            </w:r>
          </w:p>
        </w:tc>
        <w:tc>
          <w:tcPr>
            <w:tcW w:type="dxa" w:w="767"/>
            <w:shd w:val="clear" w:fill="D9E2F3"/>
          </w:tcPr>
          <w:p>
            <w:r>
              <w:rPr>
                <w:b/>
                <w:sz w:val="17"/>
              </w:rPr>
              <w:t>Cờ</w:t>
            </w:r>
          </w:p>
        </w:tc>
      </w:tr>
      <w:tr>
        <w:tc>
          <w:tcPr>
            <w:tcW w:type="dxa" w:w="767"/>
          </w:tcPr>
          <w:p>
            <w:r>
              <w:rPr>
                <w:sz w:val="17"/>
              </w:rPr>
              <w:t>inv01</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đúng</w:t>
            </w:r>
          </w:p>
        </w:tc>
      </w:tr>
      <w:tr>
        <w:tc>
          <w:tcPr>
            <w:tcW w:type="dxa" w:w="767"/>
          </w:tcPr>
          <w:p>
            <w:r>
              <w:rPr>
                <w:sz w:val="17"/>
              </w:rPr>
              <w:t>inv02</w:t>
            </w:r>
          </w:p>
        </w:tc>
        <w:tc>
          <w:tcPr>
            <w:tcW w:type="dxa" w:w="767"/>
            <w:shd w:val="clear" w:fill="E2F0D9"/>
          </w:tcPr>
          <w:p>
            <w:r>
              <w:rPr>
                <w:sz w:val="17"/>
              </w:rPr>
              <w:t>PASS</w:t>
            </w:r>
          </w:p>
        </w:tc>
        <w:tc>
          <w:tcPr>
            <w:tcW w:type="dxa" w:w="767"/>
            <w:shd w:val="clear" w:fill="F2F2F2"/>
          </w:tcPr>
          <w:p>
            <w:r>
              <w:rPr>
                <w:sz w:val="17"/>
              </w:rPr>
              <w:t>(trống)</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F8CBAD"/>
          </w:tcPr>
          <w:p>
            <w:r>
              <w:rPr>
                <w:sz w:val="17"/>
              </w:rPr>
              <w:t>sai</w:t>
            </w:r>
          </w:p>
        </w:tc>
      </w:tr>
      <w:tr>
        <w:tc>
          <w:tcPr>
            <w:tcW w:type="dxa" w:w="767"/>
          </w:tcPr>
          <w:p>
            <w:r>
              <w:rPr>
                <w:sz w:val="17"/>
              </w:rPr>
              <w:t>inv03</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E2F0D9"/>
          </w:tcPr>
          <w:p>
            <w:r>
              <w:rPr>
                <w:sz w:val="17"/>
              </w:rPr>
              <w:t>đúng</w:t>
            </w:r>
          </w:p>
        </w:tc>
      </w:tr>
      <w:tr>
        <w:tc>
          <w:tcPr>
            <w:tcW w:type="dxa" w:w="767"/>
          </w:tcPr>
          <w:p>
            <w:r>
              <w:rPr>
                <w:sz w:val="17"/>
              </w:rPr>
              <w:t>inv04</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E2F0D9"/>
          </w:tcPr>
          <w:p>
            <w:r>
              <w:rPr>
                <w:sz w:val="17"/>
              </w:rPr>
              <w:t>đúng</w:t>
            </w:r>
          </w:p>
        </w:tc>
      </w:tr>
      <w:tr>
        <w:tc>
          <w:tcPr>
            <w:tcW w:type="dxa" w:w="767"/>
          </w:tcPr>
          <w:p>
            <w:r>
              <w:rPr>
                <w:sz w:val="17"/>
              </w:rPr>
              <w:t>inv05</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E2F0D9"/>
          </w:tcPr>
          <w:p>
            <w:r>
              <w:rPr>
                <w:sz w:val="17"/>
              </w:rPr>
              <w:t>đúng</w:t>
            </w:r>
          </w:p>
        </w:tc>
      </w:tr>
      <w:tr>
        <w:tc>
          <w:tcPr>
            <w:tcW w:type="dxa" w:w="767"/>
          </w:tcPr>
          <w:p>
            <w:r>
              <w:rPr>
                <w:sz w:val="17"/>
              </w:rPr>
              <w:t>inv06</w:t>
            </w:r>
          </w:p>
        </w:tc>
        <w:tc>
          <w:tcPr>
            <w:tcW w:type="dxa" w:w="767"/>
            <w:shd w:val="clear" w:fill="E2F0D9"/>
          </w:tcPr>
          <w:p>
            <w:r>
              <w:rPr>
                <w:sz w:val="17"/>
              </w:rPr>
              <w:t>PASS</w:t>
            </w:r>
          </w:p>
        </w:tc>
        <w:tc>
          <w:tcPr>
            <w:tcW w:type="dxa" w:w="767"/>
            <w:shd w:val="clear" w:fill="F8CBAD"/>
          </w:tcPr>
          <w:p>
            <w:r>
              <w:rPr>
                <w:sz w:val="17"/>
              </w:rPr>
              <w:t>FAIL</w:t>
            </w:r>
          </w:p>
        </w:tc>
        <w:tc>
          <w:tcPr>
            <w:tcW w:type="dxa" w:w="767"/>
            <w:shd w:val="clear" w:fill="F2F2F2"/>
          </w:tcPr>
          <w:p>
            <w:r>
              <w:rPr>
                <w:sz w:val="17"/>
              </w:rPr>
              <w:t>(trống)</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8CBAD"/>
          </w:tcPr>
          <w:p>
            <w:r>
              <w:rPr>
                <w:sz w:val="17"/>
              </w:rPr>
              <w:t>sai</w:t>
            </w:r>
          </w:p>
        </w:tc>
      </w:tr>
      <w:tr>
        <w:tc>
          <w:tcPr>
            <w:tcW w:type="dxa" w:w="767"/>
          </w:tcPr>
          <w:p>
            <w:r>
              <w:rPr>
                <w:sz w:val="17"/>
              </w:rPr>
              <w:t>inv07</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FFF2CC"/>
          </w:tcPr>
          <w:p>
            <w:r>
              <w:rPr>
                <w:sz w:val="17"/>
              </w:rPr>
              <w:t>CLOSE</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F2F2F2"/>
          </w:tcPr>
          <w:p>
            <w:r>
              <w:rPr>
                <w:sz w:val="17"/>
              </w:rPr>
              <w:t>(trống)</w:t>
            </w:r>
          </w:p>
        </w:tc>
        <w:tc>
          <w:tcPr>
            <w:tcW w:type="dxa" w:w="767"/>
            <w:shd w:val="clear" w:fill="E2F0D9"/>
          </w:tcPr>
          <w:p>
            <w:r>
              <w:rPr>
                <w:sz w:val="17"/>
              </w:rPr>
              <w:t>đúng</w:t>
            </w:r>
          </w:p>
        </w:tc>
      </w:tr>
      <w:tr>
        <w:tc>
          <w:tcPr>
            <w:tcW w:type="dxa" w:w="767"/>
          </w:tcPr>
          <w:p>
            <w:r>
              <w:rPr>
                <w:sz w:val="17"/>
              </w:rPr>
              <w:t>inv08</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đúng</w:t>
            </w:r>
          </w:p>
        </w:tc>
      </w:tr>
      <w:tr>
        <w:tc>
          <w:tcPr>
            <w:tcW w:type="dxa" w:w="767"/>
          </w:tcPr>
          <w:p>
            <w:r>
              <w:rPr>
                <w:sz w:val="17"/>
              </w:rPr>
              <w:t>inv09</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F8CBAD"/>
          </w:tcPr>
          <w:p>
            <w:r>
              <w:rPr>
                <w:sz w:val="17"/>
              </w:rPr>
              <w:t>sai</w:t>
            </w:r>
          </w:p>
        </w:tc>
      </w:tr>
      <w:tr>
        <w:tc>
          <w:tcPr>
            <w:tcW w:type="dxa" w:w="767"/>
          </w:tcPr>
          <w:p>
            <w:r>
              <w:rPr>
                <w:sz w:val="17"/>
              </w:rPr>
              <w:t>inv10</w:t>
            </w:r>
          </w:p>
        </w:tc>
        <w:tc>
          <w:tcPr>
            <w:tcW w:type="dxa" w:w="767"/>
            <w:shd w:val="clear" w:fill="E2F0D9"/>
          </w:tcPr>
          <w:p>
            <w:r>
              <w:rPr>
                <w:sz w:val="17"/>
              </w:rPr>
              <w:t>PASS</w:t>
            </w:r>
          </w:p>
        </w:tc>
        <w:tc>
          <w:tcPr>
            <w:tcW w:type="dxa" w:w="767"/>
            <w:shd w:val="clear" w:fill="F8CBAD"/>
          </w:tcPr>
          <w:p>
            <w:r>
              <w:rPr>
                <w:sz w:val="17"/>
              </w:rPr>
              <w:t>FAIL</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PASS</w:t>
            </w:r>
          </w:p>
        </w:tc>
        <w:tc>
          <w:tcPr>
            <w:tcW w:type="dxa" w:w="767"/>
            <w:shd w:val="clear" w:fill="E2F0D9"/>
          </w:tcPr>
          <w:p>
            <w:r>
              <w:rPr>
                <w:sz w:val="17"/>
              </w:rPr>
              <w:t>đúng</w:t>
            </w:r>
          </w:p>
        </w:tc>
      </w:tr>
    </w:tbl>
    <w:p/>
    <w:p>
      <w:r>
        <w:rPr>
          <w:b w:val="0"/>
        </w:rPr>
        <w:t>Ghi chú bảng: "(trống)" là trường để trống trên hóa đơn và hệ thống trả rỗng đúng; PASS ở trường có giá trị mới là đọc đúng.</w:t>
      </w:r>
    </w:p>
    <w:p>
      <w:r>
        <w:rPr>
          <w:b w:val="0"/>
        </w:rPr>
        <w:t>Theo từng trường (số đúng/số trường có đáp án):</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493"/>
        <w:gridCol w:w="2493"/>
        <w:gridCol w:w="2493"/>
        <w:gridCol w:w="2493"/>
      </w:tblGrid>
      <w:tr>
        <w:tc>
          <w:tcPr>
            <w:tcW w:type="dxa" w:w="2268"/>
            <w:shd w:val="clear" w:fill="D9E2F3"/>
          </w:tcPr>
          <w:p>
            <w:r>
              <w:rPr>
                <w:b/>
                <w:sz w:val="19"/>
              </w:rPr>
              <w:t>Trường</w:t>
            </w:r>
          </w:p>
        </w:tc>
        <w:tc>
          <w:tcPr>
            <w:tcW w:type="dxa" w:w="1417"/>
            <w:shd w:val="clear" w:fill="D9E2F3"/>
          </w:tcPr>
          <w:p>
            <w:r>
              <w:rPr>
                <w:b/>
                <w:sz w:val="19"/>
              </w:rPr>
              <w:t>Đúng</w:t>
            </w:r>
          </w:p>
        </w:tc>
        <w:tc>
          <w:tcPr>
            <w:tcW w:type="dxa" w:w="2268"/>
            <w:shd w:val="clear" w:fill="D9E2F3"/>
          </w:tcPr>
          <w:p>
            <w:r>
              <w:rPr>
                <w:b/>
                <w:sz w:val="19"/>
              </w:rPr>
              <w:t>Trường</w:t>
            </w:r>
          </w:p>
        </w:tc>
        <w:tc>
          <w:tcPr>
            <w:tcW w:type="dxa" w:w="1417"/>
            <w:shd w:val="clear" w:fill="D9E2F3"/>
          </w:tcPr>
          <w:p>
            <w:r>
              <w:rPr>
                <w:b/>
                <w:sz w:val="19"/>
              </w:rPr>
              <w:t>Đúng</w:t>
            </w:r>
          </w:p>
        </w:tc>
      </w:tr>
      <w:tr>
        <w:tc>
          <w:tcPr>
            <w:tcW w:type="dxa" w:w="2268"/>
          </w:tcPr>
          <w:p>
            <w:r>
              <w:rPr>
                <w:sz w:val="19"/>
              </w:rPr>
              <w:t>Ký hiệu</w:t>
            </w:r>
          </w:p>
        </w:tc>
        <w:tc>
          <w:tcPr>
            <w:tcW w:type="dxa" w:w="1417"/>
          </w:tcPr>
          <w:p>
            <w:r>
              <w:rPr>
                <w:sz w:val="19"/>
              </w:rPr>
              <w:t>10/10</w:t>
            </w:r>
          </w:p>
        </w:tc>
        <w:tc>
          <w:tcPr>
            <w:tcW w:type="dxa" w:w="2268"/>
          </w:tcPr>
          <w:p>
            <w:r>
              <w:rPr>
                <w:sz w:val="19"/>
              </w:rPr>
              <w:t>Chưa thuế</w:t>
            </w:r>
          </w:p>
        </w:tc>
        <w:tc>
          <w:tcPr>
            <w:tcW w:type="dxa" w:w="1417"/>
          </w:tcPr>
          <w:p>
            <w:r>
              <w:rPr>
                <w:sz w:val="19"/>
              </w:rPr>
              <w:t>5/5</w:t>
            </w:r>
          </w:p>
        </w:tc>
      </w:tr>
      <w:tr>
        <w:tc>
          <w:tcPr>
            <w:tcW w:type="dxa" w:w="2268"/>
          </w:tcPr>
          <w:p>
            <w:r>
              <w:rPr>
                <w:sz w:val="19"/>
              </w:rPr>
              <w:t>Ngày lập</w:t>
            </w:r>
          </w:p>
        </w:tc>
        <w:tc>
          <w:tcPr>
            <w:tcW w:type="dxa" w:w="1417"/>
          </w:tcPr>
          <w:p>
            <w:r>
              <w:rPr>
                <w:sz w:val="19"/>
              </w:rPr>
              <w:t>9/9</w:t>
            </w:r>
          </w:p>
        </w:tc>
        <w:tc>
          <w:tcPr>
            <w:tcW w:type="dxa" w:w="2268"/>
          </w:tcPr>
          <w:p>
            <w:r>
              <w:rPr>
                <w:sz w:val="19"/>
              </w:rPr>
              <w:t>Tiền thuế</w:t>
            </w:r>
          </w:p>
        </w:tc>
        <w:tc>
          <w:tcPr>
            <w:tcW w:type="dxa" w:w="1417"/>
          </w:tcPr>
          <w:p>
            <w:r>
              <w:rPr>
                <w:sz w:val="19"/>
              </w:rPr>
              <w:t>5/5</w:t>
            </w:r>
          </w:p>
        </w:tc>
      </w:tr>
      <w:tr>
        <w:tc>
          <w:tcPr>
            <w:tcW w:type="dxa" w:w="2268"/>
          </w:tcPr>
          <w:p>
            <w:r>
              <w:rPr>
                <w:sz w:val="19"/>
              </w:rPr>
              <w:t>MST bên bán</w:t>
            </w:r>
          </w:p>
        </w:tc>
        <w:tc>
          <w:tcPr>
            <w:tcW w:type="dxa" w:w="1417"/>
          </w:tcPr>
          <w:p>
            <w:r>
              <w:rPr>
                <w:sz w:val="19"/>
              </w:rPr>
              <w:t>6/6</w:t>
            </w:r>
          </w:p>
        </w:tc>
        <w:tc>
          <w:tcPr>
            <w:tcW w:type="dxa" w:w="2268"/>
          </w:tcPr>
          <w:p>
            <w:r>
              <w:rPr>
                <w:sz w:val="19"/>
              </w:rPr>
              <w:t>Tổng thanh toán</w:t>
            </w:r>
          </w:p>
        </w:tc>
        <w:tc>
          <w:tcPr>
            <w:tcW w:type="dxa" w:w="1417"/>
          </w:tcPr>
          <w:p>
            <w:r>
              <w:rPr>
                <w:sz w:val="19"/>
              </w:rPr>
              <w:t>5/5</w:t>
            </w:r>
          </w:p>
        </w:tc>
      </w:tr>
      <w:tr>
        <w:tc>
          <w:tcPr>
            <w:tcW w:type="dxa" w:w="2268"/>
          </w:tcPr>
          <w:p>
            <w:r>
              <w:rPr>
                <w:sz w:val="19"/>
              </w:rPr>
              <w:t>MST bên mua</w:t>
            </w:r>
          </w:p>
        </w:tc>
        <w:tc>
          <w:tcPr>
            <w:tcW w:type="dxa" w:w="1417"/>
          </w:tcPr>
          <w:p>
            <w:r>
              <w:rPr>
                <w:sz w:val="19"/>
              </w:rPr>
              <w:t>4/4</w:t>
            </w:r>
          </w:p>
        </w:tc>
        <w:tc>
          <w:tcPr>
            <w:tcW w:type="dxa" w:w="2268"/>
          </w:tcPr>
          <w:p>
            <w:r>
              <w:rPr>
                <w:sz w:val="19"/>
              </w:rPr>
              <w:t>Tiền bằng chữ</w:t>
            </w:r>
          </w:p>
        </w:tc>
        <w:tc>
          <w:tcPr>
            <w:tcW w:type="dxa" w:w="1417"/>
          </w:tcPr>
          <w:p>
            <w:r>
              <w:rPr>
                <w:sz w:val="19"/>
              </w:rPr>
              <w:t>5/5</w:t>
            </w:r>
          </w:p>
        </w:tc>
      </w:tr>
      <w:tr>
        <w:tc>
          <w:tcPr>
            <w:tcW w:type="dxa" w:w="2268"/>
          </w:tcPr>
          <w:p>
            <w:r>
              <w:rPr>
                <w:sz w:val="19"/>
              </w:rPr>
              <w:t>Tên bên mua</w:t>
            </w:r>
          </w:p>
        </w:tc>
        <w:tc>
          <w:tcPr>
            <w:tcW w:type="dxa" w:w="1417"/>
          </w:tcPr>
          <w:p>
            <w:r>
              <w:rPr>
                <w:sz w:val="19"/>
              </w:rPr>
              <w:t>4/4</w:t>
            </w:r>
          </w:p>
        </w:tc>
        <w:tc>
          <w:tcPr>
            <w:tcW w:type="dxa" w:w="2268"/>
          </w:tcPr>
          <w:p>
            <w:r>
              <w:rPr>
                <w:sz w:val="19"/>
              </w:rPr>
              <w:t>Tên bên bán</w:t>
            </w:r>
          </w:p>
        </w:tc>
        <w:tc>
          <w:tcPr>
            <w:tcW w:type="dxa" w:w="1417"/>
          </w:tcPr>
          <w:p>
            <w:r>
              <w:rPr>
                <w:sz w:val="19"/>
              </w:rPr>
              <w:t>8/9</w:t>
            </w:r>
          </w:p>
        </w:tc>
      </w:tr>
      <w:tr>
        <w:tc>
          <w:tcPr>
            <w:tcW w:type="dxa" w:w="2268"/>
          </w:tcPr>
          <w:p>
            <w:r>
              <w:rPr>
                <w:sz w:val="19"/>
              </w:rPr>
              <w:t>Số hóa đơn</w:t>
            </w:r>
          </w:p>
        </w:tc>
        <w:tc>
          <w:tcPr>
            <w:tcW w:type="dxa" w:w="1417"/>
          </w:tcPr>
          <w:p>
            <w:r>
              <w:rPr>
                <w:sz w:val="19"/>
              </w:rPr>
              <w:t>7/9</w:t>
            </w:r>
          </w:p>
        </w:tc>
        <w:tc>
          <w:tcPr>
            <w:tcW w:type="dxa" w:w="2268"/>
          </w:tcPr>
          <w:p>
            <w:r>
              <w:rPr>
                <w:sz w:val="19"/>
              </w:rPr>
            </w:r>
          </w:p>
        </w:tc>
        <w:tc>
          <w:tcPr>
            <w:tcW w:type="dxa" w:w="1417"/>
          </w:tcPr>
          <w:p>
            <w:r>
              <w:rPr>
                <w:sz w:val="19"/>
              </w:rPr>
            </w:r>
          </w:p>
        </w:tc>
      </w:tr>
    </w:tbl>
    <w:p/>
    <w:p>
      <w:pPr>
        <w:pStyle w:val="Heading2"/>
      </w:pPr>
      <w:r>
        <w:t>5.3. Lỗi còn lại và nguyên nhân</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994"/>
        <w:gridCol w:w="1994"/>
        <w:gridCol w:w="1994"/>
        <w:gridCol w:w="1994"/>
        <w:gridCol w:w="1994"/>
      </w:tblGrid>
      <w:tr>
        <w:tc>
          <w:tcPr>
            <w:tcW w:type="dxa" w:w="907"/>
            <w:shd w:val="clear" w:fill="D9E2F3"/>
          </w:tcPr>
          <w:p>
            <w:r>
              <w:rPr>
                <w:b/>
                <w:sz w:val="17"/>
              </w:rPr>
              <w:t>Hóa đơn</w:t>
            </w:r>
          </w:p>
        </w:tc>
        <w:tc>
          <w:tcPr>
            <w:tcW w:type="dxa" w:w="1474"/>
            <w:shd w:val="clear" w:fill="D9E2F3"/>
          </w:tcPr>
          <w:p>
            <w:r>
              <w:rPr>
                <w:b/>
                <w:sz w:val="17"/>
              </w:rPr>
              <w:t>Trường</w:t>
            </w:r>
          </w:p>
        </w:tc>
        <w:tc>
          <w:tcPr>
            <w:tcW w:type="dxa" w:w="1928"/>
            <w:shd w:val="clear" w:fill="D9E2F3"/>
          </w:tcPr>
          <w:p>
            <w:r>
              <w:rPr>
                <w:b/>
                <w:sz w:val="17"/>
              </w:rPr>
              <w:t>Đáp án</w:t>
            </w:r>
          </w:p>
        </w:tc>
        <w:tc>
          <w:tcPr>
            <w:tcW w:type="dxa" w:w="1814"/>
            <w:shd w:val="clear" w:fill="D9E2F3"/>
          </w:tcPr>
          <w:p>
            <w:r>
              <w:rPr>
                <w:b/>
                <w:sz w:val="17"/>
              </w:rPr>
              <w:t>Kết quả</w:t>
            </w:r>
          </w:p>
        </w:tc>
        <w:tc>
          <w:tcPr>
            <w:tcW w:type="dxa" w:w="3515"/>
            <w:shd w:val="clear" w:fill="D9E2F3"/>
          </w:tcPr>
          <w:p>
            <w:r>
              <w:rPr>
                <w:b/>
                <w:sz w:val="17"/>
              </w:rPr>
              <w:t>Nguyên nhân</w:t>
            </w:r>
          </w:p>
        </w:tc>
      </w:tr>
      <w:tr>
        <w:tc>
          <w:tcPr>
            <w:tcW w:type="dxa" w:w="907"/>
          </w:tcPr>
          <w:p>
            <w:r>
              <w:rPr>
                <w:sz w:val="17"/>
              </w:rPr>
              <w:t>inv06</w:t>
            </w:r>
          </w:p>
        </w:tc>
        <w:tc>
          <w:tcPr>
            <w:tcW w:type="dxa" w:w="1474"/>
          </w:tcPr>
          <w:p>
            <w:r>
              <w:rPr>
                <w:sz w:val="17"/>
              </w:rPr>
              <w:t>Số hóa đơn</w:t>
            </w:r>
          </w:p>
        </w:tc>
        <w:tc>
          <w:tcPr>
            <w:tcW w:type="dxa" w:w="1928"/>
          </w:tcPr>
          <w:p>
            <w:r>
              <w:rPr>
                <w:sz w:val="17"/>
              </w:rPr>
              <w:t>0000000</w:t>
            </w:r>
          </w:p>
        </w:tc>
        <w:tc>
          <w:tcPr>
            <w:tcW w:type="dxa" w:w="1814"/>
          </w:tcPr>
          <w:p>
            <w:r>
              <w:rPr>
                <w:sz w:val="17"/>
              </w:rPr>
              <w:t>00000000</w:t>
            </w:r>
          </w:p>
        </w:tc>
        <w:tc>
          <w:tcPr>
            <w:tcW w:type="dxa" w:w="3515"/>
          </w:tcPr>
          <w:p>
            <w:r>
              <w:rPr>
                <w:sz w:val="17"/>
              </w:rPr>
              <w:t>OCR đọc thừa một chữ số 0</w:t>
            </w:r>
          </w:p>
        </w:tc>
      </w:tr>
      <w:tr>
        <w:tc>
          <w:tcPr>
            <w:tcW w:type="dxa" w:w="907"/>
          </w:tcPr>
          <w:p>
            <w:r>
              <w:rPr>
                <w:sz w:val="17"/>
              </w:rPr>
              <w:t>inv10</w:t>
            </w:r>
          </w:p>
        </w:tc>
        <w:tc>
          <w:tcPr>
            <w:tcW w:type="dxa" w:w="1474"/>
          </w:tcPr>
          <w:p>
            <w:r>
              <w:rPr>
                <w:sz w:val="17"/>
              </w:rPr>
              <w:t>Số hóa đơn</w:t>
            </w:r>
          </w:p>
        </w:tc>
        <w:tc>
          <w:tcPr>
            <w:tcW w:type="dxa" w:w="1928"/>
          </w:tcPr>
          <w:p>
            <w:r>
              <w:rPr>
                <w:sz w:val="17"/>
              </w:rPr>
              <w:t>0000000</w:t>
            </w:r>
          </w:p>
        </w:tc>
        <w:tc>
          <w:tcPr>
            <w:tcW w:type="dxa" w:w="1814"/>
          </w:tcPr>
          <w:p>
            <w:r>
              <w:rPr>
                <w:sz w:val="17"/>
              </w:rPr>
              <w:t>00000000</w:t>
            </w:r>
          </w:p>
        </w:tc>
        <w:tc>
          <w:tcPr>
            <w:tcW w:type="dxa" w:w="3515"/>
          </w:tcPr>
          <w:p>
            <w:r>
              <w:rPr>
                <w:sz w:val="17"/>
              </w:rPr>
              <w:t>OCR đọc thừa một chữ số 0</w:t>
            </w:r>
          </w:p>
        </w:tc>
      </w:tr>
      <w:tr>
        <w:tc>
          <w:tcPr>
            <w:tcW w:type="dxa" w:w="907"/>
          </w:tcPr>
          <w:p>
            <w:r>
              <w:rPr>
                <w:sz w:val="17"/>
              </w:rPr>
              <w:t>inv07</w:t>
            </w:r>
          </w:p>
        </w:tc>
        <w:tc>
          <w:tcPr>
            <w:tcW w:type="dxa" w:w="1474"/>
          </w:tcPr>
          <w:p>
            <w:r>
              <w:rPr>
                <w:sz w:val="17"/>
              </w:rPr>
              <w:t>Tên bên bán</w:t>
            </w:r>
          </w:p>
        </w:tc>
        <w:tc>
          <w:tcPr>
            <w:tcW w:type="dxa" w:w="1928"/>
          </w:tcPr>
          <w:p>
            <w:r>
              <w:rPr>
                <w:sz w:val="17"/>
              </w:rPr>
              <w:t>CÔNG TY TNHH A</w:t>
            </w:r>
          </w:p>
        </w:tc>
        <w:tc>
          <w:tcPr>
            <w:tcW w:type="dxa" w:w="1814"/>
          </w:tcPr>
          <w:p>
            <w:r>
              <w:rPr>
                <w:sz w:val="17"/>
              </w:rPr>
              <w:t>CONG TY TNH A</w:t>
            </w:r>
          </w:p>
        </w:tc>
        <w:tc>
          <w:tcPr>
            <w:tcW w:type="dxa" w:w="3515"/>
          </w:tcPr>
          <w:p>
            <w:r>
              <w:rPr>
                <w:sz w:val="17"/>
              </w:rPr>
              <w:t>OCR đọc thiếu chữ H (ảnh 597x532, chữ nhỏ)</w:t>
            </w:r>
          </w:p>
        </w:tc>
      </w:tr>
      <w:tr>
        <w:tc>
          <w:tcPr>
            <w:tcW w:type="dxa" w:w="907"/>
          </w:tcPr>
          <w:p>
            <w:r>
              <w:rPr>
                <w:sz w:val="17"/>
              </w:rPr>
              <w:t>inv02</w:t>
            </w:r>
          </w:p>
        </w:tc>
        <w:tc>
          <w:tcPr>
            <w:tcW w:type="dxa" w:w="1474"/>
          </w:tcPr>
          <w:p>
            <w:r>
              <w:rPr>
                <w:sz w:val="17"/>
              </w:rPr>
              <w:t>Cờ</w:t>
            </w:r>
          </w:p>
        </w:tc>
        <w:tc>
          <w:tcPr>
            <w:tcW w:type="dxa" w:w="1928"/>
          </w:tcPr>
          <w:p>
            <w:r>
              <w:rPr>
                <w:sz w:val="17"/>
              </w:rPr>
              <w:t>NHAP, MAU, DIEUCHINH</w:t>
            </w:r>
          </w:p>
        </w:tc>
        <w:tc>
          <w:tcPr>
            <w:tcW w:type="dxa" w:w="1814"/>
          </w:tcPr>
          <w:p>
            <w:r>
              <w:rPr>
                <w:sz w:val="17"/>
              </w:rPr>
              <w:t>DIEUCHINH, MAU</w:t>
            </w:r>
          </w:p>
        </w:tc>
        <w:tc>
          <w:tcPr>
            <w:tcW w:type="dxa" w:w="3515"/>
          </w:tcPr>
          <w:p>
            <w:r>
              <w:rPr>
                <w:sz w:val="17"/>
              </w:rPr>
              <w:t>Dấu "HÓA ĐƠN NHÁP" không được đọc ra</w:t>
            </w:r>
          </w:p>
        </w:tc>
      </w:tr>
      <w:tr>
        <w:tc>
          <w:tcPr>
            <w:tcW w:type="dxa" w:w="907"/>
          </w:tcPr>
          <w:p>
            <w:r>
              <w:rPr>
                <w:sz w:val="17"/>
              </w:rPr>
              <w:t>inv09</w:t>
            </w:r>
          </w:p>
        </w:tc>
        <w:tc>
          <w:tcPr>
            <w:tcW w:type="dxa" w:w="1474"/>
          </w:tcPr>
          <w:p>
            <w:r>
              <w:rPr>
                <w:sz w:val="17"/>
              </w:rPr>
              <w:t>Cờ</w:t>
            </w:r>
          </w:p>
        </w:tc>
        <w:tc>
          <w:tcPr>
            <w:tcW w:type="dxa" w:w="1928"/>
          </w:tcPr>
          <w:p>
            <w:r>
              <w:rPr>
                <w:sz w:val="17"/>
              </w:rPr>
              <w:t>MAU</w:t>
            </w:r>
          </w:p>
        </w:tc>
        <w:tc>
          <w:tcPr>
            <w:tcW w:type="dxa" w:w="1814"/>
          </w:tcPr>
          <w:p>
            <w:r>
              <w:rPr>
                <w:sz w:val="17"/>
              </w:rPr>
              <w:t>(không có)</w:t>
            </w:r>
          </w:p>
        </w:tc>
        <w:tc>
          <w:tcPr>
            <w:tcW w:type="dxa" w:w="3515"/>
          </w:tcPr>
          <w:p>
            <w:r>
              <w:rPr>
                <w:sz w:val="17"/>
              </w:rPr>
              <w:t>Dấu MẪU đỏ đè lên bảng không được đọc ra</w:t>
            </w:r>
          </w:p>
        </w:tc>
      </w:tr>
      <w:tr>
        <w:tc>
          <w:tcPr>
            <w:tcW w:type="dxa" w:w="907"/>
          </w:tcPr>
          <w:p>
            <w:r>
              <w:rPr>
                <w:sz w:val="17"/>
              </w:rPr>
              <w:t>inv06</w:t>
            </w:r>
          </w:p>
        </w:tc>
        <w:tc>
          <w:tcPr>
            <w:tcW w:type="dxa" w:w="1474"/>
          </w:tcPr>
          <w:p>
            <w:r>
              <w:rPr>
                <w:sz w:val="17"/>
              </w:rPr>
              <w:t>Cờ</w:t>
            </w:r>
          </w:p>
        </w:tc>
        <w:tc>
          <w:tcPr>
            <w:tcW w:type="dxa" w:w="1928"/>
          </w:tcPr>
          <w:p>
            <w:r>
              <w:rPr>
                <w:sz w:val="17"/>
              </w:rPr>
              <w:t>MAU, TRANG</w:t>
            </w:r>
          </w:p>
        </w:tc>
        <w:tc>
          <w:tcPr>
            <w:tcW w:type="dxa" w:w="1814"/>
          </w:tcPr>
          <w:p>
            <w:r>
              <w:rPr>
                <w:sz w:val="17"/>
              </w:rPr>
              <w:t>MAU</w:t>
            </w:r>
          </w:p>
        </w:tc>
        <w:tc>
          <w:tcPr>
            <w:tcW w:type="dxa" w:w="3515"/>
          </w:tcPr>
          <w:p>
            <w:r>
              <w:rPr>
                <w:sz w:val="17"/>
              </w:rPr>
              <w:t>Hóa đơn mẫu trống nhưng có MST nên không bị xếp là mẫu trống</w:t>
            </w:r>
          </w:p>
        </w:tc>
      </w:tr>
    </w:tbl>
    <w:p/>
    <w:p>
      <w:r>
        <w:rPr>
          <w:b w:val="0"/>
        </w:rPr>
        <w:t>Lỗi đã thấy từ lần thử trước vẫn còn nhưng nằm ngoài 11 trường đang chấm: ở inv02, tên người mua ở một dòng bị đọc là "HOÀNG CHIẾU" (dòng còn lại đúng là "HOÀNG MINH" nên bộ trích lấy được giá trị đúng), và dòng điều chỉnh "ký hiệu C26MHB ... năm 2026" bị vỡ do con dấu đè. Ở inv01 còn các lỗi chữ trong văn bản OCR (CỔ thành CÓ, "bạc" thành "bac", mã nhận hóa đơn BWICT1LJP thành BWICTILJP) nhưng không ảnh hưởng 9 trường đang chấm.</w:t>
      </w:r>
    </w:p>
    <w:p>
      <w:pPr>
        <w:pStyle w:val="Heading1"/>
      </w:pPr>
      <w:r>
        <w:t>6. Đánh giá và hạn chế</w:t>
      </w:r>
    </w:p>
    <w:p>
      <w:pPr>
        <w:pStyle w:val="ListBullet"/>
      </w:pPr>
      <w:r>
        <w:t>Với ảnh sạch, pipeline đọc đúng các trường định danh và số tiền trên các hóa đơn có dữ liệu (51/52). Lỗi còn lại là chữ số thừa hoặc thiếu và dấu, con dấu đè chữ.</w:t>
      </w:r>
    </w:p>
    <w:p>
      <w:pPr>
        <w:pStyle w:val="ListBullet"/>
      </w:pPr>
      <w:r>
        <w:t>Con số 96% không phản ánh khả năng tổng quát hóa: bộ trích trường được sửa sau khi đã thấy lỗi trên chính 10 ảnh này. Cần một bộ ảnh mới, chưa dùng để chỉnh, để đo thật.</w:t>
      </w:r>
    </w:p>
    <w:p>
      <w:pPr>
        <w:pStyle w:val="ListBullet"/>
      </w:pPr>
      <w:r>
        <w:t>Một nửa bộ ảnh là mẫu trống nên các ô để trống chiếm 39/110 ô và điểm PASS ở các ô này dễ đạt. Số đáng tin hơn là 68/71 trên trường có giá trị.</w:t>
      </w:r>
    </w:p>
    <w:p>
      <w:pPr>
        <w:pStyle w:val="ListBullet"/>
      </w:pPr>
      <w:r>
        <w:t>Chỉ số "đáp án có nằm trong văn bản OCR" (70/71) bị thổi phồng ở trường Số hóa đơn (chuỗi 0000000 nằm trong 00000000) nên không dùng làm bằng chứng.</w:t>
      </w:r>
    </w:p>
    <w:p>
      <w:pPr>
        <w:pStyle w:val="ListBullet"/>
      </w:pPr>
      <w:r>
        <w:t>Đáp án do một người đọc từ ảnh, chưa có người thứ hai kiểm tra chéo.</w:t>
      </w:r>
    </w:p>
    <w:p>
      <w:pPr>
        <w:pStyle w:val="ListBullet"/>
      </w:pPr>
      <w:r>
        <w:t>Chưa đo: ảnh chụp nghiêng, nhăn, mờ; ảnh hóa đơn thật; PDF scan; XML gốc; GPU; engine OCR thứ hai; LLM đọc lại.</w:t>
      </w:r>
    </w:p>
    <w:p>
      <w:pPr>
        <w:pStyle w:val="ListBullet"/>
      </w:pPr>
      <w:r>
        <w:t>Dấu NHÁP, MẪU, ĐIỀU CHỈNH đè chữ chưa được nhận diện ổn định; kết quả này không có nghĩa đã phát hiện được hóa đơn giả (xem ADVISE_LOG.md, phần phát hiện thật/giả).</w:t>
      </w:r>
    </w:p>
    <w:p>
      <w:pPr>
        <w:pStyle w:val="Heading1"/>
      </w:pPr>
      <w:r>
        <w:t>7. Hướng tiếp theo (đề xuất)</w:t>
      </w:r>
    </w:p>
    <w:p>
      <w:pPr>
        <w:pStyle w:val="ListBullet"/>
      </w:pPr>
      <w:r>
        <w:t>Bổ sung bộ ảnh mới có đáp án (đặc biệt hóa đơn thật đã che dữ liệu, ảnh chụp điện thoại, PDF scan) và giữ riêng làm tập kiểm tra, không dùng để chỉnh quy tắc.</w:t>
      </w:r>
    </w:p>
    <w:p>
      <w:pPr>
        <w:pStyle w:val="ListBullet"/>
      </w:pPr>
      <w:r>
        <w:t>Thêm engine nhận dạng thứ hai để so khớp theo trường; trường ký hiệu, số, MST, tổng tiền, tiền bằng chữ luôn cho người dùng xác nhận (theo gợi ý của Giang).</w:t>
      </w:r>
    </w:p>
    <w:p>
      <w:pPr>
        <w:pStyle w:val="ListBullet"/>
      </w:pPr>
      <w:r>
        <w:t>Tùy chọn LLM đọc lại để cross-check, chỉ đề xuất, không ghi đè (theo gợi ý của Giang).</w:t>
      </w:r>
    </w:p>
    <w:p>
      <w:pPr>
        <w:pStyle w:val="ListBullet"/>
      </w:pPr>
      <w:r>
        <w:t>Thêm bước kiểm tra số học (tổng dòng, thuế, tiền bằng chữ so với tiền bằng số) và bước nhận diện dấu NHÁP/MẪU/ĐIỀU CHỈNH.</w:t>
      </w:r>
    </w:p>
    <w:p>
      <w:pPr>
        <w:pStyle w:val="ListBullet"/>
      </w:pPr>
      <w:r>
        <w:t>Chốt mẫu XML hóa đơn thật để làm XSD và đối chiếu với đầu ra hiện tại (đang là XML phẳng 11 trường, chưa theo cấu trúc hóa đơn điện tử đầy đủ).</w:t>
      </w:r>
    </w:p>
    <w:p>
      <w:pPr>
        <w:pStyle w:val="Heading1"/>
      </w:pPr>
      <w:r>
        <w:t>8. Tệp liên quan</w:t>
      </w:r>
    </w:p>
    <w:p>
      <w:pPr>
        <w:pStyle w:val="ListBullet"/>
      </w:pPr>
      <w:r>
        <w:t>ocr_lab/RUNNING_LOG.md: nhật ký chạy chi tiết</w:t>
      </w:r>
    </w:p>
    <w:p>
      <w:pPr>
        <w:pStyle w:val="ListBullet"/>
      </w:pPr>
      <w:r>
        <w:t>ocr_lab/scripts/run_ocr.py, compare.py: mã chạy OCR và so sánh</w:t>
      </w:r>
    </w:p>
    <w:p>
      <w:pPr>
        <w:pStyle w:val="ListBullet"/>
      </w:pPr>
      <w:r>
        <w:t>ocr_lab/expected_output/*.expected.xml: đáp án</w:t>
      </w:r>
    </w:p>
    <w:p>
      <w:pPr>
        <w:pStyle w:val="ListBullet"/>
      </w:pPr>
      <w:r>
        <w:t>ocr_lab/output/: văn bản OCR (.txt), XML trích trường (.xml), _compare.json (kết quả cuối), _compare_v1.json (kết quả bản đầu), _run_stats.json</w:t>
      </w:r>
    </w:p>
    <w:p>
      <w:pPr>
        <w:pStyle w:val="ListBullet"/>
      </w:pPr>
      <w:r>
        <w:t>INVOICE_FLOW.md, ADVISE_LOG.md: thiết kế luồng và hướng triển khai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