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26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Thái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Kg)- 2CO700- 60- 03S/O”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361.700.000</w:t>
            </w:r>
          </w:p>
        </w:tc>
        <w:tc>
          <w:tcPr>
            <w:tcW w:w="1923" w:type="dxa"/>
            <w:tcBorders>
              <w:top w:val="single" w:sz="4" w:space="0" w:color="auto"/>
              <w:left w:val="single" w:sz="4" w:space="0" w:color="auto"/>
              <w:bottom w:val="single" w:sz="4" w:space="0" w:color="auto"/>
              <w:right w:val="single" w:sz="4" w:space="0" w:color="auto"/>
            </w:tcBorders>
            <w:vAlign w:val="center"/>
          </w:tcPr>
          <w:p>
            <w:r>
              <w:t>361.700.000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361.700.000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sáu mươi mốt triệu bảy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