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Hà Nội, Ngày 30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chị Thuý</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Vin 3,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P6(350Kg)- 2CO600- 60- 05S/O. cho công trình tại địa chỉ: Vin 3,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(350 Kg)- 2CO600- 60- 05S/O”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(350 Kg)- 2CO600- 60- 05S/O”</w:t>
              <w:br/>
              <w:t>-Khung thép chịu lực sơn tĩnh điện màu café 120x120x40mm.</w:t>
              <w:br/>
              <w:t>-Kính an toàn 2 lớp 8.38mm film mầu xanh đen.</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447.100.000</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bốn mươi bảy triệu một trăm nghìn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t>Kỳ 1 : Tạm ứng: 40% tương đương 178.840.000 VND (Một trăm bảy mươi tám triệu tám trăm bốn mươi nghìn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t>Kỳ 2 : Thanh toán: 50% tương đương 223.550.000 VND (Hai trăm hai mươi ba triệu năm trăm năm mươi nghìn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t>Kỳ 3 : Thanh toán: 10% tương đương 44.710.000 VND (Bốn mươi bốn triệu bảy trăm mười nghìn đồng) ngay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P6(350Kg)- 2CO600-60- 05S/O)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1450 x 1380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t>Bằng Inox sọc nhuyễn đen 304,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350kg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