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P6(350Kg)- 2CO600- 60- 05S/O. cho công trình tại địa chỉ: Vin3,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350kg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