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Số: BG-TH0426                             Hà Nội, Ngày 12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HUYỀN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(Anh bổ sung giúp em).</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P5(350Kg)- 2CO700- 60- 05S/O. cho công trình tại địa chỉ: (Anh bổ sung giúp em).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P5 (350 Kg)- 2CO700- 60- 05S/O”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P5 (350 Kg)- 2CO700- 60- 05S/O”</w:t>
              <w:br/>
              <w:t>-Khung thép chịu lực sơn tĩnh điện, kết cấu theo bản vẽ kỹ thuật được duyệt.</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460.000.000</w:t>
            </w:r>
          </w:p>
        </w:tc>
        <w:tc>
          <w:tcPr>
            <w:tcW w:w="1923" w:type="dxa"/>
            <w:tcBorders>
              <w:top w:val="single" w:sz="4" w:space="0" w:color="auto"/>
              <w:left w:val="single" w:sz="4" w:space="0" w:color="auto"/>
              <w:bottom w:val="single" w:sz="4" w:space="0" w:color="auto"/>
              <w:right w:val="single" w:sz="4" w:space="0" w:color="auto"/>
            </w:tcBorders>
            <w:vAlign w:val="center"/>
          </w:tcPr>
          <w:p>
            <w:r>
              <w:t>460.000.000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 Khách hàng sử dụng inox màu đen dày 1.2mm.</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460.000.000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sáu mươi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P5(350Kg)- 2CO700-60- 05S/O)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05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1F, 2F, 3F, 4F, 5F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1550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cửa tầng 1F, 2F, 3F, 4F, 5F, 5F, 5F, 5F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được thiết kế theo kiểu hiện đại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Vách hai bên phòng thang được làm bằng </w:t>
              <w:br/>
              <w:t>Inox màu đen dày 1.2mm, xen inox gương.</w:t>
              <w:b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r>
              <w:t>Bằng Inox màu đen dày 1.2mm,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r>
              <w:t xml:space="preserve">Bằng Inox màu đen dày 1.2mm </w:t>
              <w:br/>
              <w:t xml:space="preserve">, Đèn hiển thị tầng và mũi tên chỉ chiều hoạt động của thang máy. </w:t>
              <w:br/>
              <w:t>Nút đàm thoại liên lạc ra bên ngoài cabin.</w:t>
              <w:br/>
              <w:t>Loa dừng tầng.</w:t>
              <w:br/>
              <w:t>Nút chuông cảnh báo</w:t>
              <w:br/>
              <w:t>Nút nhấn tầng 1,3F.</w:t>
              <w:br/>
              <w:t>Nút đóng nhanh</w:t>
              <w:b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Loại cửa tầng 1F, 2F, 3F, 4F, 5F, 5F, 5F, 5F.</w:t>
            </w:r>
          </w:p>
        </w:tc>
        <w:tc>
          <w:tcPr>
            <w:tcW w:w="4962" w:type="dxa"/>
            <w:tcBorders>
              <w:top w:val="single" w:sz="4" w:space="0" w:color="auto"/>
              <w:left w:val="single" w:sz="4" w:space="0" w:color="auto"/>
              <w:bottom w:val="single" w:sz="4" w:space="0" w:color="auto"/>
              <w:right w:val="single" w:sz="4" w:space="0" w:color="auto"/>
            </w:tcBorders>
            <w:vAlign w:val="center"/>
          </w:tcPr>
          <w:p>
            <w:r>
              <w:t>Hai cánh đóng mở tự động từ tim sang hai bên, và được điều kiển theo cửa phòng thang. Cửa chỉ được mở khi thang dừng đúng tầng.</w:t>
              <w:br/>
              <w:t>Làm bằng Inox màu đen dày 1.2mm, xen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Khung cửa tầng 1F, 2F, 3F, 4F, 5F, 5F, 5F, 5F.</w:t>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w:t>
              <w:br/>
              <w:t>kiểu khung bao bản 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