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Nội.</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P6(450Kg)- 2CO700- 60- 04S/O. cho công trình tại địa chỉ: Hà Nội.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Kg)- 2CO700- 60- 04S/O”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395.000.000</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