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802C53">
        <w:rPr>
          <w:rFonts w:ascii="Times New Roman" w:hAnsi="Times New Roman"/>
          <w:b/>
          <w:iCs/>
          <w:sz w:val="24"/>
          <w:szCs w:val="24"/>
        </w:rPr>
        <w:t>042</w:t>
      </w:r>
      <w:r w:rsidR="00144AB5">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974B9F">
        <w:rPr>
          <w:rFonts w:ascii="Times New Roman" w:hAnsi="Times New Roman"/>
          <w:iCs/>
          <w:sz w:val="24"/>
          <w:szCs w:val="24"/>
        </w:rPr>
        <w:t>18</w:t>
      </w:r>
      <w:r w:rsidR="006D6092">
        <w:rPr>
          <w:rFonts w:ascii="Times New Roman" w:hAnsi="Times New Roman"/>
          <w:iCs/>
          <w:sz w:val="24"/>
          <w:szCs w:val="24"/>
        </w:rPr>
        <w:t xml:space="preserve"> </w:t>
      </w:r>
      <w:r w:rsidR="00C675A9">
        <w:rPr>
          <w:rFonts w:ascii="Times New Roman" w:hAnsi="Times New Roman"/>
          <w:iCs/>
          <w:sz w:val="24"/>
          <w:szCs w:val="24"/>
        </w:rPr>
        <w:t xml:space="preserve">Tháng </w:t>
      </w:r>
      <w:r w:rsidR="00C73206">
        <w:rPr>
          <w:rFonts w:ascii="Times New Roman" w:hAnsi="Times New Roman"/>
          <w:iCs/>
          <w:sz w:val="24"/>
          <w:szCs w:val="24"/>
        </w:rPr>
        <w:t>0</w:t>
      </w:r>
      <w:r w:rsidR="00974B9F">
        <w:rPr>
          <w:rFonts w:ascii="Times New Roman" w:hAnsi="Times New Roman"/>
          <w:iCs/>
          <w:sz w:val="24"/>
          <w:szCs w:val="24"/>
        </w:rPr>
        <w:t>4</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BC1F7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w:t>
      </w:r>
      <w:r w:rsidR="00F052F3" w:rsidRPr="00986DF4">
        <w:rPr>
          <w:rFonts w:ascii="Times New Roman" w:hAnsi="Times New Roman"/>
          <w:b/>
          <w:bCs/>
          <w:sz w:val="26"/>
          <w:szCs w:val="26"/>
          <w:lang w:val="pt-BR"/>
        </w:rPr>
        <w:t>Quý khách hàng</w:t>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 xml:space="preserve">Địa chỉ      : </w:t>
      </w:r>
      <w:r w:rsidR="00BC1F70">
        <w:rPr>
          <w:rFonts w:ascii="Times New Roman" w:hAnsi="Times New Roman"/>
          <w:sz w:val="26"/>
          <w:szCs w:val="26"/>
          <w:lang w:val="pt-BR"/>
        </w:rPr>
        <w:t>Trần Phú, Hà Giang 2</w:t>
      </w:r>
      <w:r w:rsidR="008F2BB4">
        <w:rPr>
          <w:rFonts w:ascii="Times New Roman" w:hAnsi="Times New Roman"/>
          <w:sz w:val="26"/>
          <w:szCs w:val="26"/>
          <w:lang w:val="pt-BR"/>
        </w:rPr>
        <w:t>,</w:t>
      </w:r>
      <w:r w:rsidR="003043E1">
        <w:rPr>
          <w:rFonts w:ascii="Times New Roman" w:hAnsi="Times New Roman"/>
          <w:sz w:val="26"/>
          <w:szCs w:val="26"/>
          <w:lang w:val="pt-BR"/>
        </w:rPr>
        <w:t xml:space="preserve"> </w:t>
      </w:r>
      <w:r w:rsidR="00BC1F70">
        <w:rPr>
          <w:rFonts w:ascii="Times New Roman" w:hAnsi="Times New Roman"/>
          <w:sz w:val="26"/>
          <w:szCs w:val="26"/>
          <w:lang w:val="pt-BR"/>
        </w:rPr>
        <w:t>Tuyên Quang.</w:t>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Trần Phú, Hà Giang 2, Tuyên Quang.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xml:space="preserve">-Thang máy quan sát không phòng máy loại inox sọc nhuyễn mầu trắng loại cao cấp </w:t>
              <w:br/>
              <w:t>“FUJI TH - ELEVATOR P6 (450 Kg)- 2CO800- 60- 06S/O”</w:t>
              <w:br/>
              <w:t>-Khung thép chịu lực sơn tĩnh điện 120x120x40</w:t>
              <w:br/>
              <w:t>-Kính an toàn 2 lớp 10.38ly film màu trà.</w:t>
              <w:br/>
              <w:t xml:space="preserve"> - Liên kết với hệ khung thép chịu lực theo dạng kính đế sập, keo. </w:t>
              <w:br/>
              <w:t>- Kính ốp lọt lòng khung, lộ khung như khung tranh xung quanh hố thang.</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0050697C" w:rsidR="008E151E" w:rsidRPr="00986DF4" w:rsidRDefault="00344F4A" w:rsidP="00616783">
            <w:pPr>
              <w:keepNext/>
              <w:spacing w:before="480" w:after="60"/>
              <w:jc w:val="right"/>
              <w:rPr>
                <w:rFonts w:ascii="Times New Roman" w:hAnsi="Times New Roman"/>
                <w:sz w:val="26"/>
                <w:szCs w:val="26"/>
              </w:rPr>
            </w:pPr>
            <w:r>
              <w:rPr>
                <w:rFonts w:ascii="Times New Roman" w:hAnsi="Times New Roman"/>
                <w:sz w:val="26"/>
                <w:szCs w:val="26"/>
              </w:rPr>
              <w:t>4</w:t>
            </w:r>
            <w:r w:rsidR="00826960">
              <w:rPr>
                <w:rFonts w:ascii="Times New Roman" w:hAnsi="Times New Roman"/>
                <w:sz w:val="26"/>
                <w:szCs w:val="26"/>
              </w:rPr>
              <w:t>90</w:t>
            </w:r>
            <w:r w:rsidR="00077B8C" w:rsidRPr="00986DF4">
              <w:rPr>
                <w:rFonts w:ascii="Times New Roman" w:hAnsi="Times New Roman"/>
                <w:sz w:val="26"/>
                <w:szCs w:val="26"/>
              </w:rPr>
              <w:t>.</w:t>
            </w:r>
            <w:r w:rsidR="008E151E" w:rsidRPr="00986DF4">
              <w:rPr>
                <w:rFonts w:ascii="Times New Roman" w:hAnsi="Times New Roman"/>
                <w:sz w:val="26"/>
                <w:szCs w:val="26"/>
              </w:rPr>
              <w:t>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528D4A97" w:rsidR="008E151E" w:rsidRPr="00986DF4" w:rsidRDefault="00344F4A" w:rsidP="00616783">
            <w:pPr>
              <w:keepNext/>
              <w:spacing w:before="480" w:after="60"/>
              <w:jc w:val="right"/>
              <w:rPr>
                <w:rFonts w:ascii="Times New Roman" w:hAnsi="Times New Roman"/>
                <w:b/>
                <w:bCs/>
                <w:sz w:val="26"/>
                <w:szCs w:val="26"/>
              </w:rPr>
            </w:pPr>
            <w:r>
              <w:rPr>
                <w:rFonts w:ascii="Times New Roman" w:hAnsi="Times New Roman"/>
                <w:b/>
                <w:bCs/>
                <w:sz w:val="26"/>
                <w:szCs w:val="26"/>
              </w:rPr>
              <w:t>4</w:t>
            </w:r>
            <w:r w:rsidR="00826960">
              <w:rPr>
                <w:rFonts w:ascii="Times New Roman" w:hAnsi="Times New Roman"/>
                <w:b/>
                <w:bCs/>
                <w:sz w:val="26"/>
                <w:szCs w:val="26"/>
              </w:rPr>
              <w:t>90</w:t>
            </w:r>
            <w:r w:rsidR="00F052F3" w:rsidRPr="00986DF4">
              <w:rPr>
                <w:rFonts w:ascii="Times New Roman" w:hAnsi="Times New Roman"/>
                <w:b/>
                <w:bCs/>
                <w:sz w:val="26"/>
                <w:szCs w:val="26"/>
              </w:rPr>
              <w:t>.000.000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7784CA0B" w:rsidR="00802C53" w:rsidRPr="00986DF4" w:rsidRDefault="00AA4B74" w:rsidP="00616783">
            <w:pPr>
              <w:spacing w:before="120" w:after="40" w:line="312" w:lineRule="auto"/>
              <w:jc w:val="right"/>
              <w:rPr>
                <w:rFonts w:ascii="Times New Roman" w:hAnsi="Times New Roman"/>
                <w:b/>
                <w:bCs/>
                <w:sz w:val="26"/>
                <w:szCs w:val="26"/>
              </w:rPr>
            </w:pPr>
            <w:r>
              <w:rPr>
                <w:rFonts w:ascii="Times New Roman" w:hAnsi="Times New Roman"/>
                <w:b/>
                <w:bCs/>
                <w:sz w:val="26"/>
                <w:szCs w:val="26"/>
              </w:rPr>
              <w:t>4</w:t>
            </w:r>
            <w:r w:rsidR="00826960">
              <w:rPr>
                <w:rFonts w:ascii="Times New Roman" w:hAnsi="Times New Roman"/>
                <w:b/>
                <w:bCs/>
                <w:sz w:val="26"/>
                <w:szCs w:val="26"/>
              </w:rPr>
              <w:t>90</w:t>
            </w:r>
            <w:r w:rsidR="00442409">
              <w:rPr>
                <w:rFonts w:ascii="Times New Roman" w:hAnsi="Times New Roman"/>
                <w:b/>
                <w:bCs/>
                <w:sz w:val="26"/>
                <w:szCs w:val="26"/>
              </w:rPr>
              <w:t>.</w:t>
            </w:r>
            <w:r w:rsidR="001B7C9E">
              <w:rPr>
                <w:rFonts w:ascii="Times New Roman" w:hAnsi="Times New Roman"/>
                <w:b/>
                <w:bCs/>
                <w:sz w:val="26"/>
                <w:szCs w:val="26"/>
              </w:rPr>
              <w:t>0</w:t>
            </w:r>
            <w:r w:rsidR="00442409">
              <w:rPr>
                <w:rFonts w:ascii="Times New Roman" w:hAnsi="Times New Roman"/>
                <w:b/>
                <w:bCs/>
                <w:sz w:val="26"/>
                <w:szCs w:val="26"/>
              </w:rPr>
              <w:t>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36ED945B"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rPr>
                <w:rFonts w:ascii="Times New Roman" w:hAnsi="Times New Roman"/>
                <w:b/>
                <w:bCs/>
                <w:iCs/>
                <w:sz w:val="26"/>
                <w:szCs w:val="26"/>
              </w:rPr>
              <w:t>Bằng chữ:</w:t>
            </w:r>
            <w:r w:rsidR="00DD4D7F">
              <w:rPr>
                <w:rFonts w:ascii="Times New Roman" w:hAnsi="Times New Roman"/>
                <w:b/>
                <w:bCs/>
                <w:iCs/>
                <w:sz w:val="26"/>
                <w:szCs w:val="26"/>
              </w:rPr>
              <w:t xml:space="preserve"> B</w:t>
            </w:r>
            <w:r w:rsidR="00AA4B74">
              <w:rPr>
                <w:rFonts w:ascii="Times New Roman" w:hAnsi="Times New Roman"/>
                <w:b/>
                <w:bCs/>
                <w:iCs/>
                <w:sz w:val="26"/>
                <w:szCs w:val="26"/>
              </w:rPr>
              <w:t>ốn</w:t>
            </w:r>
            <w:r>
              <w:rPr>
                <w:rFonts w:ascii="Times New Roman" w:hAnsi="Times New Roman"/>
                <w:b/>
                <w:bCs/>
                <w:iCs/>
                <w:sz w:val="26"/>
                <w:szCs w:val="26"/>
              </w:rPr>
              <w:t xml:space="preserve"> tr</w:t>
            </w:r>
            <w:r w:rsidR="00826960">
              <w:rPr>
                <w:rFonts w:ascii="Times New Roman" w:hAnsi="Times New Roman"/>
                <w:b/>
                <w:bCs/>
                <w:iCs/>
                <w:sz w:val="26"/>
                <w:szCs w:val="26"/>
              </w:rPr>
              <w:t>ăm chín mươi</w:t>
            </w:r>
            <w:r>
              <w:rPr>
                <w:rFonts w:ascii="Times New Roman" w:hAnsi="Times New Roman"/>
                <w:b/>
                <w:bCs/>
                <w:iCs/>
                <w:sz w:val="26"/>
                <w:szCs w:val="26"/>
              </w:rPr>
              <w:t xml:space="preserve"> triệu</w:t>
            </w:r>
            <w:r w:rsidR="001B7C9E">
              <w:rPr>
                <w:rFonts w:ascii="Times New Roman" w:hAnsi="Times New Roman"/>
                <w:b/>
                <w:bCs/>
                <w:iCs/>
                <w:sz w:val="26"/>
                <w:szCs w:val="26"/>
              </w:rPr>
              <w:t xml:space="preserve"> </w:t>
            </w:r>
            <w:r>
              <w:rPr>
                <w:rFonts w:ascii="Times New Roman" w:hAnsi="Times New Roman"/>
                <w:b/>
                <w:bCs/>
                <w:iCs/>
                <w:sz w:val="26"/>
                <w:szCs w:val="26"/>
              </w:rPr>
              <w:t>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drawing>
          <wp:anchor distT="0" distB="0" distL="114300" distR="114300" simplePos="0" relativeHeight="251662336" behindDoc="0" locked="0" layoutInCell="1" allowOverlap="1" wp14:anchorId="2CA65B73" wp14:editId="28A5CC5D">
            <wp:simplePos x="0" y="0"/>
            <wp:positionH relativeFrom="column">
              <wp:posOffset>3758565</wp:posOffset>
            </wp:positionH>
            <wp:positionV relativeFrom="paragraph">
              <wp:posOffset>6350</wp:posOffset>
            </wp:positionV>
            <wp:extent cx="2063115" cy="3511550"/>
            <wp:effectExtent l="0" t="0" r="0" b="0"/>
            <wp:wrapThrough wrapText="bothSides">
              <wp:wrapPolygon edited="0">
                <wp:start x="0" y="0"/>
                <wp:lineTo x="0" y="21444"/>
                <wp:lineTo x="21341" y="21444"/>
                <wp:lineTo x="21341" y="0"/>
                <wp:lineTo x="0" y="0"/>
              </wp:wrapPolygon>
            </wp:wrapThrough>
            <wp:docPr id="11645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704" name=""/>
                    <pic:cNvPicPr/>
                  </pic:nvPicPr>
                  <pic:blipFill rotWithShape="1">
                    <a:blip r:embed="rId10" cstate="print">
                      <a:extLst>
                        <a:ext uri="{28A0092B-C50C-407E-A947-70E740481C1C}">
                          <a14:useLocalDpi xmlns:a14="http://schemas.microsoft.com/office/drawing/2010/main" val="0"/>
                        </a:ext>
                      </a:extLst>
                    </a:blip>
                    <a:srcRect t="5429" b="16064"/>
                    <a:stretch>
                      <a:fillRect/>
                    </a:stretch>
                  </pic:blipFill>
                  <pic:spPr bwMode="auto">
                    <a:xfrm>
                      <a:off x="0" y="0"/>
                      <a:ext cx="2063115" cy="351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không gian bên ngoài thang</w:t>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