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r/>
          </w:p>
        </w:tc>
        <w:tc>
          <w:tcPr>
            <w:tcW w:w="8363" w:type="dxa"/>
            <w:tcBorders>
              <w:bottom w:val="thinThickSmallGap" w:sz="24" w:space="0" w:color="3366FF"/>
            </w:tcBorders>
          </w:tcPr>
          <w:p>
            <w:r>
              <w:t>CÔNG TY TNHH FUJI TH</w:t>
              <w:br/>
              <w:t>Trụ sở chính: Số 10/117, Mai Phúc, phường Phúc Lợi, TP.Hà Nội.</w:t>
              <w:br/>
              <w:t>MST : 0109220557</w:t>
              <w:br/>
              <w:t>Nhà máy sx : thôn Gia Cốc, xã Kiêu Kỵ, thành phố Hà Nội.</w:t>
              <w:br/>
              <w:t>Hotline: 0924286386 - 0989397282</w:t>
              <w:b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Hà Nội, Ngày 12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(Anh bổ sung giúp em).</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P5(350Kg)- 2CO700- 60- 05S/O. cho công trình tại địa chỉ: (Anh bổ sung giúp em).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r>
              <w:t xml:space="preserve">Đơn giá </w:t>
              <w:b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r>
              <w:t xml:space="preserve">Thành tiền </w:t>
              <w:b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Kg)- 2CO700- 60- 05S/O”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r>
              <w:t xml:space="preserve">Bộ </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r/>
          </w:p>
        </w:tc>
        <w:tc>
          <w:tcPr>
            <w:tcW w:w="3675" w:type="dxa"/>
            <w:tcBorders>
              <w:top w:val="single" w:sz="4" w:space="0" w:color="auto"/>
              <w:left w:val="single" w:sz="4" w:space="0" w:color="auto"/>
              <w:bottom w:val="single" w:sz="4" w:space="0" w:color="auto"/>
              <w:right w:val="single" w:sz="4" w:space="0" w:color="auto"/>
            </w:tcBorders>
          </w:tcPr>
          <w:p>
            <w:r>
              <w:t>- Khách hàng sử dụng inox màu đen dày 1.2mm.</w:t>
            </w:r>
          </w:p>
        </w:tc>
        <w:tc>
          <w:tcPr>
            <w:tcW w:w="850" w:type="dxa"/>
            <w:tcBorders>
              <w:top w:val="single" w:sz="4" w:space="0" w:color="auto"/>
              <w:left w:val="single" w:sz="4" w:space="0" w:color="auto"/>
              <w:bottom w:val="single" w:sz="4" w:space="0" w:color="auto"/>
              <w:right w:val="single" w:sz="4" w:space="0" w:color="auto"/>
            </w:tcBorders>
          </w:tcPr>
          <w:p>
            <w:r>
              <w:t>Bộ</w:t>
            </w:r>
          </w:p>
        </w:tc>
        <w:tc>
          <w:tcPr>
            <w:tcW w:w="851" w:type="dxa"/>
            <w:tcBorders>
              <w:top w:val="single" w:sz="4" w:space="0" w:color="auto"/>
              <w:left w:val="single" w:sz="4" w:space="0" w:color="auto"/>
              <w:bottom w:val="single" w:sz="4" w:space="0" w:color="auto"/>
              <w:right w:val="single" w:sz="4" w:space="0" w:color="auto"/>
            </w:tcBorders>
          </w:tcPr>
          <w:p>
            <w:r>
              <w:t>01</w:t>
            </w:r>
          </w:p>
        </w:tc>
        <w:tc>
          <w:tcPr>
            <w:tcW w:w="1701" w:type="dxa"/>
            <w:tcBorders>
              <w:top w:val="single" w:sz="4" w:space="0" w:color="auto"/>
              <w:left w:val="single" w:sz="4" w:space="0" w:color="auto"/>
              <w:bottom w:val="single" w:sz="4" w:space="0" w:color="auto"/>
              <w:right w:val="single" w:sz="4" w:space="0" w:color="auto"/>
            </w:tcBorders>
            <w:vAlign w:val="center"/>
          </w:tcPr>
          <w:p>
            <w:r>
              <w:t>25.000.000</w:t>
            </w:r>
          </w:p>
        </w:tc>
        <w:tc>
          <w:tcPr>
            <w:tcW w:w="1923" w:type="dxa"/>
            <w:tcBorders>
              <w:top w:val="single" w:sz="4" w:space="0" w:color="auto"/>
              <w:left w:val="single" w:sz="4" w:space="0" w:color="auto"/>
              <w:bottom w:val="single" w:sz="4" w:space="0" w:color="auto"/>
              <w:right w:val="single" w:sz="4" w:space="0" w:color="auto"/>
            </w:tcBorders>
            <w:vAlign w:val="center"/>
          </w:tcPr>
          <w:p>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single" w:sz="4" w:space="0" w:color="auto"/>
            </w:tcBorders>
          </w:tcPr>
          <w:p>
            <w: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r>
              <w:t>STT</w:t>
            </w:r>
          </w:p>
        </w:tc>
        <w:tc>
          <w:tcPr>
            <w:tcW w:w="9102" w:type="dxa"/>
            <w:gridSpan w:val="3"/>
            <w:tcBorders>
              <w:top w:val="single" w:sz="4" w:space="0" w:color="auto"/>
              <w:left w:val="nil"/>
              <w:bottom w:val="single" w:sz="4" w:space="0" w:color="auto"/>
              <w:right w:val="single" w:sz="4" w:space="0" w:color="auto"/>
            </w:tcBorders>
            <w:vAlign w:val="center"/>
          </w:tcPr>
          <w:p>
            <w: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Hiệu thang</w:t>
            </w:r>
          </w:p>
        </w:tc>
        <w:tc>
          <w:tcPr>
            <w:tcW w:w="4962" w:type="dxa"/>
            <w:tcBorders>
              <w:top w:val="single" w:sz="4" w:space="0" w:color="auto"/>
              <w:left w:val="single" w:sz="4" w:space="0" w:color="auto"/>
              <w:bottom w:val="single" w:sz="4" w:space="0" w:color="auto"/>
              <w:right w:val="single" w:sz="4" w:space="0" w:color="auto"/>
            </w:tcBorders>
            <w:vAlign w:val="center"/>
          </w:tcPr>
          <w:p>
            <w:r>
              <w:t>FUJITH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r>
              <w:t>2026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r>
              <w:t>Tải  khách không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lượng</w:t>
            </w:r>
          </w:p>
        </w:tc>
        <w:tc>
          <w:tcPr>
            <w:tcW w:w="4962" w:type="dxa"/>
            <w:tcBorders>
              <w:top w:val="single" w:sz="4" w:space="0" w:color="auto"/>
              <w:left w:val="single" w:sz="4" w:space="0" w:color="auto"/>
              <w:bottom w:val="single" w:sz="4" w:space="0" w:color="auto"/>
              <w:right w:val="single" w:sz="4" w:space="0" w:color="auto"/>
            </w:tcBorders>
            <w:vAlign w:val="center"/>
          </w:tcPr>
          <w:p>
            <w:r>
              <w:t>01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Tốc độ</w:t>
            </w:r>
          </w:p>
        </w:tc>
        <w:tc>
          <w:tcPr>
            <w:tcW w:w="4962" w:type="dxa"/>
            <w:tcBorders>
              <w:top w:val="single" w:sz="4" w:space="0" w:color="auto"/>
              <w:left w:val="single" w:sz="4" w:space="0" w:color="auto"/>
              <w:bottom w:val="single" w:sz="4" w:space="0" w:color="auto"/>
              <w:right w:val="single" w:sz="4" w:space="0" w:color="auto"/>
            </w:tcBorders>
            <w:vAlign w:val="center"/>
          </w:tcPr>
          <w:p>
            <w: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05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 5F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Phòng máy</w:t>
            </w:r>
          </w:p>
        </w:tc>
        <w:tc>
          <w:tcPr>
            <w:tcW w:w="4962" w:type="dxa"/>
            <w:tcBorders>
              <w:top w:val="single" w:sz="4" w:space="0" w:color="auto"/>
              <w:left w:val="single" w:sz="4" w:space="0" w:color="auto"/>
              <w:bottom w:val="single" w:sz="4" w:space="0" w:color="auto"/>
              <w:right w:val="single" w:sz="4" w:space="0" w:color="auto"/>
            </w:tcBorders>
            <w:vAlign w:val="center"/>
          </w:tcPr>
          <w:p>
            <w: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KÍCH THƯỚC HỐ THANG</w:t>
              <w:b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Độ sâu Pit hố(Pitdepth)</w:t>
            </w:r>
          </w:p>
        </w:tc>
        <w:tc>
          <w:tcPr>
            <w:tcW w:w="4962" w:type="dxa"/>
            <w:tcBorders>
              <w:top w:val="single" w:sz="4" w:space="0" w:color="auto"/>
              <w:left w:val="single" w:sz="4" w:space="0" w:color="auto"/>
              <w:bottom w:val="single" w:sz="4" w:space="0" w:color="auto"/>
              <w:right w:val="single" w:sz="4" w:space="0" w:color="auto"/>
            </w:tcBorders>
            <w:vAlign w:val="center"/>
          </w:tcPr>
          <w:p>
            <w:r>
              <w:t>1400mm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Chiều cao đỉnh OH(Overhead)</w:t>
            </w:r>
          </w:p>
        </w:tc>
        <w:tc>
          <w:tcPr>
            <w:tcW w:w="4962" w:type="dxa"/>
            <w:tcBorders>
              <w:top w:val="single" w:sz="4" w:space="0" w:color="auto"/>
              <w:left w:val="single" w:sz="4" w:space="0" w:color="auto"/>
              <w:bottom w:val="single" w:sz="4" w:space="0" w:color="auto"/>
              <w:right w:val="single" w:sz="4" w:space="0" w:color="auto"/>
            </w:tcBorders>
            <w:vAlign w:val="center"/>
          </w:tcPr>
          <w:p>
            <w:r>
              <w:t>3800mm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Hành trình</w:t>
            </w:r>
          </w:p>
        </w:tc>
        <w:tc>
          <w:tcPr>
            <w:tcW w:w="4962" w:type="dxa"/>
            <w:tcBorders>
              <w:top w:val="single" w:sz="4" w:space="0" w:color="auto"/>
              <w:left w:val="single" w:sz="4" w:space="0" w:color="auto"/>
              <w:bottom w:val="single" w:sz="4" w:space="0" w:color="auto"/>
              <w:right w:val="single" w:sz="4" w:space="0" w:color="auto"/>
            </w:tcBorders>
            <w:vAlign w:val="center"/>
          </w:tcPr>
          <w:p>
            <w: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r>
              <w:t>Lắp dây tiếp địa, kéo nguồn điện 3 phase đấu sẵn atomat đủ công suất chạy thang máy</w:t>
              <w:br/>
              <w:t>Lắp hệ thống chiếu sáng, thông gió cho phòng máy</w:t>
              <w:b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PHÒNG THANG ( carbin 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Trần carbin </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sọc nhuyễn 304 , xen kính cường lực dày 10mm.</w:t>
              <w:b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Tay vịn trong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Bảng Buttong điều khiển trong cabin và ngoài cửa tầng hàng nhập khẩu.</w:t>
              <w:br/>
              <w:t>- Hiển thị LCD</w:t>
              <w:br/>
              <w:br/>
              <w:br/>
              <w:br/>
              <w:br/>
              <w:br/>
              <w:br/>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Sàn lát trong carbin </w:t>
              <w:br/>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r>
              <w:t>Đèn chiếu sáng,được chiếu trực tiếp từ trần phòng thang tỏa xuống.</w:t>
              <w:br/>
              <w:t>Đèn cấp cứu, tự động sáng khi mất điện lưới</w:t>
              <w:br/>
              <w:t>Quạt thông gió, sử dụng loại quạt lồng sóc chuyên dụng dùng cho thang máy.</w:t>
              <w:br/>
              <w:t>Bộ liên lạc nội bộ Interphone, chuyên dụng cho thang máy. Dùng để liên lạc nội bộ khi có trường hợp khẩn cấp.</w:t>
              <w:br/>
              <w:t>Chuông dừng tầng, chuyên dùng cho thang máy, chuông kêu khi thang máy dừng tầng.</w:t>
              <w:br/>
              <w:t>Bảng hướng dẫn sử dụng thang máy, 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r/>
          </w:p>
        </w:tc>
        <w:tc>
          <w:tcPr>
            <w:tcW w:w="9102" w:type="dxa"/>
            <w:gridSpan w:val="3"/>
            <w:tcBorders>
              <w:top w:val="single" w:sz="4" w:space="0" w:color="auto"/>
              <w:left w:val="nil"/>
              <w:bottom w:val="single" w:sz="4" w:space="0" w:color="auto"/>
              <w:right w:val="single" w:sz="4" w:space="0" w:color="auto"/>
            </w:tcBorders>
            <w:vAlign w:val="center"/>
          </w:tcPr>
          <w:p>
            <w: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r>
              <w:t>Rộng 800 mm x Cao 2100 mm</w:t>
              <w:br/>
              <w:t>Hai cánh đóng mở tự động từ tim sang hai bên, và được điều kiển theo cửa phòng thang. Cửa chỉ được mở khi thang dừng đúng tầng.</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 5F, 5F, 5F, 5F.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carbin</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r>
              <w:t>T78( 8K)chuyên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Poid đối trọng</w:t>
              <w:br/>
              <w:br/>
            </w:r>
          </w:p>
        </w:tc>
        <w:tc>
          <w:tcPr>
            <w:tcW w:w="4962" w:type="dxa"/>
            <w:tcBorders>
              <w:top w:val="single" w:sz="4" w:space="0" w:color="auto"/>
              <w:left w:val="single" w:sz="4" w:space="0" w:color="auto"/>
              <w:bottom w:val="single" w:sz="4" w:space="0" w:color="auto"/>
              <w:right w:val="single" w:sz="4" w:space="0" w:color="auto"/>
            </w:tcBorders>
            <w:vAlign w:val="center"/>
          </w:tcPr>
          <w:p>
            <w: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r/>
          </w:p>
        </w:tc>
        <w:tc>
          <w:tcPr>
            <w:tcW w:w="9165" w:type="dxa"/>
            <w:gridSpan w:val="5"/>
            <w:tcBorders>
              <w:top w:val="single" w:sz="4" w:space="0" w:color="auto"/>
              <w:left w:val="nil"/>
              <w:bottom w:val="single" w:sz="4" w:space="0" w:color="auto"/>
              <w:right w:val="single" w:sz="4" w:space="0" w:color="auto"/>
            </w:tcBorders>
            <w:vAlign w:val="center"/>
          </w:tcPr>
          <w:p>
            <w: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Tủ điều khiển nhập khẩu: AS 380</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Sử lý thông minh, điều khiển nhiều lệnh đồng thời cùng một lúc. Sử lý tín hiệu ưu tiên theo chiều lên xuống , có thể xóa lệnh gọi thừa trong carbin </w:t>
              <w:br/>
              <w:t>Hệ điều khiển được nhiệt đới hóa với khí hậu nóng ẩm Việt Nam (lên tới 95%).</w:t>
              <w:b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r>
              <w:t>HỆ THỐNG 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TORIN không hộp số</w:t>
              <w:br/>
              <w:br/>
              <w:br/>
              <w:br/>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Hệ số an toàn cao, độ bền đáng tin cậy</w:t>
              <w:br/>
              <w:t>Động cơ nam châm vĩnh cửu có hiệu suất và độ bền cao; Thiết kế outer rotor, có thể tạo ra mô-men xoắn cao với độ ồn và độ rung thấp. (Torque 300Nm với máy 450kg và 420Nm với máy 630kg)</w:t>
              <w:br/>
              <w:t>Kết cấu vững chắc cho phép tải trọng Fs tại lực kéo puly lên đến 30kN</w:t>
              <w:br/>
              <w:t>Hệ thống phanh điện từ an toàn, cung cấp tối thiểu 2x950Nm</w:t>
              <w:br/>
              <w:t>Phanh vượt qua 2 triệu lần đóng mở, sau khi thử nghiệm, hiệu suất của động cơ FUJI japan  vẫn đảm bảo an toàn.</w:t>
              <w:br/>
              <w:t>Được thiết kế bởi phần ứng của động cơ, có thể tạo ra mô-men xoắn lớn hơn với độ ồn và độ rung thấp, giúp thang máy hoạt động êm ái</w:t>
              <w:b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Nguồn điện</w:t>
            </w:r>
          </w:p>
        </w:tc>
        <w:tc>
          <w:tcPr>
            <w:tcW w:w="5073" w:type="dxa"/>
            <w:gridSpan w:val="3"/>
            <w:tcBorders>
              <w:top w:val="single" w:sz="4" w:space="0" w:color="auto"/>
              <w:left w:val="single" w:sz="4" w:space="0" w:color="auto"/>
              <w:bottom w:val="single" w:sz="4" w:space="0" w:color="auto"/>
              <w:right w:val="single" w:sz="4" w:space="0" w:color="auto"/>
            </w:tcBorders>
          </w:tcPr>
          <w:p>
            <w: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Công suất</w:t>
            </w:r>
          </w:p>
        </w:tc>
        <w:tc>
          <w:tcPr>
            <w:tcW w:w="5073" w:type="dxa"/>
            <w:gridSpan w:val="3"/>
            <w:tcBorders>
              <w:top w:val="single" w:sz="4" w:space="0" w:color="auto"/>
              <w:left w:val="single" w:sz="4" w:space="0" w:color="auto"/>
              <w:bottom w:val="single" w:sz="4" w:space="0" w:color="auto"/>
              <w:right w:val="single" w:sz="4" w:space="0" w:color="auto"/>
            </w:tcBorders>
          </w:tcPr>
          <w:p>
            <w:r>
              <w:t>3.3 Kw, truyền 1/2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tcPr>
          <w:p>
            <w: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r>
              <w:t>240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điều khiển cửa</w:t>
              <w:br/>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biến tần chuyên dụng VVVF,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Các thiết bị điều khiển đồng bộ đính kèm</w:t>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086" w:type="dxa"/>
            <w:tcBorders>
              <w:top w:val="single" w:sz="4" w:space="0" w:color="auto"/>
              <w:left w:val="single" w:sz="4" w:space="0" w:color="auto"/>
              <w:bottom w:val="single" w:sz="4" w:space="0" w:color="auto"/>
              <w:right w:val="single" w:sz="4" w:space="0" w:color="auto"/>
            </w:tcBorders>
            <w:vAlign w:val="center"/>
          </w:tcPr>
          <w:p>
            <w: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r>
              <w:t>Dùng mành hồng ngoại nguyên thanh( bộ cảm quang),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r>
              <w:br/>
            </w:r>
          </w:p>
        </w:tc>
        <w:tc>
          <w:tcPr>
            <w:tcW w:w="9165" w:type="dxa"/>
            <w:gridSpan w:val="5"/>
            <w:tcBorders>
              <w:top w:val="single" w:sz="4" w:space="0" w:color="auto"/>
              <w:left w:val="nil"/>
              <w:bottom w:val="single" w:sz="4" w:space="0" w:color="auto"/>
              <w:right w:val="single" w:sz="4" w:space="0" w:color="auto"/>
            </w:tcBorders>
            <w:vAlign w:val="center"/>
          </w:tcPr>
          <w:p>
            <w: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Cáp treo (Cáp tải)</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giới hạn tốc độ (Governor)</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br/>
              <w:t>Nhập ngoại</w:t>
              <w:b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Bộ truyền cửa carbin Ouling</w:t>
              <w:br/>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gridSpan w:val="2"/>
            <w:tcBorders>
              <w:top w:val="single" w:sz="4" w:space="0" w:color="auto"/>
              <w:left w:val="single" w:sz="4" w:space="0" w:color="auto"/>
              <w:bottom w:val="single" w:sz="4" w:space="0" w:color="auto"/>
              <w:right w:val="single" w:sz="4" w:space="0" w:color="auto"/>
            </w:tcBorders>
            <w:vAlign w:val="center"/>
          </w:tcPr>
          <w:p>
            <w:r>
              <w:t xml:space="preserve">Bộ truyền cửa tầng </w:t>
            </w:r>
          </w:p>
        </w:tc>
        <w:tc>
          <w:tcPr>
            <w:tcW w:w="5025" w:type="dxa"/>
            <w:gridSpan w:val="3"/>
            <w:tcBorders>
              <w:top w:val="single" w:sz="4" w:space="0" w:color="auto"/>
              <w:left w:val="single" w:sz="4" w:space="0" w:color="auto"/>
              <w:bottom w:val="single" w:sz="4" w:space="0" w:color="auto"/>
              <w:right w:val="single" w:sz="4" w:space="0" w:color="auto"/>
            </w:tcBorders>
            <w:vAlign w:val="center"/>
          </w:tcPr>
          <w:p>
            <w:r>
              <w:t>Nhập khẩu 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r/>
          </w:p>
        </w:tc>
        <w:tc>
          <w:tcPr>
            <w:tcW w:w="9303" w:type="dxa"/>
            <w:gridSpan w:val="2"/>
            <w:tcBorders>
              <w:top w:val="single" w:sz="4" w:space="0" w:color="auto"/>
              <w:left w:val="nil"/>
              <w:bottom w:val="single" w:sz="4" w:space="0" w:color="auto"/>
              <w:right w:val="single" w:sz="4" w:space="0" w:color="auto"/>
            </w:tcBorders>
            <w:vAlign w:val="center"/>
          </w:tcPr>
          <w:p>
            <w:r>
              <w:t>CÁC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 xml:space="preserve">Bộ cứu hộ tự động </w:t>
              <w:br/>
              <w:t>(Automatic Rescue Device)</w:t>
              <w:b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Dừng tầng an toàn (SFL)</w:t>
              <w:br/>
              <w:t>(Safe landing)</w:t>
            </w:r>
          </w:p>
        </w:tc>
        <w:tc>
          <w:tcPr>
            <w:tcW w:w="5163" w:type="dxa"/>
            <w:tcBorders>
              <w:top w:val="single" w:sz="4" w:space="0" w:color="auto"/>
              <w:left w:val="single" w:sz="4" w:space="0" w:color="auto"/>
              <w:bottom w:val="single" w:sz="4" w:space="0" w:color="auto"/>
              <w:right w:val="single" w:sz="4" w:space="0" w:color="auto"/>
            </w:tcBorders>
            <w:vAlign w:val="center"/>
          </w:tcPr>
          <w:p>
            <w:r>
              <w:t>Trường hợp thang đã có lệnh dừng tầng tại một tầng bất kỳ mà tự nhiên bị dừng lại ở 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Hệ thống bảo vệ quá tải  OVL</w:t>
              <w:br/>
              <w:t>(Over-loaded holding)</w:t>
              <w:tab/>
            </w:r>
          </w:p>
        </w:tc>
        <w:tc>
          <w:tcPr>
            <w:tcW w:w="5163" w:type="dxa"/>
            <w:tcBorders>
              <w:top w:val="single" w:sz="4" w:space="0" w:color="auto"/>
              <w:left w:val="single" w:sz="4" w:space="0" w:color="auto"/>
              <w:bottom w:val="single" w:sz="4" w:space="0" w:color="auto"/>
              <w:right w:val="single" w:sz="4" w:space="0" w:color="auto"/>
            </w:tcBorders>
            <w:vAlign w:val="center"/>
          </w:tcPr>
          <w:p>
            <w: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Bộ bảo vệ khống chế tốc độ</w:t>
              <w:br/>
              <w:t>( Govenor )</w:t>
            </w:r>
          </w:p>
        </w:tc>
        <w:tc>
          <w:tcPr>
            <w:tcW w:w="5163" w:type="dxa"/>
            <w:tcBorders>
              <w:top w:val="single" w:sz="4" w:space="0" w:color="auto"/>
              <w:left w:val="single" w:sz="4" w:space="0" w:color="auto"/>
              <w:bottom w:val="single" w:sz="4" w:space="0" w:color="auto"/>
              <w:right w:val="single" w:sz="4" w:space="0" w:color="auto"/>
            </w:tcBorders>
            <w:vAlign w:val="center"/>
          </w:tcPr>
          <w:p>
            <w: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Mở cửa ưu tiên trở lại</w:t>
              <w:b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r/>
          </w:p>
        </w:tc>
        <w:tc>
          <w:tcPr>
            <w:tcW w:w="4140" w:type="dxa"/>
            <w:tcBorders>
              <w:top w:val="single" w:sz="4" w:space="0" w:color="auto"/>
              <w:left w:val="single" w:sz="4" w:space="0" w:color="auto"/>
              <w:bottom w:val="single" w:sz="4" w:space="0" w:color="auto"/>
              <w:right w:val="single" w:sz="4" w:space="0" w:color="auto"/>
            </w:tcBorders>
            <w:vAlign w:val="center"/>
          </w:tcPr>
          <w:p>
            <w:r>
              <w:t>Đèn ứu hộ khi mất điện</w:t>
              <w:br/>
              <w:t>( Eligh light )</w:t>
            </w:r>
          </w:p>
        </w:tc>
        <w:tc>
          <w:tcPr>
            <w:tcW w:w="5163" w:type="dxa"/>
            <w:tcBorders>
              <w:top w:val="single" w:sz="4" w:space="0" w:color="auto"/>
              <w:left w:val="single" w:sz="4" w:space="0" w:color="auto"/>
              <w:bottom w:val="single" w:sz="4" w:space="0" w:color="auto"/>
              <w:right w:val="single" w:sz="4" w:space="0" w:color="auto"/>
            </w:tcBorders>
            <w:vAlign w:val="center"/>
          </w:tcPr>
          <w:p>
            <w: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