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ayout w:type="autofit"/>
        <w:tblLook w:firstColumn="1" w:firstRow="1" w:lastColumn="0" w:lastRow="0" w:noHBand="0" w:noVBand="1" w:val="04A0"/>
      </w:tblPr>
      <w:tblGrid>
        <w:gridCol w:w="4678"/>
        <w:gridCol w:w="4678"/>
      </w:tblGrid>
      <w:tr>
        <w:tc>
          <w:tcPr>
            <w:tcW w:type="dxa" w:w="4678"/>
          </w:tcPr>
          <w:p>
            <w:r>
              <w:drawing>
                <wp:inline xmlns:a="http://schemas.openxmlformats.org/drawingml/2006/main" xmlns:pic="http://schemas.openxmlformats.org/drawingml/2006/picture">
                  <wp:extent cx="1234440" cy="1239262"/>
                  <wp:docPr id="1035593841" name="Picture 1035593841"/>
                  <wp:cNvGraphicFramePr>
                    <a:graphicFrameLocks noChangeAspect="1"/>
                  </wp:cNvGraphicFramePr>
                  <a:graphic>
                    <a:graphicData uri="http://schemas.openxmlformats.org/drawingml/2006/picture">
                      <pic:pic>
                        <pic:nvPicPr>
                          <pic:cNvPr id="0" name="file_176---0259c185-d533-4523-9ba9-7e0b079c54b4.jpg"/>
                          <pic:cNvPicPr/>
                        </pic:nvPicPr>
                        <pic:blipFill>
                          <a:blip r:embed="rId34"/>
                          <a:stretch>
                            <a:fillRect/>
                          </a:stretch>
                        </pic:blipFill>
                        <pic:spPr>
                          <a:xfrm>
                            <a:off x="0" y="0"/>
                            <a:ext cx="1234440" cy="1239262"/>
                          </a:xfrm>
                          <a:prstGeom prst="rect"/>
                        </pic:spPr>
                      </pic:pic>
                    </a:graphicData>
                  </a:graphic>
                </wp:inline>
              </w:drawing>
            </w:r>
          </w:p>
        </w:tc>
        <w:tc>
          <w:tcPr>
            <w:tcW w:type="dxa" w:w="4678"/>
          </w:tcPr>
          <w:p>
            <w:r>
              <w:rPr>
                <w:b/>
                <w:sz w:val="22"/>
              </w:rPr>
              <w:t>CÔNG TY TNHH FUJI TH</w:t>
            </w:r>
          </w:p>
          <w:p>
            <w:r>
              <w:rPr>
                <w:sz w:val="20"/>
              </w:rPr>
              <w:t>Trụ sở chính: Số 10/117, Mai Phúc, phường Phúc Lợi, TP.Hà Nội.</w:t>
            </w:r>
            <w:r>
              <w:rPr>
                <w:sz w:val="20"/>
              </w:rPr>
              <w:t>Trụ sở chính: Số 10/117, Mai Phúc, phường Phúc Lợi, TP.Hà Nội.</w:t>
            </w:r>
          </w:p>
          <w:p>
            <w:r>
              <w:rPr>
                <w:sz w:val="20"/>
              </w:rPr>
              <w:t>MST: 0109220557</w:t>
            </w:r>
            <w:r>
              <w:rPr>
                <w:sz w:val="20"/>
              </w:rPr>
              <w:t>MST: 0109220557</w:t>
            </w:r>
          </w:p>
          <w:p>
            <w:r>
              <w:rPr>
                <w:sz w:val="20"/>
              </w:rPr>
              <w:t>Nhà máy sx: thôn Gia Cốc, xã Kiêu Kỵ, thành phố Hà Nội.</w:t>
            </w:r>
            <w:r>
              <w:rPr>
                <w:sz w:val="20"/>
              </w:rPr>
              <w:t>Nhà máy sx: thôn Gia Cốc, xã Kiêu Kỵ, thành phố Hà Nội.</w:t>
            </w:r>
          </w:p>
          <w:p>
            <w:r>
              <w:rPr>
                <w:sz w:val="20"/>
              </w:rPr>
              <w:t>Hotline: 0924286386 - 0989397282</w:t>
            </w:r>
            <w:r>
              <w:rPr>
                <w:sz w:val="20"/>
              </w:rPr>
              <w:t>Hotline: 0924286386 - 0989397282</w:t>
            </w:r>
          </w:p>
        </w:tc>
      </w:tr>
    </w:tbl>
    <w:p/>
    <w:p w14:paraId="4BB0A26F" w14:textId="7223A573" w:rsidR="00122FBB" w:rsidRPr="00986DF4" w:rsidRDefault="009461B2" w:rsidP="00802C53">
      <w:pPr>
        <w:spacing w:before="120" w:line="276" w:lineRule="auto"/>
        <w:rPr>
          <w:rFonts w:ascii="Times New Roman" w:hAnsi="Times New Roman"/>
          <w:iCs/>
          <w:sz w:val="24"/>
          <w:szCs w:val="24"/>
        </w:rPr>
      </w:pPr>
      <w:r w:rsidRPr="00986DF4">
        <w:rPr>
          <w:rFonts w:ascii="Times New Roman" w:hAnsi="Times New Roman"/>
          <w:iCs/>
          <w:sz w:val="24"/>
          <w:szCs w:val="24"/>
        </w:rPr>
        <w:t xml:space="preserve">Số: </w:t>
      </w:r>
      <w:r w:rsidR="00FB0565" w:rsidRPr="00986DF4">
        <w:rPr>
          <w:rFonts w:ascii="Times New Roman" w:hAnsi="Times New Roman"/>
          <w:b/>
          <w:iCs/>
          <w:sz w:val="24"/>
          <w:szCs w:val="24"/>
        </w:rPr>
        <w:t>B</w:t>
      </w:r>
      <w:r w:rsidR="00CB5230" w:rsidRPr="00986DF4">
        <w:rPr>
          <w:rFonts w:ascii="Times New Roman" w:hAnsi="Times New Roman"/>
          <w:b/>
          <w:iCs/>
          <w:sz w:val="24"/>
          <w:szCs w:val="24"/>
        </w:rPr>
        <w:t>G</w:t>
      </w:r>
      <w:r w:rsidR="00480CFC" w:rsidRPr="00986DF4">
        <w:rPr>
          <w:rFonts w:ascii="Times New Roman" w:hAnsi="Times New Roman"/>
          <w:b/>
          <w:iCs/>
          <w:sz w:val="24"/>
          <w:szCs w:val="24"/>
        </w:rPr>
        <w:t>-</w:t>
      </w:r>
      <w:r w:rsidR="00CB5230" w:rsidRPr="00986DF4">
        <w:rPr>
          <w:rFonts w:ascii="Times New Roman" w:hAnsi="Times New Roman"/>
          <w:b/>
          <w:iCs/>
          <w:sz w:val="24"/>
          <w:szCs w:val="24"/>
        </w:rPr>
        <w:t>TH</w:t>
      </w:r>
      <w:r w:rsidR="007F03D4">
        <w:rPr>
          <w:rFonts w:ascii="Times New Roman" w:hAnsi="Times New Roman"/>
          <w:b/>
          <w:iCs/>
          <w:sz w:val="24"/>
          <w:szCs w:val="24"/>
        </w:rPr>
        <w:t>11</w:t>
      </w:r>
      <w:r w:rsidR="00802C53">
        <w:rPr>
          <w:rFonts w:ascii="Times New Roman" w:hAnsi="Times New Roman"/>
          <w:b/>
          <w:iCs/>
          <w:sz w:val="24"/>
          <w:szCs w:val="24"/>
        </w:rPr>
        <w:t>2</w:t>
      </w:r>
      <w:r w:rsidR="007F03D4">
        <w:rPr>
          <w:rFonts w:ascii="Times New Roman" w:hAnsi="Times New Roman"/>
          <w:b/>
          <w:iCs/>
          <w:sz w:val="24"/>
          <w:szCs w:val="24"/>
        </w:rPr>
        <w:t>5</w:t>
      </w:r>
      <w:r w:rsidRPr="00986DF4">
        <w:rPr>
          <w:rFonts w:ascii="Times New Roman" w:hAnsi="Times New Roman"/>
          <w:iCs/>
          <w:sz w:val="24"/>
          <w:szCs w:val="24"/>
        </w:rPr>
        <w:tab/>
      </w:r>
      <w:r w:rsidR="00122FBB" w:rsidRPr="00986DF4">
        <w:rPr>
          <w:rFonts w:ascii="Times New Roman" w:hAnsi="Times New Roman"/>
          <w:iCs/>
          <w:sz w:val="24"/>
          <w:szCs w:val="24"/>
        </w:rPr>
        <w:tab/>
      </w:r>
      <w:r w:rsidR="00122FBB" w:rsidRPr="00986DF4">
        <w:rPr>
          <w:rFonts w:ascii="Times New Roman" w:hAnsi="Times New Roman"/>
          <w:iCs/>
          <w:sz w:val="24"/>
          <w:szCs w:val="24"/>
        </w:rPr>
        <w:tab/>
      </w:r>
      <w:r w:rsidR="00802C53">
        <w:rPr>
          <w:rFonts w:ascii="Times New Roman" w:hAnsi="Times New Roman"/>
          <w:iCs/>
          <w:sz w:val="24"/>
          <w:szCs w:val="24"/>
        </w:rPr>
        <w:t xml:space="preserve">                       </w:t>
      </w:r>
      <w:r w:rsidR="00122FBB" w:rsidRPr="00986DF4">
        <w:rPr>
          <w:rFonts w:ascii="Times New Roman" w:hAnsi="Times New Roman"/>
          <w:iCs/>
          <w:sz w:val="24"/>
          <w:szCs w:val="24"/>
        </w:rPr>
        <w:tab/>
      </w:r>
      <w:r w:rsidR="00981715" w:rsidRPr="00986DF4">
        <w:rPr>
          <w:rFonts w:ascii="Times New Roman" w:hAnsi="Times New Roman"/>
          <w:iCs/>
          <w:sz w:val="24"/>
          <w:szCs w:val="24"/>
        </w:rPr>
        <w:t>Hà Nội</w:t>
      </w:r>
      <w:r w:rsidRPr="00986DF4">
        <w:rPr>
          <w:rFonts w:ascii="Times New Roman" w:hAnsi="Times New Roman"/>
          <w:iCs/>
          <w:sz w:val="24"/>
          <w:szCs w:val="24"/>
        </w:rPr>
        <w:t xml:space="preserve">, Ngày </w:t>
      </w:r>
      <w:r w:rsidR="001B4336">
        <w:rPr>
          <w:rFonts w:ascii="Times New Roman" w:hAnsi="Times New Roman"/>
          <w:iCs/>
          <w:sz w:val="24"/>
          <w:szCs w:val="24"/>
        </w:rPr>
        <w:t>24</w:t>
      </w:r>
      <w:r w:rsidR="00C675A9">
        <w:rPr>
          <w:rFonts w:ascii="Times New Roman" w:hAnsi="Times New Roman"/>
          <w:iCs/>
          <w:sz w:val="24"/>
          <w:szCs w:val="24"/>
        </w:rPr>
        <w:t xml:space="preserve"> Tháng </w:t>
      </w:r>
      <w:r w:rsidR="00075B50">
        <w:rPr>
          <w:rFonts w:ascii="Times New Roman" w:hAnsi="Times New Roman"/>
          <w:iCs/>
          <w:sz w:val="24"/>
          <w:szCs w:val="24"/>
        </w:rPr>
        <w:t>0</w:t>
      </w:r>
      <w:r w:rsidR="001B4336">
        <w:rPr>
          <w:rFonts w:ascii="Times New Roman" w:hAnsi="Times New Roman"/>
          <w:iCs/>
          <w:sz w:val="24"/>
          <w:szCs w:val="24"/>
        </w:rPr>
        <w:t>3</w:t>
      </w:r>
      <w:r w:rsidR="00C675A9">
        <w:rPr>
          <w:rFonts w:ascii="Times New Roman" w:hAnsi="Times New Roman"/>
          <w:iCs/>
          <w:sz w:val="24"/>
          <w:szCs w:val="24"/>
        </w:rPr>
        <w:t xml:space="preserve"> </w:t>
      </w:r>
      <w:r w:rsidR="00BA48B7" w:rsidRPr="00986DF4">
        <w:rPr>
          <w:rFonts w:ascii="Times New Roman" w:hAnsi="Times New Roman"/>
          <w:iCs/>
          <w:sz w:val="24"/>
          <w:szCs w:val="24"/>
        </w:rPr>
        <w:t>Năm 20</w:t>
      </w:r>
      <w:r w:rsidR="005F0C4F" w:rsidRPr="00986DF4">
        <w:rPr>
          <w:rFonts w:ascii="Times New Roman" w:hAnsi="Times New Roman"/>
          <w:iCs/>
          <w:sz w:val="24"/>
          <w:szCs w:val="24"/>
        </w:rPr>
        <w:t>2</w:t>
      </w:r>
      <w:r w:rsidR="00075B50">
        <w:rPr>
          <w:rFonts w:ascii="Times New Roman" w:hAnsi="Times New Roman"/>
          <w:iCs/>
          <w:sz w:val="24"/>
          <w:szCs w:val="24"/>
        </w:rPr>
        <w:t>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t>BẢNG BÁO GIÁ THANG MÁY - CHỊ MAI</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Chị MAI</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Hà Nội</w:t>
      </w:r>
    </w:p>
    <w:p>
      <w:r>
        <w:rPr>
          <w:b/>
          <w:sz w:val="24"/>
        </w:rPr>
        <w:t>TÓM TẮT CẤU HÌNH: 450kg | 4 điểm dừng | Cửa 2CO700 (700x2100) | Hố thang 1550x1650mm | Giá trọn gói 395.000.000 VNĐ</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P6(450Kg)- 2CO700- 60- 04S/O. cho công trình tại địa chỉ: Hà Nội.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P6 (450 Kg)- 2CO700- 60- 04S/O”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077FF4E5" w14:textId="466E17B1" w:rsidR="008E151E" w:rsidRDefault="00694C1D" w:rsidP="00694C1D">
            <w:pPr>
              <w:spacing w:before="60" w:after="60"/>
              <w:rPr>
                <w:rFonts w:ascii="Times New Roman" w:hAnsi="Times New Roman"/>
                <w:sz w:val="26"/>
                <w:szCs w:val="26"/>
              </w:rPr>
            </w:pPr>
            <w:r>
              <w:t>-Thang máy kính quan sát có phòng máy loại inox sọc nhuyễn 304“FUJI TH - ELEVATOR P6 (450 Kg)- 2CO700- 60- 04S/O”</w:t>
            </w:r>
          </w:p>
          <w:p w14:paraId="5291797E" w14:textId="259F8DF2" w:rsidR="00AB2968" w:rsidRDefault="00AB2968" w:rsidP="00694C1D">
            <w:pPr>
              <w:spacing w:before="60" w:after="60"/>
              <w:rPr>
                <w:rFonts w:ascii="Times New Roman" w:hAnsi="Times New Roman"/>
                <w:sz w:val="26"/>
                <w:szCs w:val="26"/>
              </w:rPr>
            </w:pPr>
            <w:r>
              <w:rPr>
                <w:rFonts w:ascii="Times New Roman" w:hAnsi="Times New Roman"/>
                <w:sz w:val="26"/>
                <w:szCs w:val="26"/>
              </w:rPr>
              <w:t>-Khung thép chịu lực sơn tĩnh điện</w:t>
            </w:r>
            <w:r w:rsidR="008767C1">
              <w:rPr>
                <w:rFonts w:ascii="Times New Roman" w:hAnsi="Times New Roman"/>
                <w:sz w:val="26"/>
                <w:szCs w:val="26"/>
              </w:rPr>
              <w:t xml:space="preserve"> màu </w:t>
            </w:r>
            <w:r w:rsidR="00453B9D">
              <w:rPr>
                <w:rFonts w:ascii="Times New Roman" w:hAnsi="Times New Roman"/>
                <w:sz w:val="26"/>
                <w:szCs w:val="26"/>
              </w:rPr>
              <w:t xml:space="preserve">café </w:t>
            </w:r>
            <w:r w:rsidR="00001D00">
              <w:rPr>
                <w:rFonts w:ascii="Times New Roman" w:hAnsi="Times New Roman"/>
                <w:sz w:val="26"/>
                <w:szCs w:val="26"/>
              </w:rPr>
              <w:t>1</w:t>
            </w:r>
            <w:r w:rsidR="00453B9D">
              <w:rPr>
                <w:rFonts w:ascii="Times New Roman" w:hAnsi="Times New Roman"/>
                <w:sz w:val="26"/>
                <w:szCs w:val="26"/>
              </w:rPr>
              <w:t>20</w:t>
            </w:r>
            <w:r w:rsidR="00001D00">
              <w:rPr>
                <w:rFonts w:ascii="Times New Roman" w:hAnsi="Times New Roman"/>
                <w:sz w:val="26"/>
                <w:szCs w:val="26"/>
              </w:rPr>
              <w:t>x1</w:t>
            </w:r>
            <w:r w:rsidR="00453B9D">
              <w:rPr>
                <w:rFonts w:ascii="Times New Roman" w:hAnsi="Times New Roman"/>
                <w:sz w:val="26"/>
                <w:szCs w:val="26"/>
              </w:rPr>
              <w:t>20</w:t>
            </w:r>
            <w:r w:rsidR="00001D00">
              <w:rPr>
                <w:rFonts w:ascii="Times New Roman" w:hAnsi="Times New Roman"/>
                <w:sz w:val="26"/>
                <w:szCs w:val="26"/>
              </w:rPr>
              <w:t>x40mm.</w:t>
            </w:r>
          </w:p>
          <w:p w14:paraId="2D0AB6C0" w14:textId="14FF01A4" w:rsidR="00AB2968" w:rsidRDefault="00AB2968" w:rsidP="00AB2968">
            <w:pPr>
              <w:rPr>
                <w:rFonts w:ascii="Times New Roman" w:hAnsi="Times New Roman"/>
                <w:sz w:val="26"/>
                <w:szCs w:val="26"/>
              </w:rPr>
            </w:pPr>
            <w:r>
              <w:rPr>
                <w:rFonts w:ascii="Times New Roman" w:hAnsi="Times New Roman"/>
                <w:sz w:val="26"/>
                <w:szCs w:val="26"/>
              </w:rPr>
              <w:t xml:space="preserve">-Kính an toàn 2 lớp 8.38ly </w:t>
            </w:r>
            <w:r w:rsidR="008767C1">
              <w:rPr>
                <w:rFonts w:ascii="Times New Roman" w:hAnsi="Times New Roman"/>
                <w:sz w:val="26"/>
                <w:szCs w:val="26"/>
              </w:rPr>
              <w:t>flim mầu ghi</w:t>
            </w:r>
            <w:r w:rsidR="001B4336">
              <w:rPr>
                <w:rFonts w:ascii="Times New Roman" w:hAnsi="Times New Roman"/>
                <w:sz w:val="26"/>
                <w:szCs w:val="26"/>
              </w:rPr>
              <w:t xml:space="preserve"> hoặc mầu trà</w:t>
            </w:r>
            <w:r>
              <w:rPr>
                <w:rFonts w:ascii="Times New Roman" w:hAnsi="Times New Roman"/>
                <w:sz w:val="26"/>
                <w:szCs w:val="26"/>
              </w:rPr>
              <w:t>.</w:t>
            </w:r>
          </w:p>
          <w:p w14:paraId="282026FE" w14:textId="7E4FBB75" w:rsidR="00AB2968" w:rsidRPr="00AB2968" w:rsidRDefault="00AB2968" w:rsidP="00AB2968">
            <w:pPr>
              <w:rPr>
                <w:rFonts w:ascii="Times New Roman" w:hAnsi="Times New Roman"/>
                <w:sz w:val="24"/>
                <w:szCs w:val="24"/>
              </w:rPr>
            </w:pPr>
            <w:r>
              <w:rPr>
                <w:color w:val="000000"/>
                <w:sz w:val="25"/>
                <w:szCs w:val="25"/>
              </w:rPr>
              <w:t xml:space="preserve"> </w:t>
            </w:r>
            <w:r w:rsidRPr="00AB2968">
              <w:rPr>
                <w:rFonts w:ascii="Times New Roman" w:hAnsi="Times New Roman"/>
                <w:color w:val="000000"/>
                <w:sz w:val="25"/>
                <w:szCs w:val="25"/>
              </w:rPr>
              <w:t xml:space="preserve">- </w:t>
            </w:r>
            <w:r w:rsidRPr="00AB2968">
              <w:rPr>
                <w:rFonts w:ascii="Times New Roman" w:hAnsi="Times New Roman"/>
                <w:color w:val="000000"/>
                <w:sz w:val="26"/>
                <w:szCs w:val="26"/>
              </w:rPr>
              <w:t>Liên k</w:t>
            </w:r>
            <w:r w:rsidRPr="00AB2968">
              <w:rPr>
                <w:rFonts w:ascii="Calibri" w:hAnsi="Calibri" w:cs="Calibri"/>
                <w:color w:val="000000"/>
                <w:sz w:val="26"/>
                <w:szCs w:val="26"/>
              </w:rPr>
              <w:t>ế</w:t>
            </w:r>
            <w:r w:rsidRPr="00AB2968">
              <w:rPr>
                <w:rFonts w:ascii="Times New Roman" w:hAnsi="Times New Roman"/>
                <w:color w:val="000000"/>
                <w:sz w:val="26"/>
                <w:szCs w:val="26"/>
              </w:rPr>
              <w:t>t v</w:t>
            </w:r>
            <w:r w:rsidRPr="00AB2968">
              <w:rPr>
                <w:rFonts w:ascii="Calibri" w:hAnsi="Calibri" w:cs="Calibri"/>
                <w:color w:val="000000"/>
                <w:sz w:val="26"/>
                <w:szCs w:val="26"/>
              </w:rPr>
              <w:t>ớ</w:t>
            </w:r>
            <w:r w:rsidRPr="00AB2968">
              <w:rPr>
                <w:rFonts w:ascii="Times New Roman" w:hAnsi="Times New Roman"/>
                <w:color w:val="000000"/>
                <w:sz w:val="26"/>
                <w:szCs w:val="26"/>
              </w:rPr>
              <w:t>i h</w:t>
            </w:r>
            <w:r w:rsidRPr="00AB2968">
              <w:rPr>
                <w:rFonts w:ascii="Calibri" w:hAnsi="Calibri" w:cs="Calibri"/>
                <w:color w:val="000000"/>
                <w:sz w:val="26"/>
                <w:szCs w:val="26"/>
              </w:rPr>
              <w:t>ệ</w:t>
            </w:r>
            <w:r w:rsidRPr="00AB2968">
              <w:rPr>
                <w:rFonts w:ascii="Times New Roman" w:hAnsi="Times New Roman"/>
                <w:color w:val="000000"/>
                <w:sz w:val="26"/>
                <w:szCs w:val="26"/>
              </w:rPr>
              <w:t xml:space="preserve"> khung </w:t>
            </w:r>
            <w:r>
              <w:rPr>
                <w:rFonts w:ascii="Times New Roman" w:hAnsi="Times New Roman"/>
                <w:color w:val="000000"/>
                <w:sz w:val="26"/>
                <w:szCs w:val="26"/>
              </w:rPr>
              <w:t>thép</w:t>
            </w:r>
            <w:r w:rsidRPr="00AB2968">
              <w:rPr>
                <w:rFonts w:ascii="Times New Roman" w:hAnsi="Times New Roman"/>
                <w:color w:val="000000"/>
                <w:sz w:val="26"/>
                <w:szCs w:val="26"/>
              </w:rPr>
              <w:t xml:space="preserve"> ch</w:t>
            </w:r>
            <w:r w:rsidRPr="00AB2968">
              <w:rPr>
                <w:rFonts w:ascii="Calibri" w:hAnsi="Calibri" w:cs="Calibri"/>
                <w:color w:val="000000"/>
                <w:sz w:val="26"/>
                <w:szCs w:val="26"/>
              </w:rPr>
              <w:t>ị</w:t>
            </w:r>
            <w:r w:rsidRPr="00AB2968">
              <w:rPr>
                <w:rFonts w:ascii="Times New Roman" w:hAnsi="Times New Roman"/>
                <w:color w:val="000000"/>
                <w:sz w:val="26"/>
                <w:szCs w:val="26"/>
              </w:rPr>
              <w:t>u l</w:t>
            </w:r>
            <w:r w:rsidRPr="00AB2968">
              <w:rPr>
                <w:rFonts w:ascii="Calibri" w:hAnsi="Calibri" w:cs="Calibri"/>
                <w:color w:val="000000"/>
                <w:sz w:val="26"/>
                <w:szCs w:val="26"/>
              </w:rPr>
              <w:t>ự</w:t>
            </w:r>
            <w:r w:rsidRPr="00AB2968">
              <w:rPr>
                <w:rFonts w:ascii="Times New Roman" w:hAnsi="Times New Roman"/>
                <w:color w:val="000000"/>
                <w:sz w:val="26"/>
                <w:szCs w:val="26"/>
              </w:rPr>
              <w:t>c theo d</w:t>
            </w:r>
            <w:r w:rsidRPr="00AB2968">
              <w:rPr>
                <w:rFonts w:ascii="Calibri" w:hAnsi="Calibri" w:cs="Calibri"/>
                <w:color w:val="000000"/>
                <w:sz w:val="26"/>
                <w:szCs w:val="26"/>
              </w:rPr>
              <w:t>ạ</w:t>
            </w:r>
            <w:r w:rsidRPr="00AB2968">
              <w:rPr>
                <w:rFonts w:ascii="Times New Roman" w:hAnsi="Times New Roman"/>
                <w:color w:val="000000"/>
                <w:sz w:val="26"/>
                <w:szCs w:val="26"/>
              </w:rPr>
              <w:t xml:space="preserve">ng </w:t>
            </w:r>
            <w:r>
              <w:rPr>
                <w:rFonts w:ascii="Times New Roman" w:hAnsi="Times New Roman"/>
                <w:color w:val="000000"/>
                <w:sz w:val="26"/>
                <w:szCs w:val="26"/>
              </w:rPr>
              <w:t>kí</w:t>
            </w:r>
            <w:r w:rsidRPr="00AB2968">
              <w:rPr>
                <w:rFonts w:ascii="Times New Roman" w:hAnsi="Times New Roman"/>
                <w:color w:val="000000"/>
                <w:sz w:val="26"/>
                <w:szCs w:val="26"/>
              </w:rPr>
              <w:t xml:space="preserve">nh </w:t>
            </w:r>
            <w:r w:rsidRPr="00AB2968">
              <w:rPr>
                <w:rFonts w:ascii="Calibri" w:hAnsi="Calibri" w:cs="Calibri"/>
                <w:color w:val="000000"/>
                <w:sz w:val="26"/>
                <w:szCs w:val="26"/>
              </w:rPr>
              <w:t>đế</w:t>
            </w:r>
            <w:r w:rsidRPr="00AB2968">
              <w:rPr>
                <w:rFonts w:ascii="Times New Roman" w:hAnsi="Times New Roman"/>
                <w:color w:val="000000"/>
                <w:sz w:val="26"/>
                <w:szCs w:val="26"/>
              </w:rPr>
              <w:t xml:space="preserve"> s</w:t>
            </w:r>
            <w:r w:rsidRPr="00AB2968">
              <w:rPr>
                <w:rFonts w:ascii="Calibri" w:hAnsi="Calibri" w:cs="Calibri"/>
                <w:color w:val="000000"/>
                <w:sz w:val="26"/>
                <w:szCs w:val="26"/>
              </w:rPr>
              <w:t>ậ</w:t>
            </w:r>
            <w:r w:rsidRPr="00AB2968">
              <w:rPr>
                <w:rFonts w:ascii="Times New Roman" w:hAnsi="Times New Roman"/>
                <w:color w:val="000000"/>
                <w:sz w:val="26"/>
                <w:szCs w:val="26"/>
              </w:rPr>
              <w:t>p, keo, giong</w:t>
            </w:r>
            <w:r>
              <w:rPr>
                <w:rFonts w:ascii="Times New Roman" w:hAnsi="Times New Roman"/>
                <w:color w:val="000000"/>
                <w:sz w:val="26"/>
                <w:szCs w:val="26"/>
              </w:rPr>
              <w:t xml:space="preserve"> kính</w:t>
            </w:r>
            <w:r w:rsidRPr="00AB2968">
              <w:rPr>
                <w:rFonts w:ascii="Times New Roman" w:hAnsi="Times New Roman"/>
                <w:color w:val="000000"/>
                <w:sz w:val="26"/>
                <w:szCs w:val="26"/>
              </w:rPr>
              <w:t xml:space="preserve">. </w:t>
            </w:r>
          </w:p>
          <w:p w14:paraId="1B1C5E2E" w14:textId="7484B21E" w:rsidR="00AB2968" w:rsidRPr="00694C1D" w:rsidRDefault="00AB2968" w:rsidP="00AB2968">
            <w:pPr>
              <w:spacing w:before="60" w:after="60"/>
              <w:rPr>
                <w:rFonts w:ascii="Times New Roman" w:hAnsi="Times New Roman"/>
                <w:b/>
                <w:bCs/>
                <w:sz w:val="26"/>
                <w:szCs w:val="26"/>
              </w:rPr>
            </w:pPr>
            <w:r w:rsidRPr="00AB2968">
              <w:rPr>
                <w:rFonts w:ascii="Times New Roman" w:hAnsi="Times New Roman"/>
                <w:color w:val="000000"/>
                <w:sz w:val="25"/>
                <w:szCs w:val="25"/>
              </w:rPr>
              <w:t xml:space="preserve">- </w:t>
            </w:r>
            <w:r w:rsidRPr="00AB2968">
              <w:rPr>
                <w:rFonts w:ascii="Times New Roman" w:hAnsi="Times New Roman"/>
                <w:color w:val="000000"/>
                <w:sz w:val="26"/>
                <w:szCs w:val="26"/>
              </w:rPr>
              <w:t>Kính ốp lọt lòng khung, lộ khung như khung tranh xung quanh hố thang.</w:t>
            </w:r>
          </w:p>
          <w:p w14:paraId="52E2B900" w14:textId="77777777" w:rsidR="00B57DFE" w:rsidRPr="00694C1D" w:rsidRDefault="00B57DFE" w:rsidP="00B57DFE">
            <w:pPr>
              <w:spacing w:before="60" w:after="60"/>
              <w:rPr>
                <w:rFonts w:ascii="Times New Roman" w:hAnsi="Times New Roman"/>
                <w:b/>
                <w:bCs/>
                <w:sz w:val="26"/>
                <w:szCs w:val="26"/>
              </w:rPr>
            </w:pP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604D6B24" w14:textId="39036A57" w:rsidR="008E151E" w:rsidRPr="00986DF4" w:rsidRDefault="00577D4E" w:rsidP="00616783">
            <w:pPr>
              <w:keepNext/>
              <w:spacing w:before="480" w:after="60"/>
              <w:jc w:val="right"/>
              <w:rPr>
                <w:rFonts w:ascii="Times New Roman" w:hAnsi="Times New Roman"/>
                <w:sz w:val="26"/>
                <w:szCs w:val="26"/>
              </w:rPr>
            </w:pPr>
            <w:r>
              <w:t>395.000.000</w:t>
            </w:r>
          </w:p>
        </w:tc>
        <w:tc>
          <w:tcPr>
            <w:tcW w:w="1923" w:type="dxa"/>
            <w:tcBorders>
              <w:top w:val="single" w:sz="4" w:space="0" w:color="auto"/>
              <w:left w:val="single" w:sz="4" w:space="0" w:color="auto"/>
              <w:bottom w:val="single" w:sz="4" w:space="0" w:color="auto"/>
              <w:right w:val="single" w:sz="4" w:space="0" w:color="auto"/>
            </w:tcBorders>
            <w:vAlign w:val="center"/>
          </w:tcPr>
          <w:p w14:paraId="151435BF" w14:textId="27D772BB" w:rsidR="008E151E" w:rsidRPr="00986DF4" w:rsidRDefault="00577D4E" w:rsidP="00616783">
            <w:pPr>
              <w:keepNext/>
              <w:spacing w:before="480" w:after="60"/>
              <w:jc w:val="right"/>
              <w:rPr>
                <w:rFonts w:ascii="Times New Roman" w:hAnsi="Times New Roman"/>
                <w:b/>
                <w:bCs/>
                <w:sz w:val="26"/>
                <w:szCs w:val="26"/>
              </w:rPr>
            </w:pPr>
            <w:r>
              <w:t>395.000.000</w:t>
            </w:r>
          </w:p>
        </w:tc>
      </w:tr>
      <w:tr w:rsidR="001B4336" w:rsidRPr="00986DF4" w14:paraId="0E5B1D7F"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54CBE4A0" w14:textId="77777777" w:rsidR="001B4336" w:rsidRPr="00986DF4" w:rsidRDefault="001B4336"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2D0EC423" w14:textId="581C8F25" w:rsidR="001B4336" w:rsidRDefault="001B4336" w:rsidP="00694C1D">
            <w:pPr>
              <w:spacing w:before="60" w:after="60"/>
              <w:rPr>
                <w:rFonts w:ascii="Times New Roman" w:hAnsi="Times New Roman"/>
                <w:sz w:val="26"/>
                <w:szCs w:val="26"/>
              </w:rPr>
            </w:pPr>
            <w:r>
              <w:rPr>
                <w:rFonts w:ascii="Times New Roman" w:hAnsi="Times New Roman"/>
                <w:sz w:val="26"/>
                <w:szCs w:val="26"/>
              </w:rPr>
              <w:t>- Khách hàng sử dụng inox mầu</w:t>
            </w:r>
            <w:r w:rsidR="00FF2680">
              <w:rPr>
                <w:rFonts w:ascii="Times New Roman" w:hAnsi="Times New Roman"/>
                <w:sz w:val="26"/>
                <w:szCs w:val="26"/>
              </w:rPr>
              <w:t xml:space="preserve"> Đồng,</w:t>
            </w:r>
            <w:r>
              <w:rPr>
                <w:rFonts w:ascii="Times New Roman" w:hAnsi="Times New Roman"/>
                <w:sz w:val="26"/>
                <w:szCs w:val="26"/>
              </w:rPr>
              <w:t xml:space="preserve"> giá cộng thêm</w:t>
            </w:r>
            <w:r w:rsidR="00FF2680">
              <w:rPr>
                <w:rFonts w:ascii="Times New Roman" w:hAnsi="Times New Roman"/>
                <w:sz w:val="26"/>
                <w:szCs w:val="26"/>
              </w:rPr>
              <w:t>.</w:t>
            </w:r>
          </w:p>
        </w:tc>
        <w:tc>
          <w:tcPr>
            <w:tcW w:w="850" w:type="dxa"/>
            <w:tcBorders>
              <w:top w:val="single" w:sz="4" w:space="0" w:color="auto"/>
              <w:left w:val="single" w:sz="4" w:space="0" w:color="auto"/>
              <w:bottom w:val="single" w:sz="4" w:space="0" w:color="auto"/>
              <w:right w:val="single" w:sz="4" w:space="0" w:color="auto"/>
            </w:tcBorders>
          </w:tcPr>
          <w:p w14:paraId="2A874FC7" w14:textId="1C12E660" w:rsidR="001B4336" w:rsidRPr="00986DF4" w:rsidRDefault="001B4336" w:rsidP="00694C1D">
            <w:pPr>
              <w:keepNext/>
              <w:spacing w:before="480" w:after="60"/>
              <w:rPr>
                <w:rFonts w:ascii="Times New Roman" w:hAnsi="Times New Roman"/>
                <w:sz w:val="26"/>
                <w:szCs w:val="26"/>
              </w:rPr>
            </w:pPr>
            <w:r>
              <w:rPr>
                <w:rFonts w:ascii="Times New Roman" w:hAnsi="Times New Roman"/>
                <w:sz w:val="26"/>
                <w:szCs w:val="26"/>
              </w:rPr>
              <w:t>Bộ</w:t>
            </w:r>
          </w:p>
        </w:tc>
        <w:tc>
          <w:tcPr>
            <w:tcW w:w="851" w:type="dxa"/>
            <w:tcBorders>
              <w:top w:val="single" w:sz="4" w:space="0" w:color="auto"/>
              <w:left w:val="single" w:sz="4" w:space="0" w:color="auto"/>
              <w:bottom w:val="single" w:sz="4" w:space="0" w:color="auto"/>
              <w:right w:val="single" w:sz="4" w:space="0" w:color="auto"/>
            </w:tcBorders>
          </w:tcPr>
          <w:p w14:paraId="240C4FB3" w14:textId="1612B1BE" w:rsidR="001B4336" w:rsidRDefault="001B4336"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075A47AB" w14:textId="6A5CBD0E" w:rsidR="001B4336" w:rsidRDefault="008A3890" w:rsidP="00616783">
            <w:pPr>
              <w:keepNext/>
              <w:spacing w:before="480" w:after="60"/>
              <w:jc w:val="right"/>
              <w:rPr>
                <w:rFonts w:ascii="Times New Roman" w:hAnsi="Times New Roman"/>
                <w:sz w:val="26"/>
                <w:szCs w:val="26"/>
              </w:rPr>
            </w:pPr>
            <w:r>
              <w:rPr>
                <w:rFonts w:ascii="Times New Roman" w:hAnsi="Times New Roman"/>
                <w:sz w:val="26"/>
                <w:szCs w:val="26"/>
              </w:rPr>
              <w:t>2</w:t>
            </w:r>
            <w:r w:rsidR="001B4336">
              <w:rPr>
                <w:rFonts w:ascii="Times New Roman" w:hAnsi="Times New Roman"/>
                <w:sz w:val="26"/>
                <w:szCs w:val="26"/>
              </w:rPr>
              <w:t>5</w:t>
            </w:r>
            <w:r w:rsidR="00FF2680">
              <w:rPr>
                <w:rFonts w:ascii="Times New Roman" w:hAnsi="Times New Roman"/>
                <w:sz w:val="26"/>
                <w:szCs w:val="26"/>
              </w:rPr>
              <w:t>.</w:t>
            </w:r>
            <w:r w:rsidR="001B4336">
              <w:rPr>
                <w:rFonts w:ascii="Times New Roman" w:hAnsi="Times New Roman"/>
                <w:sz w:val="26"/>
                <w:szCs w:val="26"/>
              </w:rPr>
              <w:t>000</w:t>
            </w:r>
            <w:r w:rsidR="00FF2680">
              <w:rPr>
                <w:rFonts w:ascii="Times New Roman" w:hAnsi="Times New Roman"/>
                <w:sz w:val="26"/>
                <w:szCs w:val="26"/>
              </w:rPr>
              <w:t>.</w:t>
            </w:r>
            <w:r w:rsidR="001B4336">
              <w:rPr>
                <w:rFonts w:ascii="Times New Roman" w:hAnsi="Times New Roman"/>
                <w:sz w:val="26"/>
                <w:szCs w:val="26"/>
              </w:rPr>
              <w:t>000</w:t>
            </w:r>
          </w:p>
        </w:tc>
        <w:tc>
          <w:tcPr>
            <w:tcW w:w="1923" w:type="dxa"/>
            <w:tcBorders>
              <w:top w:val="single" w:sz="4" w:space="0" w:color="auto"/>
              <w:left w:val="single" w:sz="4" w:space="0" w:color="auto"/>
              <w:bottom w:val="single" w:sz="4" w:space="0" w:color="auto"/>
              <w:right w:val="single" w:sz="4" w:space="0" w:color="auto"/>
            </w:tcBorders>
            <w:vAlign w:val="center"/>
          </w:tcPr>
          <w:p w14:paraId="2D7C2318" w14:textId="77777777" w:rsidR="001B4336" w:rsidRDefault="001B4336" w:rsidP="00616783">
            <w:pPr>
              <w:keepNext/>
              <w:spacing w:before="480" w:after="60"/>
              <w:jc w:val="right"/>
              <w:rPr>
                <w:rFonts w:ascii="Times New Roman" w:hAnsi="Times New Roman"/>
                <w:b/>
                <w:bCs/>
                <w:sz w:val="26"/>
                <w:szCs w:val="26"/>
              </w:rPr>
            </w:pPr>
          </w:p>
        </w:tc>
      </w:tr>
      <w:tr w:rsidR="00BA716A" w:rsidRPr="00986DF4" w14:paraId="662C8F85"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ED9ED8" w14:textId="77777777" w:rsidR="00BA716A" w:rsidRPr="00986DF4" w:rsidRDefault="00BA716A"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4FF3C472" w14:textId="73984678" w:rsidR="00BA716A" w:rsidRDefault="00BA716A" w:rsidP="00694C1D">
            <w:pPr>
              <w:spacing w:before="60" w:after="60"/>
              <w:rPr>
                <w:rFonts w:ascii="Times New Roman" w:hAnsi="Times New Roman"/>
                <w:sz w:val="26"/>
                <w:szCs w:val="26"/>
              </w:rPr>
            </w:pPr>
            <w:r>
              <w:rPr>
                <w:rFonts w:ascii="Times New Roman" w:hAnsi="Times New Roman"/>
                <w:sz w:val="26"/>
                <w:szCs w:val="26"/>
              </w:rPr>
              <w:t>- Quý khách lên thêm 1 tầng giá cộng thêm</w:t>
            </w:r>
          </w:p>
        </w:tc>
        <w:tc>
          <w:tcPr>
            <w:tcW w:w="850" w:type="dxa"/>
            <w:tcBorders>
              <w:top w:val="single" w:sz="4" w:space="0" w:color="auto"/>
              <w:left w:val="single" w:sz="4" w:space="0" w:color="auto"/>
              <w:bottom w:val="single" w:sz="4" w:space="0" w:color="auto"/>
              <w:right w:val="single" w:sz="4" w:space="0" w:color="auto"/>
            </w:tcBorders>
          </w:tcPr>
          <w:p w14:paraId="55C42C8B" w14:textId="4CA37E89" w:rsidR="00BA716A" w:rsidRDefault="00BA716A" w:rsidP="00694C1D">
            <w:pPr>
              <w:keepNext/>
              <w:spacing w:before="480" w:after="60"/>
              <w:rPr>
                <w:rFonts w:ascii="Times New Roman" w:hAnsi="Times New Roman"/>
                <w:sz w:val="26"/>
                <w:szCs w:val="26"/>
              </w:rPr>
            </w:pPr>
            <w:r>
              <w:rPr>
                <w:rFonts w:ascii="Times New Roman" w:hAnsi="Times New Roman"/>
                <w:sz w:val="26"/>
                <w:szCs w:val="26"/>
              </w:rPr>
              <w:t>Tầng</w:t>
            </w:r>
          </w:p>
        </w:tc>
        <w:tc>
          <w:tcPr>
            <w:tcW w:w="851" w:type="dxa"/>
            <w:tcBorders>
              <w:top w:val="single" w:sz="4" w:space="0" w:color="auto"/>
              <w:left w:val="single" w:sz="4" w:space="0" w:color="auto"/>
              <w:bottom w:val="single" w:sz="4" w:space="0" w:color="auto"/>
              <w:right w:val="single" w:sz="4" w:space="0" w:color="auto"/>
            </w:tcBorders>
          </w:tcPr>
          <w:p w14:paraId="61EDB63F" w14:textId="43C29EDB" w:rsidR="00BA716A" w:rsidRDefault="00BA716A"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77758259" w14:textId="6DC173DB" w:rsidR="00BA716A" w:rsidRDefault="00BA716A" w:rsidP="00616783">
            <w:pPr>
              <w:keepNext/>
              <w:spacing w:before="480" w:after="60"/>
              <w:jc w:val="right"/>
              <w:rPr>
                <w:rFonts w:ascii="Times New Roman" w:hAnsi="Times New Roman"/>
                <w:sz w:val="26"/>
                <w:szCs w:val="26"/>
              </w:rPr>
            </w:pPr>
            <w:r>
              <w:rPr>
                <w:rFonts w:ascii="Times New Roman" w:hAnsi="Times New Roman"/>
                <w:sz w:val="26"/>
                <w:szCs w:val="26"/>
              </w:rPr>
              <w:t>35.000.000</w:t>
            </w:r>
          </w:p>
        </w:tc>
        <w:tc>
          <w:tcPr>
            <w:tcW w:w="1923" w:type="dxa"/>
            <w:tcBorders>
              <w:top w:val="single" w:sz="4" w:space="0" w:color="auto"/>
              <w:left w:val="single" w:sz="4" w:space="0" w:color="auto"/>
              <w:bottom w:val="single" w:sz="4" w:space="0" w:color="auto"/>
              <w:right w:val="single" w:sz="4" w:space="0" w:color="auto"/>
            </w:tcBorders>
            <w:vAlign w:val="center"/>
          </w:tcPr>
          <w:p w14:paraId="72168D03" w14:textId="77777777" w:rsidR="00BA716A" w:rsidRDefault="00BA716A" w:rsidP="00616783">
            <w:pPr>
              <w:keepNext/>
              <w:spacing w:before="480" w:after="60"/>
              <w:jc w:val="right"/>
              <w:rPr>
                <w:rFonts w:ascii="Times New Roman" w:hAnsi="Times New Roman"/>
                <w:b/>
                <w:bCs/>
                <w:sz w:val="26"/>
                <w:szCs w:val="26"/>
              </w:rPr>
            </w:pP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14:paraId="5756F702" w14:textId="2802C0D2" w:rsidR="00802C53" w:rsidRPr="00986DF4" w:rsidRDefault="00577D4E" w:rsidP="00616783">
            <w:pPr>
              <w:spacing w:before="120" w:after="40" w:line="312" w:lineRule="auto"/>
              <w:jc w:val="right"/>
              <w:rPr>
                <w:rFonts w:ascii="Times New Roman" w:hAnsi="Times New Roman"/>
                <w:b/>
                <w:bCs/>
                <w:sz w:val="26"/>
                <w:szCs w:val="26"/>
              </w:rPr>
            </w:pPr>
            <w:r>
              <w:t>395.000.000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14:paraId="3DE1DE99" w14:textId="2747BEF5" w:rsidR="00802C53" w:rsidRPr="00DC55B3" w:rsidRDefault="00442409" w:rsidP="003A40E0">
            <w:pPr>
              <w:pStyle w:val="BodyTextIndent3"/>
              <w:tabs>
                <w:tab w:val="left" w:pos="2400"/>
              </w:tabs>
              <w:spacing w:before="120" w:line="288" w:lineRule="auto"/>
              <w:ind w:left="0"/>
              <w:jc w:val="center"/>
              <w:rPr>
                <w:rFonts w:ascii="Times New Roman" w:hAnsi="Times New Roman"/>
                <w:b/>
                <w:bCs/>
                <w:iCs/>
                <w:sz w:val="26"/>
                <w:szCs w:val="26"/>
              </w:rPr>
            </w:pPr>
            <w:r>
              <w:t>Bằng chữ: Ba trăm chín mươi lăm triệu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DD4D7F">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DD4D7F">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P6(450Kg)- 2CO700-60- 04S/O)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14:paraId="541E7E2F" w14:textId="4A73E044" w:rsidR="00471083" w:rsidRPr="00AB5283" w:rsidRDefault="008767C1"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r w:rsidR="00471083">
              <w:rPr>
                <w:rFonts w:ascii="Times New Roman" w:hAnsi="Times New Roman"/>
                <w:snapToGrid w:val="0"/>
                <w:color w:val="000000" w:themeColor="text1"/>
                <w:sz w:val="26"/>
                <w:szCs w:val="26"/>
              </w:rPr>
              <w:t xml:space="preserve">50kg </w:t>
            </w:r>
            <w:r w:rsidR="00471083" w:rsidRPr="00AB5283">
              <w:rPr>
                <w:rFonts w:ascii="Times New Roman" w:hAnsi="Times New Roman"/>
                <w:snapToGrid w:val="0"/>
                <w:color w:val="000000" w:themeColor="text1"/>
                <w:sz w:val="26"/>
                <w:szCs w:val="26"/>
              </w:rPr>
              <w:t xml:space="preserve">(tương đương </w:t>
            </w:r>
            <w:r>
              <w:rPr>
                <w:rFonts w:ascii="Times New Roman" w:hAnsi="Times New Roman"/>
                <w:snapToGrid w:val="0"/>
                <w:color w:val="000000" w:themeColor="text1"/>
                <w:sz w:val="26"/>
                <w:szCs w:val="26"/>
              </w:rPr>
              <w:t>6</w:t>
            </w:r>
            <w:r w:rsidR="00471083">
              <w:rPr>
                <w:rFonts w:ascii="Times New Roman" w:hAnsi="Times New Roman"/>
                <w:snapToGrid w:val="0"/>
                <w:color w:val="000000" w:themeColor="text1"/>
                <w:sz w:val="26"/>
                <w:szCs w:val="26"/>
              </w:rPr>
              <w:t xml:space="preserve"> </w:t>
            </w:r>
            <w:r w:rsidR="00471083" w:rsidRPr="00AB5283">
              <w:rPr>
                <w:rFonts w:ascii="Times New Roman" w:hAnsi="Times New Roman"/>
                <w:snapToGrid w:val="0"/>
                <w:color w:val="000000" w:themeColor="text1"/>
                <w:sz w:val="26"/>
                <w:szCs w:val="26"/>
              </w:rPr>
              <w:t>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14:paraId="7C889C5E" w14:textId="5E0DB5B7"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0</w:t>
            </w:r>
            <w:r w:rsidR="00617D59">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 xml:space="preserve">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14:paraId="620E707B" w14:textId="76EFB60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b/>
                <w:bCs/>
                <w:snapToGrid w:val="0"/>
                <w:color w:val="000000" w:themeColor="text1"/>
                <w:sz w:val="26"/>
                <w:szCs w:val="26"/>
              </w:rPr>
              <w:t xml:space="preserve"> 1.....,</w:t>
            </w:r>
            <w:r w:rsidR="00617D59">
              <w:rPr>
                <w:rFonts w:ascii="Times New Roman" w:hAnsi="Times New Roman"/>
                <w:b/>
                <w:bCs/>
                <w:snapToGrid w:val="0"/>
                <w:color w:val="000000" w:themeColor="text1"/>
                <w:sz w:val="26"/>
                <w:szCs w:val="26"/>
              </w:rPr>
              <w:t>3</w:t>
            </w:r>
            <w:r w:rsidRPr="00AB5283">
              <w:rPr>
                <w:rFonts w:ascii="Times New Roman" w:hAnsi="Times New Roman"/>
                <w:b/>
                <w:bCs/>
                <w:snapToGrid w:val="0"/>
                <w:color w:val="000000" w:themeColor="text1"/>
                <w:sz w:val="26"/>
                <w:szCs w:val="26"/>
              </w:rPr>
              <w:t>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1550 x 1650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E88D3DB" w14:textId="2F88E05A"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w:t>
            </w:r>
            <w:r>
              <w:rPr>
                <w:rFonts w:ascii="Times New Roman" w:hAnsi="Times New Roman"/>
                <w:snapToGrid w:val="0"/>
                <w:color w:val="000000" w:themeColor="text1"/>
                <w:sz w:val="26"/>
                <w:szCs w:val="26"/>
              </w:rPr>
              <w:t xml:space="preserve"> tầng 1</w:t>
            </w:r>
            <w:r w:rsidR="009E00E7">
              <w:rPr>
                <w:rFonts w:ascii="Times New Roman" w:hAnsi="Times New Roman"/>
                <w:snapToGrid w:val="0"/>
                <w:color w:val="000000" w:themeColor="text1"/>
                <w:sz w:val="26"/>
                <w:szCs w:val="26"/>
              </w:rPr>
              <w:t>..</w:t>
            </w:r>
            <w:r w:rsidR="00BF06CD">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14:paraId="3D35F46F" w14:textId="7C79A8DA"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Bằng </w:t>
            </w:r>
            <w:r>
              <w:rPr>
                <w:rFonts w:ascii="Times New Roman" w:hAnsi="Times New Roman"/>
                <w:b/>
                <w:snapToGrid w:val="0"/>
                <w:color w:val="000000" w:themeColor="text1"/>
                <w:sz w:val="26"/>
                <w:szCs w:val="26"/>
              </w:rPr>
              <w:t>Inox sọc nhuyễn trắng 304,</w:t>
            </w:r>
            <w:r w:rsidR="008767C1">
              <w:rPr>
                <w:rFonts w:ascii="Times New Roman" w:hAnsi="Times New Roman"/>
                <w:b/>
                <w:snapToGrid w:val="0"/>
                <w:color w:val="000000" w:themeColor="text1"/>
                <w:sz w:val="26"/>
                <w:szCs w:val="26"/>
              </w:rPr>
              <w:t xml:space="preserve"> xen kính cường lực dày 10mm</w:t>
            </w:r>
            <w:r>
              <w:rPr>
                <w:rFonts w:ascii="Times New Roman" w:hAnsi="Times New Roman"/>
                <w:b/>
                <w:snapToGrid w:val="0"/>
                <w:color w:val="000000" w:themeColor="text1"/>
                <w:sz w:val="26"/>
                <w:szCs w:val="26"/>
              </w:rPr>
              <w:t xml:space="preserve"> </w:t>
            </w:r>
            <w:r w:rsidRPr="00AB5283">
              <w:rPr>
                <w:rFonts w:ascii="Times New Roman" w:hAnsi="Times New Roman"/>
                <w:snapToGrid w:val="0"/>
                <w:color w:val="000000" w:themeColor="text1"/>
                <w:sz w:val="26"/>
                <w:szCs w:val="26"/>
              </w:rPr>
              <w:t>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5C07E12D" w14:textId="0F6EE6C0"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lastRenderedPageBreak/>
              <w:t xml:space="preserve">Bằng </w:t>
            </w:r>
            <w:r w:rsidR="003A40E0">
              <w:rPr>
                <w:rFonts w:ascii="Times New Roman" w:hAnsi="Times New Roman"/>
                <w:b/>
                <w:snapToGrid w:val="0"/>
                <w:color w:val="000000" w:themeColor="text1"/>
                <w:sz w:val="26"/>
                <w:szCs w:val="26"/>
              </w:rPr>
              <w:t xml:space="preserve">Inox sọc nhuyễn </w:t>
            </w:r>
            <w:r w:rsidR="008767C1">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1F2C9C76"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w:t>
            </w:r>
            <w:r w:rsidRPr="00AB5283">
              <w:rPr>
                <w:rFonts w:ascii="Times New Roman" w:hAnsi="Times New Roman"/>
                <w:color w:val="000000" w:themeColor="text1"/>
                <w:sz w:val="26"/>
                <w:szCs w:val="26"/>
              </w:rPr>
              <w:sym w:font="Wingdings" w:char="F0E0"/>
            </w:r>
            <w:r w:rsidRPr="00AB5283">
              <w:rPr>
                <w:rFonts w:ascii="Times New Roman" w:hAnsi="Times New Roman"/>
                <w:color w:val="000000" w:themeColor="text1"/>
                <w:sz w:val="26"/>
                <w:szCs w:val="26"/>
              </w:rPr>
              <w:sym w:font="Wingdings" w:char="F0E0"/>
            </w:r>
            <w:r w:rsidR="00617D59">
              <w:rPr>
                <w:rFonts w:ascii="Times New Roman" w:hAnsi="Times New Roman"/>
                <w:color w:val="000000" w:themeColor="text1"/>
                <w:sz w:val="26"/>
                <w:szCs w:val="26"/>
              </w:rPr>
              <w:t>3</w:t>
            </w:r>
            <w:r w:rsidRPr="00AB5283">
              <w:rPr>
                <w:rFonts w:ascii="Times New Roman" w:hAnsi="Times New Roman"/>
                <w:color w:val="000000" w:themeColor="text1"/>
                <w:sz w:val="26"/>
                <w:szCs w:val="26"/>
              </w:rPr>
              <w:t>F.</w:t>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6F90AEC" w14:textId="44C809C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008767C1">
              <w:rPr>
                <w:rFonts w:ascii="Times New Roman" w:hAnsi="Times New Roman"/>
                <w:b/>
                <w:color w:val="000000" w:themeColor="text1"/>
                <w:sz w:val="26"/>
                <w:szCs w:val="26"/>
              </w:rPr>
              <w:t>tầng</w:t>
            </w:r>
            <w:r w:rsidRPr="00AB5283">
              <w:rPr>
                <w:rFonts w:ascii="Times New Roman" w:hAnsi="Times New Roman"/>
                <w:b/>
                <w:color w:val="000000" w:themeColor="text1"/>
                <w:sz w:val="26"/>
                <w:szCs w:val="26"/>
              </w:rPr>
              <w:t xml:space="preserve">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4962" w:type="dxa"/>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763586DE" w14:textId="2B04CE6F" w:rsidR="00471083" w:rsidRPr="00617D59" w:rsidRDefault="00471083" w:rsidP="00303EDB">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w:t>
            </w:r>
            <w:r w:rsidRPr="00AB5283">
              <w:rPr>
                <w:rFonts w:ascii="Times New Roman" w:hAnsi="Times New Roman"/>
                <w:b/>
                <w:snapToGrid w:val="0"/>
                <w:color w:val="000000" w:themeColor="text1"/>
                <w:sz w:val="26"/>
                <w:szCs w:val="26"/>
              </w:rPr>
              <w:t xml:space="preserve">Inox sọc nhuyễn </w:t>
            </w:r>
            <w:r w:rsidR="007F6AF8">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 </w:t>
            </w:r>
            <w:r w:rsidR="007F6AF8">
              <w:rPr>
                <w:rFonts w:ascii="Times New Roman" w:hAnsi="Times New Roman"/>
                <w:b/>
                <w:snapToGrid w:val="0"/>
                <w:color w:val="000000" w:themeColor="text1"/>
                <w:sz w:val="26"/>
                <w:szCs w:val="26"/>
              </w:rPr>
              <w:t>x</w:t>
            </w:r>
            <w:r w:rsidR="00303EDB">
              <w:rPr>
                <w:rFonts w:ascii="Times New Roman" w:hAnsi="Times New Roman"/>
                <w:b/>
                <w:snapToGrid w:val="0"/>
                <w:color w:val="000000" w:themeColor="text1"/>
                <w:sz w:val="26"/>
                <w:szCs w:val="26"/>
              </w:rPr>
              <w:t>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B200062" w14:textId="6661878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F, ..</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450kg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p>
      <w:r>
        <w:rPr>
          <w:b/>
          <w:sz w:val="24"/>
        </w:rPr>
        <w:br/>
        <w:t>TÓM TẮT THƯƠNG MẠI (BẢN GỬI KHÁCH)</w:t>
      </w:r>
    </w:p>
    <w:p>
      <w:r>
        <w:t>- Giá trị báo giá: 395.000.000 VNĐ (Bằng chữ: Ba trăm chín mươi lăm triệu đồng).</w:t>
      </w:r>
    </w:p>
    <w:p>
      <w:r>
        <w:t>- Cấu hình chính: thang kính 450kg, 4 điểm dừng, cửa 2CO700, hố thang 1550x1650mm.</w:t>
      </w:r>
    </w:p>
    <w:p>
      <w:r>
        <w:t>- Phạm vi: cung cấp vật tư + lắp đặt + kiểm định + bảo hành theo điều khoản trong báo giá.</w:t>
      </w:r>
    </w:p>
    <w:p>
      <w:r>
        <w:t>- Hiệu lực báo giá: 30 ngày kể từ ngày ký báo giá.</w:t>
      </w:r>
    </w:p>
    <w:p>
      <w:r>
        <w:t>- Tiến độ dự kiến: theo điều kiện hố thang thực tế và kế hoạch triển khai tại công trình.</w:t>
      </w: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 Id="rId34" Type="http://schemas.openxmlformats.org/officeDocument/2006/relationships/image" Target="media/image2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