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542E" w:rsidRDefault="003923BA">
      <w:pPr>
        <w:spacing w:after="40" w:line="276" w:lineRule="auto"/>
        <w:jc w:val="center"/>
      </w:pPr>
      <w:r>
        <w:rPr>
          <w:rFonts w:ascii="Times New Roman" w:eastAsia="Times New Roman" w:hAnsi="Times New Roman" w:cs="Times New Roman"/>
          <w:b/>
          <w:color w:val="000000"/>
          <w:sz w:val="36"/>
        </w:rPr>
        <w:t>PHIẾU TRẢ LỜI</w:t>
      </w:r>
    </w:p>
    <w:p w:rsidR="007F542E" w:rsidRDefault="003923BA">
      <w:pPr>
        <w:spacing w:after="40" w:line="276" w:lineRule="auto"/>
        <w:jc w:val="center"/>
      </w:pPr>
      <w:r>
        <w:rPr>
          <w:rFonts w:ascii="Times New Roman" w:eastAsia="Times New Roman" w:hAnsi="Times New Roman" w:cs="Times New Roman"/>
          <w:b/>
          <w:color w:val="000000"/>
          <w:sz w:val="36"/>
        </w:rPr>
        <w:t>AGILE SCRUM PRACTITIONER</w:t>
      </w:r>
    </w:p>
    <w:p w:rsidR="007F542E" w:rsidRDefault="003923BA">
      <w:pPr>
        <w:spacing w:after="40" w:line="276" w:lineRule="auto"/>
        <w:jc w:val="center"/>
      </w:pPr>
      <w:r>
        <w:rPr>
          <w:rFonts w:ascii="Times New Roman" w:eastAsia="Times New Roman" w:hAnsi="Times New Roman" w:cs="Times New Roman"/>
          <w:b/>
          <w:color w:val="000000"/>
          <w:sz w:val="36"/>
        </w:rPr>
        <w:t>ÔN TẬP NGÀY 2 – AG202</w:t>
      </w:r>
    </w:p>
    <w:p w:rsidR="007F542E" w:rsidRDefault="003923BA">
      <w:pPr>
        <w:spacing w:after="40" w:line="276" w:lineRule="auto"/>
        <w:jc w:val="center"/>
      </w:pPr>
      <w:r>
        <w:rPr>
          <w:rFonts w:ascii="Times New Roman" w:eastAsia="Times New Roman" w:hAnsi="Times New Roman" w:cs="Times New Roman"/>
          <w:b/>
          <w:color w:val="000000"/>
          <w:sz w:val="36"/>
        </w:rPr>
        <w:t>[Thứ Tư, 21/10/2026]</w:t>
      </w:r>
    </w:p>
    <w:p w:rsidR="007F542E" w:rsidRDefault="003923BA">
      <w:pPr>
        <w:spacing w:after="200" w:line="276" w:lineRule="auto"/>
        <w:jc w:val="center"/>
      </w:pPr>
      <w:r>
        <w:rPr>
          <w:rFonts w:ascii="Times New Roman" w:eastAsia="Times New Roman" w:hAnsi="Times New Roman" w:cs="Times New Roman"/>
          <w:b/>
          <w:color w:val="000000"/>
          <w:sz w:val="36"/>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3"/>
        <w:gridCol w:w="3505"/>
        <w:gridCol w:w="2015"/>
        <w:gridCol w:w="1753"/>
      </w:tblGrid>
      <w:tr w:rsidR="007F542E">
        <w:trPr>
          <w:cantSplit/>
          <w:jc w:val="center"/>
        </w:trPr>
        <w:tc>
          <w:tcPr>
            <w:tcW w:w="1753" w:type="dxa"/>
          </w:tcPr>
          <w:p w:rsidR="007F542E" w:rsidRDefault="003923BA">
            <w:pPr>
              <w:spacing w:after="20" w:line="264" w:lineRule="auto"/>
            </w:pPr>
            <w:r>
              <w:rPr>
                <w:rFonts w:ascii="Times New Roman" w:eastAsia="Times New Roman" w:hAnsi="Times New Roman" w:cs="Times New Roman"/>
                <w:b/>
                <w:color w:val="000000"/>
                <w:sz w:val="24"/>
              </w:rPr>
              <w:t>Họ và tên</w:t>
            </w:r>
          </w:p>
        </w:tc>
        <w:tc>
          <w:tcPr>
            <w:tcW w:w="3505" w:type="dxa"/>
          </w:tcPr>
          <w:p w:rsidR="007F542E" w:rsidRPr="007205DB" w:rsidRDefault="007205DB">
            <w:pPr>
              <w:spacing w:after="20" w:line="264" w:lineRule="auto"/>
              <w:rPr>
                <w:lang w:val="vi-VN"/>
              </w:rPr>
            </w:pPr>
            <w:r>
              <w:t>Nguyễn</w:t>
            </w:r>
            <w:r>
              <w:rPr>
                <w:lang w:val="vi-VN"/>
              </w:rPr>
              <w:t xml:space="preserve"> Tuấn Minh</w:t>
            </w:r>
          </w:p>
        </w:tc>
        <w:tc>
          <w:tcPr>
            <w:tcW w:w="2015" w:type="dxa"/>
          </w:tcPr>
          <w:p w:rsidR="007F542E" w:rsidRDefault="003923BA">
            <w:pPr>
              <w:spacing w:after="20" w:line="264" w:lineRule="auto"/>
            </w:pPr>
            <w:r>
              <w:rPr>
                <w:rFonts w:ascii="Times New Roman" w:eastAsia="Times New Roman" w:hAnsi="Times New Roman" w:cs="Times New Roman"/>
                <w:b/>
                <w:color w:val="000000"/>
                <w:sz w:val="24"/>
              </w:rPr>
              <w:t>Mã sinh viên</w:t>
            </w:r>
          </w:p>
        </w:tc>
        <w:tc>
          <w:tcPr>
            <w:tcW w:w="1753" w:type="dxa"/>
          </w:tcPr>
          <w:p w:rsidR="007F542E" w:rsidRDefault="007205DB">
            <w:pPr>
              <w:spacing w:after="20" w:line="264" w:lineRule="auto"/>
            </w:pPr>
            <w:r>
              <w:t>B25DTCN188</w:t>
            </w:r>
          </w:p>
        </w:tc>
      </w:tr>
      <w:tr w:rsidR="007F542E">
        <w:trPr>
          <w:cantSplit/>
          <w:jc w:val="center"/>
        </w:trPr>
        <w:tc>
          <w:tcPr>
            <w:tcW w:w="1753" w:type="dxa"/>
          </w:tcPr>
          <w:p w:rsidR="007F542E" w:rsidRDefault="003923BA">
            <w:pPr>
              <w:spacing w:after="20" w:line="264" w:lineRule="auto"/>
            </w:pPr>
            <w:r>
              <w:rPr>
                <w:rFonts w:ascii="Times New Roman" w:eastAsia="Times New Roman" w:hAnsi="Times New Roman" w:cs="Times New Roman"/>
                <w:b/>
                <w:color w:val="000000"/>
                <w:sz w:val="24"/>
              </w:rPr>
              <w:t>Lớp</w:t>
            </w:r>
          </w:p>
        </w:tc>
        <w:tc>
          <w:tcPr>
            <w:tcW w:w="3505" w:type="dxa"/>
          </w:tcPr>
          <w:p w:rsidR="007F542E" w:rsidRDefault="007205DB">
            <w:pPr>
              <w:spacing w:after="20" w:line="264" w:lineRule="auto"/>
            </w:pPr>
            <w:r>
              <w:t>CNTT4</w:t>
            </w:r>
          </w:p>
        </w:tc>
        <w:tc>
          <w:tcPr>
            <w:tcW w:w="2015" w:type="dxa"/>
          </w:tcPr>
          <w:p w:rsidR="007F542E" w:rsidRDefault="003923BA">
            <w:pPr>
              <w:spacing w:after="20" w:line="264" w:lineRule="auto"/>
            </w:pPr>
            <w:r>
              <w:rPr>
                <w:rFonts w:ascii="Times New Roman" w:eastAsia="Times New Roman" w:hAnsi="Times New Roman" w:cs="Times New Roman"/>
                <w:b/>
                <w:color w:val="000000"/>
                <w:sz w:val="24"/>
              </w:rPr>
              <w:t>Ngày ôn tập</w:t>
            </w:r>
          </w:p>
        </w:tc>
        <w:tc>
          <w:tcPr>
            <w:tcW w:w="1753" w:type="dxa"/>
          </w:tcPr>
          <w:p w:rsidR="007F542E" w:rsidRDefault="003923BA">
            <w:pPr>
              <w:spacing w:after="20" w:line="264" w:lineRule="auto"/>
            </w:pPr>
            <w:r>
              <w:rPr>
                <w:rFonts w:ascii="Times New Roman" w:eastAsia="Times New Roman" w:hAnsi="Times New Roman" w:cs="Times New Roman"/>
                <w:color w:val="000000"/>
                <w:sz w:val="24"/>
              </w:rPr>
              <w:t>2</w:t>
            </w:r>
          </w:p>
        </w:tc>
      </w:tr>
    </w:tbl>
    <w:p w:rsidR="007F542E" w:rsidRDefault="007F542E">
      <w:pPr>
        <w:spacing w:after="80" w:line="276" w:lineRule="auto"/>
      </w:pPr>
    </w:p>
    <w:p w:rsidR="007F542E" w:rsidRDefault="003923BA">
      <w:pPr>
        <w:spacing w:after="120" w:line="276" w:lineRule="auto"/>
        <w:jc w:val="both"/>
      </w:pPr>
      <w:r>
        <w:rPr>
          <w:rFonts w:ascii="Times New Roman" w:eastAsia="Times New Roman" w:hAnsi="Times New Roman" w:cs="Times New Roman"/>
          <w:i/>
          <w:color w:val="000000"/>
          <w:sz w:val="26"/>
        </w:rPr>
        <w:t>Điền câu trả lời vào các ô trống. Không xoá hoặc đổi thứ tự các bảng. Lưu tệp với tên ngay2_agile.docx.</w:t>
      </w:r>
    </w:p>
    <w:p w:rsidR="007F542E" w:rsidRDefault="003923BA">
      <w:pPr>
        <w:keepNext/>
        <w:spacing w:before="160" w:after="80" w:line="276" w:lineRule="auto"/>
      </w:pPr>
      <w:r>
        <w:rPr>
          <w:rFonts w:ascii="Times New Roman" w:eastAsia="Times New Roman" w:hAnsi="Times New Roman" w:cs="Times New Roman"/>
          <w:b/>
          <w:color w:val="000000"/>
          <w:sz w:val="26"/>
        </w:rPr>
        <w:t>Bài 1. Acceptance Criteria bằng Gherkin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91"/>
        <w:gridCol w:w="2579"/>
        <w:gridCol w:w="1977"/>
        <w:gridCol w:w="2579"/>
      </w:tblGrid>
      <w:tr w:rsidR="007F542E">
        <w:trPr>
          <w:cantSplit/>
          <w:tblHeader/>
          <w:jc w:val="center"/>
        </w:trPr>
        <w:tc>
          <w:tcPr>
            <w:tcW w:w="1891" w:type="dxa"/>
            <w:shd w:val="clear" w:color="auto" w:fill="8EAADB"/>
          </w:tcPr>
          <w:p w:rsidR="007F542E" w:rsidRDefault="003923BA">
            <w:pPr>
              <w:spacing w:after="20" w:line="264" w:lineRule="auto"/>
              <w:jc w:val="center"/>
            </w:pPr>
            <w:r>
              <w:rPr>
                <w:rFonts w:ascii="Times New Roman" w:eastAsia="Times New Roman" w:hAnsi="Times New Roman" w:cs="Times New Roman"/>
                <w:b/>
                <w:color w:val="000000"/>
                <w:sz w:val="24"/>
              </w:rPr>
              <w:t>Kịch bản</w:t>
            </w:r>
          </w:p>
        </w:tc>
        <w:tc>
          <w:tcPr>
            <w:tcW w:w="2579" w:type="dxa"/>
            <w:shd w:val="clear" w:color="auto" w:fill="8EAADB"/>
          </w:tcPr>
          <w:p w:rsidR="007F542E" w:rsidRDefault="003923BA">
            <w:pPr>
              <w:spacing w:after="20" w:line="264" w:lineRule="auto"/>
              <w:jc w:val="center"/>
            </w:pPr>
            <w:r>
              <w:rPr>
                <w:rFonts w:ascii="Times New Roman" w:eastAsia="Times New Roman" w:hAnsi="Times New Roman" w:cs="Times New Roman"/>
                <w:b/>
                <w:color w:val="000000"/>
                <w:sz w:val="24"/>
              </w:rPr>
              <w:t>Given</w:t>
            </w:r>
          </w:p>
        </w:tc>
        <w:tc>
          <w:tcPr>
            <w:tcW w:w="1977" w:type="dxa"/>
            <w:shd w:val="clear" w:color="auto" w:fill="8EAADB"/>
          </w:tcPr>
          <w:p w:rsidR="007F542E" w:rsidRDefault="003923BA">
            <w:pPr>
              <w:spacing w:after="20" w:line="264" w:lineRule="auto"/>
              <w:jc w:val="center"/>
            </w:pPr>
            <w:r>
              <w:rPr>
                <w:rFonts w:ascii="Times New Roman" w:eastAsia="Times New Roman" w:hAnsi="Times New Roman" w:cs="Times New Roman"/>
                <w:b/>
                <w:color w:val="000000"/>
                <w:sz w:val="24"/>
              </w:rPr>
              <w:t>When</w:t>
            </w:r>
          </w:p>
        </w:tc>
        <w:tc>
          <w:tcPr>
            <w:tcW w:w="2579" w:type="dxa"/>
            <w:shd w:val="clear" w:color="auto" w:fill="8EAADB"/>
          </w:tcPr>
          <w:p w:rsidR="007F542E" w:rsidRDefault="003923BA">
            <w:pPr>
              <w:spacing w:after="20" w:line="264" w:lineRule="auto"/>
              <w:jc w:val="center"/>
            </w:pPr>
            <w:r>
              <w:rPr>
                <w:rFonts w:ascii="Times New Roman" w:eastAsia="Times New Roman" w:hAnsi="Times New Roman" w:cs="Times New Roman"/>
                <w:b/>
                <w:color w:val="000000"/>
                <w:sz w:val="24"/>
              </w:rPr>
              <w:t>Then</w:t>
            </w:r>
          </w:p>
        </w:tc>
      </w:tr>
      <w:tr w:rsidR="007F542E">
        <w:trPr>
          <w:cantSplit/>
          <w:trHeight w:val="1474"/>
          <w:jc w:val="center"/>
        </w:trPr>
        <w:tc>
          <w:tcPr>
            <w:tcW w:w="1891" w:type="dxa"/>
          </w:tcPr>
          <w:p w:rsidR="007F542E" w:rsidRDefault="003923BA">
            <w:pPr>
              <w:spacing w:after="20" w:line="264" w:lineRule="auto"/>
            </w:pPr>
            <w:r>
              <w:rPr>
                <w:rFonts w:ascii="Times New Roman" w:eastAsia="Times New Roman" w:hAnsi="Times New Roman" w:cs="Times New Roman"/>
                <w:color w:val="000000"/>
                <w:sz w:val="24"/>
              </w:rPr>
              <w:t>(1) Thành công</w:t>
            </w:r>
          </w:p>
        </w:tc>
        <w:tc>
          <w:tcPr>
            <w:tcW w:w="2579" w:type="dxa"/>
          </w:tcPr>
          <w:p w:rsidR="007F542E" w:rsidRPr="007205DB" w:rsidRDefault="007205DB">
            <w:pPr>
              <w:spacing w:after="20" w:line="264" w:lineRule="auto"/>
              <w:rPr>
                <w:lang w:val="vi-VN"/>
              </w:rPr>
            </w:pPr>
            <w:r>
              <w:t>Khách</w:t>
            </w:r>
            <w:r>
              <w:rPr>
                <w:lang w:val="vi-VN"/>
              </w:rPr>
              <w:t xml:space="preserve"> hàng đã chọn sản phẩm vào trong giỏ hàng có giá tiền lớn hơn 200.000đ và muốn áp dụng mã giảm giá “GREEN20” giảm 20.000đ còn hạn đến hết ngày 31/10/2025  </w:t>
            </w:r>
          </w:p>
        </w:tc>
        <w:tc>
          <w:tcPr>
            <w:tcW w:w="1977" w:type="dxa"/>
          </w:tcPr>
          <w:p w:rsidR="007F542E" w:rsidRPr="007205DB" w:rsidRDefault="007205DB">
            <w:pPr>
              <w:spacing w:after="20" w:line="264" w:lineRule="auto"/>
              <w:rPr>
                <w:lang w:val="vi-VN"/>
              </w:rPr>
            </w:pPr>
            <w:r>
              <w:t>Khách</w:t>
            </w:r>
            <w:r>
              <w:rPr>
                <w:lang w:val="vi-VN"/>
              </w:rPr>
              <w:t xml:space="preserve"> hàng nhập mã giảm giá “GREEN20” và nhấn nút áp dụng mã giảm giá</w:t>
            </w:r>
          </w:p>
        </w:tc>
        <w:tc>
          <w:tcPr>
            <w:tcW w:w="2579" w:type="dxa"/>
          </w:tcPr>
          <w:p w:rsidR="007F542E" w:rsidRPr="007205DB" w:rsidRDefault="007205DB">
            <w:pPr>
              <w:spacing w:after="20" w:line="264" w:lineRule="auto"/>
              <w:rPr>
                <w:lang w:val="vi-VN"/>
              </w:rPr>
            </w:pPr>
            <w:r>
              <w:t>Hệ</w:t>
            </w:r>
            <w:r>
              <w:rPr>
                <w:lang w:val="vi-VN"/>
              </w:rPr>
              <w:t xml:space="preserve"> thống áp dụng mã thành công và giảm chi phí sản phẩm đi 20.000đ</w:t>
            </w:r>
          </w:p>
        </w:tc>
      </w:tr>
      <w:tr w:rsidR="007F542E">
        <w:trPr>
          <w:cantSplit/>
          <w:trHeight w:val="1474"/>
          <w:jc w:val="center"/>
        </w:trPr>
        <w:tc>
          <w:tcPr>
            <w:tcW w:w="1891" w:type="dxa"/>
          </w:tcPr>
          <w:p w:rsidR="007F542E" w:rsidRDefault="003923BA">
            <w:pPr>
              <w:spacing w:after="20" w:line="264" w:lineRule="auto"/>
            </w:pPr>
            <w:r>
              <w:rPr>
                <w:rFonts w:ascii="Times New Roman" w:eastAsia="Times New Roman" w:hAnsi="Times New Roman" w:cs="Times New Roman"/>
                <w:color w:val="000000"/>
                <w:sz w:val="24"/>
              </w:rPr>
              <w:t>(2a) Mã đã hết hạn</w:t>
            </w:r>
          </w:p>
        </w:tc>
        <w:tc>
          <w:tcPr>
            <w:tcW w:w="2579" w:type="dxa"/>
          </w:tcPr>
          <w:p w:rsidR="007F542E" w:rsidRPr="007205DB" w:rsidRDefault="007205DB">
            <w:pPr>
              <w:spacing w:after="20" w:line="264" w:lineRule="auto"/>
              <w:rPr>
                <w:lang w:val="vi-VN"/>
              </w:rPr>
            </w:pPr>
            <w:r>
              <w:t>Mã</w:t>
            </w:r>
            <w:r>
              <w:rPr>
                <w:lang w:val="vi-VN"/>
              </w:rPr>
              <w:t xml:space="preserve"> giảm giá hết hạn từ ngày 31/10/2025 và khách hàng đi mua sau ngày đó</w:t>
            </w:r>
          </w:p>
        </w:tc>
        <w:tc>
          <w:tcPr>
            <w:tcW w:w="1977" w:type="dxa"/>
          </w:tcPr>
          <w:p w:rsidR="007F542E" w:rsidRPr="007205DB" w:rsidRDefault="007205DB">
            <w:pPr>
              <w:spacing w:after="20" w:line="264" w:lineRule="auto"/>
              <w:rPr>
                <w:lang w:val="vi-VN"/>
              </w:rPr>
            </w:pPr>
            <w:r>
              <w:t>Khách</w:t>
            </w:r>
            <w:r>
              <w:rPr>
                <w:lang w:val="vi-VN"/>
              </w:rPr>
              <w:t xml:space="preserve"> hàng vẫn chọn mã giảm giá “GREEN20” hết hạn đó và nhấn nút áp dụng</w:t>
            </w:r>
          </w:p>
        </w:tc>
        <w:tc>
          <w:tcPr>
            <w:tcW w:w="2579" w:type="dxa"/>
          </w:tcPr>
          <w:p w:rsidR="007F542E" w:rsidRPr="007205DB" w:rsidRDefault="007205DB">
            <w:pPr>
              <w:spacing w:after="20" w:line="264" w:lineRule="auto"/>
              <w:rPr>
                <w:lang w:val="vi-VN"/>
              </w:rPr>
            </w:pPr>
            <w:r>
              <w:t>Hệ</w:t>
            </w:r>
            <w:r>
              <w:rPr>
                <w:lang w:val="vi-VN"/>
              </w:rPr>
              <w:t xml:space="preserve"> thống từ chối áp dụng mã và trả ra thông báo “Mã giảm giá GREEN20 này đã hết hạn</w:t>
            </w:r>
            <w:proofErr w:type="gramStart"/>
            <w:r>
              <w:rPr>
                <w:lang w:val="vi-VN"/>
              </w:rPr>
              <w:t xml:space="preserve">” </w:t>
            </w:r>
            <w:r w:rsidR="00C2458F">
              <w:rPr>
                <w:lang w:val="vi-VN"/>
              </w:rPr>
              <w:t>,</w:t>
            </w:r>
            <w:proofErr w:type="gramEnd"/>
            <w:r>
              <w:rPr>
                <w:lang w:val="vi-VN"/>
              </w:rPr>
              <w:t xml:space="preserve"> vẫn giữ nguyên giá tiền</w:t>
            </w:r>
          </w:p>
        </w:tc>
      </w:tr>
      <w:tr w:rsidR="007F542E">
        <w:trPr>
          <w:cantSplit/>
          <w:trHeight w:val="1474"/>
          <w:jc w:val="center"/>
        </w:trPr>
        <w:tc>
          <w:tcPr>
            <w:tcW w:w="1891" w:type="dxa"/>
          </w:tcPr>
          <w:p w:rsidR="007F542E" w:rsidRDefault="003923BA">
            <w:pPr>
              <w:spacing w:after="20" w:line="264" w:lineRule="auto"/>
            </w:pPr>
            <w:r>
              <w:rPr>
                <w:rFonts w:ascii="Times New Roman" w:eastAsia="Times New Roman" w:hAnsi="Times New Roman" w:cs="Times New Roman"/>
                <w:color w:val="000000"/>
                <w:sz w:val="24"/>
              </w:rPr>
              <w:t>(2b) Đơn dưới 200.000đ</w:t>
            </w:r>
          </w:p>
        </w:tc>
        <w:tc>
          <w:tcPr>
            <w:tcW w:w="2579" w:type="dxa"/>
          </w:tcPr>
          <w:p w:rsidR="007F542E" w:rsidRPr="00C2458F" w:rsidRDefault="00C2458F">
            <w:pPr>
              <w:spacing w:after="20" w:line="264" w:lineRule="auto"/>
              <w:rPr>
                <w:lang w:val="vi-VN"/>
              </w:rPr>
            </w:pPr>
            <w:r>
              <w:t>Khách</w:t>
            </w:r>
            <w:r>
              <w:rPr>
                <w:lang w:val="vi-VN"/>
              </w:rPr>
              <w:t xml:space="preserve"> hàng chọn sản phẩm có giá trị dưới 200.000đ và vẫn có mã giảm giá “GREEN20” còn hạn sử dụng</w:t>
            </w:r>
          </w:p>
        </w:tc>
        <w:tc>
          <w:tcPr>
            <w:tcW w:w="1977" w:type="dxa"/>
          </w:tcPr>
          <w:p w:rsidR="007F542E" w:rsidRPr="00C2458F" w:rsidRDefault="00C2458F">
            <w:pPr>
              <w:spacing w:after="20" w:line="264" w:lineRule="auto"/>
              <w:rPr>
                <w:lang w:val="vi-VN"/>
              </w:rPr>
            </w:pPr>
            <w:r>
              <w:t>Khách</w:t>
            </w:r>
            <w:r>
              <w:rPr>
                <w:lang w:val="vi-VN"/>
              </w:rPr>
              <w:t xml:space="preserve"> hàng chọn mã giảm giá GREEN20 và nhấn áp dụng mã</w:t>
            </w:r>
          </w:p>
        </w:tc>
        <w:tc>
          <w:tcPr>
            <w:tcW w:w="2579" w:type="dxa"/>
          </w:tcPr>
          <w:p w:rsidR="007F542E" w:rsidRPr="00C2458F" w:rsidRDefault="00C2458F">
            <w:pPr>
              <w:spacing w:after="20" w:line="264" w:lineRule="auto"/>
              <w:rPr>
                <w:lang w:val="vi-VN"/>
              </w:rPr>
            </w:pPr>
            <w:r>
              <w:t>Hệ</w:t>
            </w:r>
            <w:r>
              <w:rPr>
                <w:lang w:val="vi-VN"/>
              </w:rPr>
              <w:t xml:space="preserve"> thống từ chối áp dụng và trả ra thông báo “Mã chỉ áp dụng giảm giá cho đơn hàng có giá trị lớn hơn 200.000đ” và giá tiền gốc vẫn giữ nguyên</w:t>
            </w:r>
          </w:p>
        </w:tc>
      </w:tr>
    </w:tbl>
    <w:p w:rsidR="007F542E" w:rsidRDefault="007F542E">
      <w:pPr>
        <w:spacing w:after="80" w:line="276" w:lineRule="auto"/>
      </w:pPr>
    </w:p>
    <w:p w:rsidR="007F542E" w:rsidRDefault="003923BA">
      <w:pPr>
        <w:keepNext/>
        <w:spacing w:before="160" w:after="80" w:line="276" w:lineRule="auto"/>
      </w:pPr>
      <w:r>
        <w:rPr>
          <w:rFonts w:ascii="Times New Roman" w:eastAsia="Times New Roman" w:hAnsi="Times New Roman" w:cs="Times New Roman"/>
          <w:b/>
          <w:color w:val="000000"/>
          <w:sz w:val="26"/>
        </w:rPr>
        <w:t>Bài 2. Acceptance Criteria và Definition of Done</w:t>
      </w:r>
    </w:p>
    <w:p w:rsidR="007F542E" w:rsidRDefault="003923BA">
      <w:pPr>
        <w:spacing w:after="120" w:line="276" w:lineRule="auto"/>
        <w:jc w:val="both"/>
      </w:pPr>
      <w:r>
        <w:rPr>
          <w:rFonts w:ascii="Times New Roman" w:eastAsia="Times New Roman" w:hAnsi="Times New Roman" w:cs="Times New Roman"/>
          <w:color w:val="000000"/>
          <w:sz w:val="26"/>
        </w:rPr>
        <w:t>a) Phân loại (ghi AC hoặc DoD)</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3"/>
        <w:gridCol w:w="3610"/>
        <w:gridCol w:w="903"/>
        <w:gridCol w:w="3610"/>
      </w:tblGrid>
      <w:tr w:rsidR="007F542E">
        <w:trPr>
          <w:cantSplit/>
          <w:tblHeader/>
          <w:jc w:val="center"/>
        </w:trPr>
        <w:tc>
          <w:tcPr>
            <w:tcW w:w="903" w:type="dxa"/>
            <w:shd w:val="clear" w:color="auto" w:fill="8EAADB"/>
          </w:tcPr>
          <w:p w:rsidR="007F542E" w:rsidRDefault="003923BA">
            <w:pPr>
              <w:spacing w:after="20" w:line="264" w:lineRule="auto"/>
              <w:jc w:val="center"/>
            </w:pPr>
            <w:r>
              <w:rPr>
                <w:rFonts w:ascii="Times New Roman" w:eastAsia="Times New Roman" w:hAnsi="Times New Roman" w:cs="Times New Roman"/>
                <w:b/>
                <w:color w:val="000000"/>
                <w:sz w:val="24"/>
              </w:rPr>
              <w:t>STT</w:t>
            </w:r>
          </w:p>
        </w:tc>
        <w:tc>
          <w:tcPr>
            <w:tcW w:w="3610" w:type="dxa"/>
            <w:shd w:val="clear" w:color="auto" w:fill="8EAADB"/>
          </w:tcPr>
          <w:p w:rsidR="007F542E" w:rsidRDefault="003923BA">
            <w:pPr>
              <w:spacing w:after="20" w:line="264" w:lineRule="auto"/>
              <w:jc w:val="center"/>
            </w:pPr>
            <w:r>
              <w:rPr>
                <w:rFonts w:ascii="Times New Roman" w:eastAsia="Times New Roman" w:hAnsi="Times New Roman" w:cs="Times New Roman"/>
                <w:b/>
                <w:color w:val="000000"/>
                <w:sz w:val="24"/>
              </w:rPr>
              <w:t>AC / DoD</w:t>
            </w:r>
          </w:p>
        </w:tc>
        <w:tc>
          <w:tcPr>
            <w:tcW w:w="903" w:type="dxa"/>
            <w:shd w:val="clear" w:color="auto" w:fill="8EAADB"/>
          </w:tcPr>
          <w:p w:rsidR="007F542E" w:rsidRDefault="003923BA">
            <w:pPr>
              <w:spacing w:after="20" w:line="264" w:lineRule="auto"/>
              <w:jc w:val="center"/>
            </w:pPr>
            <w:r>
              <w:rPr>
                <w:rFonts w:ascii="Times New Roman" w:eastAsia="Times New Roman" w:hAnsi="Times New Roman" w:cs="Times New Roman"/>
                <w:b/>
                <w:color w:val="000000"/>
                <w:sz w:val="24"/>
              </w:rPr>
              <w:t>STT</w:t>
            </w:r>
          </w:p>
        </w:tc>
        <w:tc>
          <w:tcPr>
            <w:tcW w:w="3610" w:type="dxa"/>
            <w:shd w:val="clear" w:color="auto" w:fill="8EAADB"/>
          </w:tcPr>
          <w:p w:rsidR="007F542E" w:rsidRDefault="003923BA">
            <w:pPr>
              <w:spacing w:after="20" w:line="264" w:lineRule="auto"/>
              <w:jc w:val="center"/>
            </w:pPr>
            <w:r>
              <w:rPr>
                <w:rFonts w:ascii="Times New Roman" w:eastAsia="Times New Roman" w:hAnsi="Times New Roman" w:cs="Times New Roman"/>
                <w:b/>
                <w:color w:val="000000"/>
                <w:sz w:val="24"/>
              </w:rPr>
              <w:t>AC / DoD</w:t>
            </w:r>
          </w:p>
        </w:tc>
      </w:tr>
      <w:tr w:rsidR="007F542E">
        <w:trPr>
          <w:cantSplit/>
          <w:trHeight w:val="453"/>
          <w:jc w:val="center"/>
        </w:trPr>
        <w:tc>
          <w:tcPr>
            <w:tcW w:w="903" w:type="dxa"/>
          </w:tcPr>
          <w:p w:rsidR="007F542E" w:rsidRDefault="003923BA">
            <w:pPr>
              <w:spacing w:after="20" w:line="264" w:lineRule="auto"/>
              <w:jc w:val="center"/>
            </w:pPr>
            <w:r>
              <w:rPr>
                <w:rFonts w:ascii="Times New Roman" w:eastAsia="Times New Roman" w:hAnsi="Times New Roman" w:cs="Times New Roman"/>
                <w:color w:val="000000"/>
                <w:sz w:val="24"/>
              </w:rPr>
              <w:t>1</w:t>
            </w:r>
          </w:p>
        </w:tc>
        <w:tc>
          <w:tcPr>
            <w:tcW w:w="3610" w:type="dxa"/>
          </w:tcPr>
          <w:p w:rsidR="007F542E" w:rsidRDefault="00C2458F">
            <w:pPr>
              <w:spacing w:after="20" w:line="264" w:lineRule="auto"/>
            </w:pPr>
            <w:r>
              <w:t>AC</w:t>
            </w:r>
          </w:p>
        </w:tc>
        <w:tc>
          <w:tcPr>
            <w:tcW w:w="903" w:type="dxa"/>
          </w:tcPr>
          <w:p w:rsidR="007F542E" w:rsidRDefault="003923BA">
            <w:pPr>
              <w:spacing w:after="20" w:line="264" w:lineRule="auto"/>
              <w:jc w:val="center"/>
            </w:pPr>
            <w:r>
              <w:rPr>
                <w:rFonts w:ascii="Times New Roman" w:eastAsia="Times New Roman" w:hAnsi="Times New Roman" w:cs="Times New Roman"/>
                <w:color w:val="000000"/>
                <w:sz w:val="24"/>
              </w:rPr>
              <w:t>5</w:t>
            </w:r>
          </w:p>
        </w:tc>
        <w:tc>
          <w:tcPr>
            <w:tcW w:w="3610" w:type="dxa"/>
          </w:tcPr>
          <w:p w:rsidR="007F542E" w:rsidRDefault="00597170">
            <w:pPr>
              <w:spacing w:after="20" w:line="264" w:lineRule="auto"/>
            </w:pPr>
            <w:r>
              <w:t>AC</w:t>
            </w:r>
          </w:p>
        </w:tc>
      </w:tr>
      <w:tr w:rsidR="007F542E">
        <w:trPr>
          <w:cantSplit/>
          <w:trHeight w:val="453"/>
          <w:jc w:val="center"/>
        </w:trPr>
        <w:tc>
          <w:tcPr>
            <w:tcW w:w="903" w:type="dxa"/>
          </w:tcPr>
          <w:p w:rsidR="007F542E" w:rsidRDefault="003923BA">
            <w:pPr>
              <w:spacing w:after="20" w:line="264" w:lineRule="auto"/>
              <w:jc w:val="center"/>
            </w:pPr>
            <w:r>
              <w:rPr>
                <w:rFonts w:ascii="Times New Roman" w:eastAsia="Times New Roman" w:hAnsi="Times New Roman" w:cs="Times New Roman"/>
                <w:color w:val="000000"/>
                <w:sz w:val="24"/>
              </w:rPr>
              <w:t>2</w:t>
            </w:r>
          </w:p>
        </w:tc>
        <w:tc>
          <w:tcPr>
            <w:tcW w:w="3610" w:type="dxa"/>
          </w:tcPr>
          <w:p w:rsidR="007F542E" w:rsidRDefault="00C2458F">
            <w:pPr>
              <w:spacing w:after="20" w:line="264" w:lineRule="auto"/>
            </w:pPr>
            <w:r>
              <w:t>DOD</w:t>
            </w:r>
          </w:p>
        </w:tc>
        <w:tc>
          <w:tcPr>
            <w:tcW w:w="903" w:type="dxa"/>
          </w:tcPr>
          <w:p w:rsidR="007F542E" w:rsidRDefault="003923BA">
            <w:pPr>
              <w:spacing w:after="20" w:line="264" w:lineRule="auto"/>
              <w:jc w:val="center"/>
            </w:pPr>
            <w:r>
              <w:rPr>
                <w:rFonts w:ascii="Times New Roman" w:eastAsia="Times New Roman" w:hAnsi="Times New Roman" w:cs="Times New Roman"/>
                <w:color w:val="000000"/>
                <w:sz w:val="24"/>
              </w:rPr>
              <w:t>6</w:t>
            </w:r>
          </w:p>
        </w:tc>
        <w:tc>
          <w:tcPr>
            <w:tcW w:w="3610" w:type="dxa"/>
          </w:tcPr>
          <w:p w:rsidR="007F542E" w:rsidRDefault="00597170">
            <w:pPr>
              <w:spacing w:after="20" w:line="264" w:lineRule="auto"/>
            </w:pPr>
            <w:r>
              <w:t>DOD</w:t>
            </w:r>
          </w:p>
        </w:tc>
      </w:tr>
      <w:tr w:rsidR="007F542E">
        <w:trPr>
          <w:cantSplit/>
          <w:trHeight w:val="453"/>
          <w:jc w:val="center"/>
        </w:trPr>
        <w:tc>
          <w:tcPr>
            <w:tcW w:w="903" w:type="dxa"/>
          </w:tcPr>
          <w:p w:rsidR="007F542E" w:rsidRDefault="003923BA">
            <w:pPr>
              <w:spacing w:after="20" w:line="264" w:lineRule="auto"/>
              <w:jc w:val="center"/>
            </w:pPr>
            <w:r>
              <w:rPr>
                <w:rFonts w:ascii="Times New Roman" w:eastAsia="Times New Roman" w:hAnsi="Times New Roman" w:cs="Times New Roman"/>
                <w:color w:val="000000"/>
                <w:sz w:val="24"/>
              </w:rPr>
              <w:lastRenderedPageBreak/>
              <w:t>3</w:t>
            </w:r>
          </w:p>
        </w:tc>
        <w:tc>
          <w:tcPr>
            <w:tcW w:w="3610" w:type="dxa"/>
          </w:tcPr>
          <w:p w:rsidR="007F542E" w:rsidRPr="00597170" w:rsidRDefault="00597170">
            <w:pPr>
              <w:spacing w:after="20" w:line="264" w:lineRule="auto"/>
              <w:rPr>
                <w:lang w:val="vi-VN"/>
              </w:rPr>
            </w:pPr>
            <w:r>
              <w:t>AC</w:t>
            </w:r>
            <w:r>
              <w:rPr>
                <w:lang w:val="vi-VN"/>
              </w:rPr>
              <w:t xml:space="preserve"> </w:t>
            </w:r>
          </w:p>
        </w:tc>
        <w:tc>
          <w:tcPr>
            <w:tcW w:w="903" w:type="dxa"/>
          </w:tcPr>
          <w:p w:rsidR="007F542E" w:rsidRDefault="003923BA">
            <w:pPr>
              <w:spacing w:after="20" w:line="264" w:lineRule="auto"/>
              <w:jc w:val="center"/>
            </w:pPr>
            <w:r>
              <w:rPr>
                <w:rFonts w:ascii="Times New Roman" w:eastAsia="Times New Roman" w:hAnsi="Times New Roman" w:cs="Times New Roman"/>
                <w:color w:val="000000"/>
                <w:sz w:val="24"/>
              </w:rPr>
              <w:t>7</w:t>
            </w:r>
          </w:p>
        </w:tc>
        <w:tc>
          <w:tcPr>
            <w:tcW w:w="3610" w:type="dxa"/>
          </w:tcPr>
          <w:p w:rsidR="007F542E" w:rsidRDefault="00597170">
            <w:pPr>
              <w:spacing w:after="20" w:line="264" w:lineRule="auto"/>
            </w:pPr>
            <w:r>
              <w:t>AC</w:t>
            </w:r>
          </w:p>
        </w:tc>
      </w:tr>
      <w:tr w:rsidR="007F542E">
        <w:trPr>
          <w:cantSplit/>
          <w:trHeight w:val="453"/>
          <w:jc w:val="center"/>
        </w:trPr>
        <w:tc>
          <w:tcPr>
            <w:tcW w:w="903" w:type="dxa"/>
          </w:tcPr>
          <w:p w:rsidR="007F542E" w:rsidRDefault="003923BA">
            <w:pPr>
              <w:spacing w:after="20" w:line="264" w:lineRule="auto"/>
              <w:jc w:val="center"/>
            </w:pPr>
            <w:r>
              <w:rPr>
                <w:rFonts w:ascii="Times New Roman" w:eastAsia="Times New Roman" w:hAnsi="Times New Roman" w:cs="Times New Roman"/>
                <w:color w:val="000000"/>
                <w:sz w:val="24"/>
              </w:rPr>
              <w:t>4</w:t>
            </w:r>
          </w:p>
        </w:tc>
        <w:tc>
          <w:tcPr>
            <w:tcW w:w="3610" w:type="dxa"/>
          </w:tcPr>
          <w:p w:rsidR="007F542E" w:rsidRDefault="00597170">
            <w:pPr>
              <w:spacing w:after="20" w:line="264" w:lineRule="auto"/>
            </w:pPr>
            <w:r>
              <w:t>DOD</w:t>
            </w:r>
          </w:p>
        </w:tc>
        <w:tc>
          <w:tcPr>
            <w:tcW w:w="903" w:type="dxa"/>
          </w:tcPr>
          <w:p w:rsidR="007F542E" w:rsidRDefault="003923BA">
            <w:pPr>
              <w:spacing w:after="20" w:line="264" w:lineRule="auto"/>
              <w:jc w:val="center"/>
            </w:pPr>
            <w:r>
              <w:rPr>
                <w:rFonts w:ascii="Times New Roman" w:eastAsia="Times New Roman" w:hAnsi="Times New Roman" w:cs="Times New Roman"/>
                <w:color w:val="000000"/>
                <w:sz w:val="24"/>
              </w:rPr>
              <w:t>8</w:t>
            </w:r>
          </w:p>
        </w:tc>
        <w:tc>
          <w:tcPr>
            <w:tcW w:w="3610" w:type="dxa"/>
          </w:tcPr>
          <w:p w:rsidR="007F542E" w:rsidRDefault="00597170">
            <w:pPr>
              <w:spacing w:after="20" w:line="264" w:lineRule="auto"/>
            </w:pPr>
            <w:r>
              <w:t>DOD</w:t>
            </w:r>
          </w:p>
        </w:tc>
      </w:tr>
    </w:tbl>
    <w:p w:rsidR="007F542E" w:rsidRDefault="007F542E">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7F542E">
        <w:trPr>
          <w:cantSplit/>
          <w:tblHeader/>
          <w:jc w:val="center"/>
        </w:trPr>
        <w:tc>
          <w:tcPr>
            <w:tcW w:w="9026" w:type="dxa"/>
            <w:shd w:val="clear" w:color="auto" w:fill="8EAADB"/>
          </w:tcPr>
          <w:p w:rsidR="007F542E" w:rsidRDefault="003923BA">
            <w:pPr>
              <w:spacing w:after="20" w:line="264" w:lineRule="auto"/>
              <w:jc w:val="center"/>
            </w:pPr>
            <w:r>
              <w:rPr>
                <w:rFonts w:ascii="Times New Roman" w:eastAsia="Times New Roman" w:hAnsi="Times New Roman" w:cs="Times New Roman"/>
                <w:b/>
                <w:color w:val="000000"/>
                <w:sz w:val="24"/>
              </w:rPr>
              <w:t>b) AC và DoD khác nhau thế nào về phạm vi áp dụng?</w:t>
            </w:r>
          </w:p>
        </w:tc>
      </w:tr>
      <w:tr w:rsidR="007F542E">
        <w:trPr>
          <w:cantSplit/>
          <w:trHeight w:val="1134"/>
          <w:jc w:val="center"/>
        </w:trPr>
        <w:tc>
          <w:tcPr>
            <w:tcW w:w="9026" w:type="dxa"/>
          </w:tcPr>
          <w:p w:rsidR="007F542E" w:rsidRDefault="00597170">
            <w:pPr>
              <w:spacing w:after="20" w:line="264" w:lineRule="auto"/>
              <w:rPr>
                <w:rFonts w:ascii="Segoe UI" w:hAnsi="Segoe UI" w:cs="Segoe UI"/>
                <w:color w:val="000000"/>
                <w:spacing w:val="-2"/>
                <w:sz w:val="21"/>
                <w:szCs w:val="21"/>
                <w:shd w:val="clear" w:color="auto" w:fill="FFFFFF"/>
              </w:rPr>
            </w:pPr>
            <w:r>
              <w:rPr>
                <w:rStyle w:val="Strong"/>
                <w:rFonts w:ascii="Segoe UI" w:hAnsi="Segoe UI" w:cs="Segoe UI"/>
                <w:color w:val="000000"/>
                <w:spacing w:val="-2"/>
                <w:sz w:val="21"/>
                <w:szCs w:val="21"/>
                <w:shd w:val="clear" w:color="auto" w:fill="FFFFFF"/>
              </w:rPr>
              <w:t>Acceptance Criteria (</w:t>
            </w:r>
            <w:r>
              <w:rPr>
                <w:rStyle w:val="Strong"/>
                <w:rFonts w:ascii="Segoe UI" w:hAnsi="Segoe UI" w:cs="Segoe UI"/>
                <w:color w:val="000000"/>
                <w:spacing w:val="-2"/>
                <w:sz w:val="21"/>
                <w:szCs w:val="21"/>
                <w:shd w:val="clear" w:color="auto" w:fill="FFFFFF"/>
              </w:rPr>
              <w:t>AC</w:t>
            </w:r>
            <w:r>
              <w:rPr>
                <w:rStyle w:val="Strong"/>
                <w:rFonts w:ascii="Segoe UI" w:hAnsi="Segoe UI" w:cs="Segoe UI"/>
                <w:color w:val="000000"/>
                <w:spacing w:val="-2"/>
                <w:sz w:val="21"/>
                <w:szCs w:val="21"/>
                <w:shd w:val="clear" w:color="auto" w:fill="FFFFFF"/>
                <w:lang w:val="vi-VN"/>
              </w:rPr>
              <w:t xml:space="preserve">): </w:t>
            </w:r>
            <w:r w:rsidRPr="00597170">
              <w:rPr>
                <w:rStyle w:val="Strong"/>
                <w:rFonts w:ascii="Segoe UI" w:hAnsi="Segoe UI" w:cs="Segoe UI"/>
                <w:b w:val="0"/>
                <w:color w:val="000000"/>
                <w:spacing w:val="-2"/>
                <w:sz w:val="21"/>
                <w:szCs w:val="21"/>
                <w:shd w:val="clear" w:color="auto" w:fill="FFFFFF"/>
                <w:lang w:val="vi-VN"/>
              </w:rPr>
              <w:t>(</w:t>
            </w:r>
            <w:r w:rsidRPr="00597170">
              <w:rPr>
                <w:rStyle w:val="Strong"/>
                <w:rFonts w:ascii="Segoe UI" w:hAnsi="Segoe UI" w:cs="Segoe UI"/>
                <w:b w:val="0"/>
                <w:color w:val="000000"/>
                <w:spacing w:val="-2"/>
                <w:sz w:val="21"/>
                <w:szCs w:val="21"/>
                <w:shd w:val="clear" w:color="auto" w:fill="FFFFFF"/>
              </w:rPr>
              <w:t xml:space="preserve">Tiêu chí chấp </w:t>
            </w:r>
            <w:r>
              <w:rPr>
                <w:rStyle w:val="Strong"/>
                <w:rFonts w:ascii="Segoe UI" w:hAnsi="Segoe UI" w:cs="Segoe UI"/>
                <w:b w:val="0"/>
                <w:color w:val="000000"/>
                <w:spacing w:val="-2"/>
                <w:sz w:val="21"/>
                <w:szCs w:val="21"/>
                <w:shd w:val="clear" w:color="auto" w:fill="FFFFFF"/>
              </w:rPr>
              <w:t>nhận</w:t>
            </w:r>
            <w:r>
              <w:rPr>
                <w:rStyle w:val="Strong"/>
                <w:rFonts w:ascii="Segoe UI" w:hAnsi="Segoe UI" w:cs="Segoe UI"/>
                <w:b w:val="0"/>
                <w:color w:val="000000"/>
                <w:spacing w:val="-2"/>
                <w:sz w:val="21"/>
                <w:szCs w:val="21"/>
                <w:shd w:val="clear" w:color="auto" w:fill="FFFFFF"/>
                <w:lang w:val="vi-VN"/>
              </w:rPr>
              <w:t>)</w:t>
            </w:r>
            <w:r>
              <w:rPr>
                <w:rFonts w:ascii="Segoe UI" w:hAnsi="Segoe UI" w:cs="Segoe UI"/>
                <w:color w:val="000000"/>
                <w:spacing w:val="-2"/>
                <w:sz w:val="21"/>
                <w:szCs w:val="21"/>
                <w:shd w:val="clear" w:color="auto" w:fill="FFFFFF"/>
              </w:rPr>
              <w:t> là tập hợp các điều kiện cụ thể, có thể kiểm chứng được, mà một Product Backlog Item phải thỏa mãn </w:t>
            </w:r>
            <w:r w:rsidRPr="00597170">
              <w:rPr>
                <w:rStyle w:val="Strong"/>
                <w:rFonts w:ascii="Segoe UI" w:hAnsi="Segoe UI" w:cs="Segoe UI"/>
                <w:b w:val="0"/>
                <w:color w:val="000000"/>
                <w:spacing w:val="-2"/>
                <w:sz w:val="21"/>
                <w:szCs w:val="21"/>
                <w:shd w:val="clear" w:color="auto" w:fill="FFFFFF"/>
              </w:rPr>
              <w:t>toàn bộ</w:t>
            </w:r>
            <w:r>
              <w:rPr>
                <w:rFonts w:ascii="Segoe UI" w:hAnsi="Segoe UI" w:cs="Segoe UI"/>
                <w:color w:val="000000"/>
                <w:spacing w:val="-2"/>
                <w:sz w:val="21"/>
                <w:szCs w:val="21"/>
                <w:shd w:val="clear" w:color="auto" w:fill="FFFFFF"/>
              </w:rPr>
              <w:t> để được Product Owner công nhận là hoàn thành</w:t>
            </w:r>
          </w:p>
          <w:p w:rsidR="00597170" w:rsidRPr="00597170" w:rsidRDefault="00597170">
            <w:pPr>
              <w:spacing w:after="20" w:line="264" w:lineRule="auto"/>
              <w:rPr>
                <w:lang w:val="vi-VN"/>
              </w:rPr>
            </w:pPr>
            <w:r>
              <w:rPr>
                <w:rStyle w:val="Strong"/>
                <w:rFonts w:ascii="Segoe UI" w:hAnsi="Segoe UI" w:cs="Segoe UI"/>
                <w:color w:val="000000"/>
                <w:spacing w:val="-3"/>
                <w:sz w:val="21"/>
                <w:szCs w:val="21"/>
                <w:shd w:val="clear" w:color="auto" w:fill="FFFFFF"/>
              </w:rPr>
              <w:t>Definition of Done (</w:t>
            </w:r>
            <w:r>
              <w:rPr>
                <w:rStyle w:val="Strong"/>
                <w:rFonts w:ascii="Segoe UI" w:hAnsi="Segoe UI" w:cs="Segoe UI"/>
                <w:color w:val="000000"/>
                <w:spacing w:val="-3"/>
                <w:sz w:val="21"/>
                <w:szCs w:val="21"/>
                <w:shd w:val="clear" w:color="auto" w:fill="FFFFFF"/>
              </w:rPr>
              <w:t>DoD</w:t>
            </w:r>
            <w:r>
              <w:rPr>
                <w:rStyle w:val="Strong"/>
                <w:rFonts w:ascii="Segoe UI" w:hAnsi="Segoe UI" w:cs="Segoe UI"/>
                <w:color w:val="000000"/>
                <w:spacing w:val="-3"/>
                <w:sz w:val="21"/>
                <w:szCs w:val="21"/>
                <w:shd w:val="clear" w:color="auto" w:fill="FFFFFF"/>
                <w:lang w:val="vi-VN"/>
              </w:rPr>
              <w:t>):</w:t>
            </w:r>
            <w:r>
              <w:rPr>
                <w:rStyle w:val="Strong"/>
                <w:rFonts w:ascii="Segoe UI" w:hAnsi="Segoe UI" w:cs="Segoe UI"/>
                <w:color w:val="000000"/>
                <w:spacing w:val="-3"/>
                <w:sz w:val="21"/>
                <w:szCs w:val="21"/>
                <w:shd w:val="clear" w:color="auto" w:fill="FFFFFF"/>
              </w:rPr>
              <w:t xml:space="preserve"> </w:t>
            </w:r>
            <w:r>
              <w:rPr>
                <w:rStyle w:val="Strong"/>
                <w:rFonts w:ascii="Segoe UI" w:hAnsi="Segoe UI" w:cs="Segoe UI"/>
                <w:b w:val="0"/>
                <w:color w:val="000000"/>
                <w:spacing w:val="-3"/>
                <w:sz w:val="21"/>
                <w:szCs w:val="21"/>
                <w:shd w:val="clear" w:color="auto" w:fill="FFFFFF"/>
                <w:lang w:val="vi-VN"/>
              </w:rPr>
              <w:t>(</w:t>
            </w:r>
            <w:r w:rsidRPr="00597170">
              <w:rPr>
                <w:rStyle w:val="Strong"/>
                <w:rFonts w:ascii="Segoe UI" w:hAnsi="Segoe UI" w:cs="Segoe UI"/>
                <w:b w:val="0"/>
                <w:color w:val="000000"/>
                <w:spacing w:val="-3"/>
                <w:sz w:val="21"/>
                <w:szCs w:val="21"/>
                <w:shd w:val="clear" w:color="auto" w:fill="FFFFFF"/>
              </w:rPr>
              <w:t>Định nghĩa Hoàn thành)</w:t>
            </w:r>
            <w:r>
              <w:rPr>
                <w:rFonts w:ascii="Segoe UI" w:hAnsi="Segoe UI" w:cs="Segoe UI"/>
                <w:color w:val="000000"/>
                <w:spacing w:val="-3"/>
                <w:sz w:val="21"/>
                <w:szCs w:val="21"/>
                <w:shd w:val="clear" w:color="auto" w:fill="FFFFFF"/>
              </w:rPr>
              <w:t xml:space="preserve"> là bộ tiêu chuẩn chất lượng chính thức, áp dụng cho </w:t>
            </w:r>
            <w:r w:rsidRPr="00597170">
              <w:rPr>
                <w:rStyle w:val="Strong"/>
                <w:rFonts w:ascii="Segoe UI" w:hAnsi="Segoe UI" w:cs="Segoe UI"/>
                <w:b w:val="0"/>
                <w:color w:val="000000"/>
                <w:spacing w:val="-3"/>
                <w:sz w:val="21"/>
                <w:szCs w:val="21"/>
                <w:shd w:val="clear" w:color="auto" w:fill="FFFFFF"/>
              </w:rPr>
              <w:t>mọi Product Backlog Item</w:t>
            </w:r>
            <w:r w:rsidRPr="00597170">
              <w:rPr>
                <w:rFonts w:ascii="Segoe UI" w:hAnsi="Segoe UI" w:cs="Segoe UI"/>
                <w:color w:val="000000"/>
                <w:spacing w:val="-3"/>
                <w:sz w:val="21"/>
                <w:szCs w:val="21"/>
                <w:shd w:val="clear" w:color="auto" w:fill="FFFFFF"/>
              </w:rPr>
              <w:t>,</w:t>
            </w:r>
            <w:r>
              <w:rPr>
                <w:rFonts w:ascii="Segoe UI" w:hAnsi="Segoe UI" w:cs="Segoe UI"/>
                <w:color w:val="000000"/>
                <w:spacing w:val="-3"/>
                <w:sz w:val="21"/>
                <w:szCs w:val="21"/>
                <w:shd w:val="clear" w:color="auto" w:fill="FFFFFF"/>
              </w:rPr>
              <w:t xml:space="preserve"> mô tả trạng thái mà một PBI phải đạt tới để trở thành một phần của Increment</w:t>
            </w:r>
          </w:p>
        </w:tc>
      </w:tr>
    </w:tbl>
    <w:p w:rsidR="007F542E" w:rsidRDefault="007F542E">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88"/>
        <w:gridCol w:w="6137"/>
      </w:tblGrid>
      <w:tr w:rsidR="007F542E">
        <w:trPr>
          <w:cantSplit/>
          <w:tblHeader/>
          <w:jc w:val="center"/>
        </w:trPr>
        <w:tc>
          <w:tcPr>
            <w:tcW w:w="2888" w:type="dxa"/>
            <w:shd w:val="clear" w:color="auto" w:fill="8EAADB"/>
          </w:tcPr>
          <w:p w:rsidR="007F542E" w:rsidRDefault="003923BA">
            <w:pPr>
              <w:spacing w:after="20" w:line="264" w:lineRule="auto"/>
              <w:jc w:val="center"/>
            </w:pPr>
            <w:r>
              <w:rPr>
                <w:rFonts w:ascii="Times New Roman" w:eastAsia="Times New Roman" w:hAnsi="Times New Roman" w:cs="Times New Roman"/>
                <w:b/>
                <w:color w:val="000000"/>
                <w:sz w:val="24"/>
              </w:rPr>
              <w:t>Nội dung</w:t>
            </w:r>
          </w:p>
        </w:tc>
        <w:tc>
          <w:tcPr>
            <w:tcW w:w="6137" w:type="dxa"/>
            <w:shd w:val="clear" w:color="auto" w:fill="8EAADB"/>
          </w:tcPr>
          <w:p w:rsidR="007F542E" w:rsidRDefault="003923BA">
            <w:pPr>
              <w:spacing w:after="20" w:line="264" w:lineRule="auto"/>
              <w:jc w:val="center"/>
            </w:pPr>
            <w:r>
              <w:rPr>
                <w:rFonts w:ascii="Times New Roman" w:eastAsia="Times New Roman" w:hAnsi="Times New Roman" w:cs="Times New Roman"/>
                <w:b/>
                <w:color w:val="000000"/>
                <w:sz w:val="24"/>
              </w:rPr>
              <w:t>Trả lời</w:t>
            </w:r>
          </w:p>
        </w:tc>
      </w:tr>
      <w:tr w:rsidR="007F542E">
        <w:trPr>
          <w:cantSplit/>
          <w:trHeight w:val="907"/>
          <w:jc w:val="center"/>
        </w:trPr>
        <w:tc>
          <w:tcPr>
            <w:tcW w:w="2888" w:type="dxa"/>
          </w:tcPr>
          <w:p w:rsidR="007F542E" w:rsidRDefault="003923BA">
            <w:pPr>
              <w:spacing w:after="20" w:line="264" w:lineRule="auto"/>
            </w:pPr>
            <w:r>
              <w:rPr>
                <w:rFonts w:ascii="Times New Roman" w:eastAsia="Times New Roman" w:hAnsi="Times New Roman" w:cs="Times New Roman"/>
                <w:color w:val="000000"/>
                <w:sz w:val="24"/>
              </w:rPr>
              <w:t>c) Ví dụ AC (theo dõi trạng thái đơn giao)</w:t>
            </w:r>
          </w:p>
        </w:tc>
        <w:tc>
          <w:tcPr>
            <w:tcW w:w="6137" w:type="dxa"/>
          </w:tcPr>
          <w:p w:rsidR="007F542E" w:rsidRPr="00597170" w:rsidRDefault="00597170">
            <w:pPr>
              <w:spacing w:after="20" w:line="264" w:lineRule="auto"/>
              <w:rPr>
                <w:lang w:val="vi-VN"/>
              </w:rPr>
            </w:pPr>
            <w:r>
              <w:t>Đơn</w:t>
            </w:r>
            <w:r>
              <w:rPr>
                <w:lang w:val="vi-VN"/>
              </w:rPr>
              <w:t xml:space="preserve"> hàng đang được giao, và khách hàng có thể xem được chi tiết trạng thái đơn hàng</w:t>
            </w:r>
            <w:r w:rsidR="003B7C97">
              <w:rPr>
                <w:lang w:val="vi-VN"/>
              </w:rPr>
              <w:t xml:space="preserve"> đang được giao</w:t>
            </w:r>
            <w:r>
              <w:rPr>
                <w:lang w:val="vi-VN"/>
              </w:rPr>
              <w:t xml:space="preserve"> và thời gian dự kiến nhận </w:t>
            </w:r>
          </w:p>
        </w:tc>
      </w:tr>
      <w:tr w:rsidR="007F542E">
        <w:trPr>
          <w:cantSplit/>
          <w:trHeight w:val="907"/>
          <w:jc w:val="center"/>
        </w:trPr>
        <w:tc>
          <w:tcPr>
            <w:tcW w:w="2888" w:type="dxa"/>
          </w:tcPr>
          <w:p w:rsidR="007F542E" w:rsidRDefault="003923BA">
            <w:pPr>
              <w:spacing w:after="20" w:line="264" w:lineRule="auto"/>
            </w:pPr>
            <w:r>
              <w:rPr>
                <w:rFonts w:ascii="Times New Roman" w:eastAsia="Times New Roman" w:hAnsi="Times New Roman" w:cs="Times New Roman"/>
                <w:color w:val="000000"/>
                <w:sz w:val="24"/>
              </w:rPr>
              <w:t>c) Ví dụ DoD (theo dõi trạng thái đơn giao)</w:t>
            </w:r>
          </w:p>
        </w:tc>
        <w:tc>
          <w:tcPr>
            <w:tcW w:w="6137" w:type="dxa"/>
          </w:tcPr>
          <w:p w:rsidR="007F542E" w:rsidRPr="003B7C97" w:rsidRDefault="003B7C97">
            <w:pPr>
              <w:spacing w:after="20" w:line="264" w:lineRule="auto"/>
              <w:rPr>
                <w:lang w:val="vi-VN"/>
              </w:rPr>
            </w:pPr>
            <w:r>
              <w:t>API</w:t>
            </w:r>
            <w:r>
              <w:rPr>
                <w:lang w:val="vi-VN"/>
              </w:rPr>
              <w:t xml:space="preserve"> theo dõi trạng thái đơn giao có thể đáp ứng được 300 người dùng truy cập cùng lúc và có thể xử lý dưới 1s</w:t>
            </w:r>
          </w:p>
        </w:tc>
      </w:tr>
    </w:tbl>
    <w:p w:rsidR="007F542E" w:rsidRDefault="007F542E">
      <w:pPr>
        <w:spacing w:after="80" w:line="276" w:lineRule="auto"/>
      </w:pPr>
    </w:p>
    <w:p w:rsidR="007F542E" w:rsidRDefault="003923BA">
      <w:pPr>
        <w:keepNext/>
        <w:spacing w:before="160" w:after="80" w:line="276" w:lineRule="auto"/>
      </w:pPr>
      <w:r>
        <w:rPr>
          <w:rFonts w:ascii="Times New Roman" w:eastAsia="Times New Roman" w:hAnsi="Times New Roman" w:cs="Times New Roman"/>
          <w:b/>
          <w:color w:val="000000"/>
          <w:sz w:val="26"/>
        </w:rPr>
        <w:t>Bài 3. Ước lượng Story Point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3"/>
        <w:gridCol w:w="1625"/>
        <w:gridCol w:w="6498"/>
      </w:tblGrid>
      <w:tr w:rsidR="007F542E">
        <w:trPr>
          <w:cantSplit/>
          <w:tblHeader/>
          <w:jc w:val="center"/>
        </w:trPr>
        <w:tc>
          <w:tcPr>
            <w:tcW w:w="903" w:type="dxa"/>
            <w:shd w:val="clear" w:color="auto" w:fill="8EAADB"/>
          </w:tcPr>
          <w:p w:rsidR="007F542E" w:rsidRDefault="003923BA">
            <w:pPr>
              <w:spacing w:after="20" w:line="264" w:lineRule="auto"/>
              <w:jc w:val="center"/>
            </w:pPr>
            <w:r>
              <w:rPr>
                <w:rFonts w:ascii="Times New Roman" w:eastAsia="Times New Roman" w:hAnsi="Times New Roman" w:cs="Times New Roman"/>
                <w:b/>
                <w:color w:val="000000"/>
                <w:sz w:val="24"/>
              </w:rPr>
              <w:t>Mã</w:t>
            </w:r>
          </w:p>
        </w:tc>
        <w:tc>
          <w:tcPr>
            <w:tcW w:w="1625" w:type="dxa"/>
            <w:shd w:val="clear" w:color="auto" w:fill="8EAADB"/>
          </w:tcPr>
          <w:p w:rsidR="007F542E" w:rsidRDefault="003923BA">
            <w:pPr>
              <w:spacing w:after="20" w:line="264" w:lineRule="auto"/>
              <w:jc w:val="center"/>
            </w:pPr>
            <w:r>
              <w:rPr>
                <w:rFonts w:ascii="Times New Roman" w:eastAsia="Times New Roman" w:hAnsi="Times New Roman" w:cs="Times New Roman"/>
                <w:b/>
                <w:color w:val="000000"/>
                <w:sz w:val="24"/>
              </w:rPr>
              <w:t>Story Point</w:t>
            </w:r>
          </w:p>
        </w:tc>
        <w:tc>
          <w:tcPr>
            <w:tcW w:w="6498" w:type="dxa"/>
            <w:shd w:val="clear" w:color="auto" w:fill="8EAADB"/>
          </w:tcPr>
          <w:p w:rsidR="007F542E" w:rsidRDefault="003923BA">
            <w:pPr>
              <w:spacing w:after="20" w:line="264" w:lineRule="auto"/>
              <w:jc w:val="center"/>
            </w:pPr>
            <w:r>
              <w:rPr>
                <w:rFonts w:ascii="Times New Roman" w:eastAsia="Times New Roman" w:hAnsi="Times New Roman" w:cs="Times New Roman"/>
                <w:b/>
                <w:color w:val="000000"/>
                <w:sz w:val="24"/>
              </w:rPr>
              <w:t>Lý do (so sánh với R = 3 SP)</w:t>
            </w:r>
          </w:p>
        </w:tc>
      </w:tr>
      <w:tr w:rsidR="007F542E">
        <w:trPr>
          <w:cantSplit/>
          <w:trHeight w:val="680"/>
          <w:jc w:val="center"/>
        </w:trPr>
        <w:tc>
          <w:tcPr>
            <w:tcW w:w="903" w:type="dxa"/>
          </w:tcPr>
          <w:p w:rsidR="007F542E" w:rsidRDefault="003923BA">
            <w:pPr>
              <w:spacing w:after="20" w:line="264" w:lineRule="auto"/>
              <w:jc w:val="center"/>
            </w:pPr>
            <w:r>
              <w:rPr>
                <w:rFonts w:ascii="Times New Roman" w:eastAsia="Times New Roman" w:hAnsi="Times New Roman" w:cs="Times New Roman"/>
                <w:color w:val="000000"/>
                <w:sz w:val="24"/>
              </w:rPr>
              <w:t>S1</w:t>
            </w:r>
          </w:p>
        </w:tc>
        <w:tc>
          <w:tcPr>
            <w:tcW w:w="1625" w:type="dxa"/>
          </w:tcPr>
          <w:p w:rsidR="007F542E" w:rsidRDefault="003B7C97">
            <w:pPr>
              <w:spacing w:after="20" w:line="264" w:lineRule="auto"/>
            </w:pPr>
            <w:r>
              <w:t>1</w:t>
            </w:r>
          </w:p>
        </w:tc>
        <w:tc>
          <w:tcPr>
            <w:tcW w:w="6498" w:type="dxa"/>
          </w:tcPr>
          <w:p w:rsidR="007F542E" w:rsidRPr="003B7C97" w:rsidRDefault="003B7C97">
            <w:pPr>
              <w:spacing w:after="20" w:line="264" w:lineRule="auto"/>
              <w:rPr>
                <w:lang w:val="vi-VN"/>
              </w:rPr>
            </w:pPr>
            <w:r>
              <w:t>Bởi</w:t>
            </w:r>
            <w:r>
              <w:rPr>
                <w:lang w:val="vi-VN"/>
              </w:rPr>
              <w:t xml:space="preserve"> vì nó đơn giản hơn khi chỉ cần bấm mỗi nút đăng xuất ra khỏi ứng dụng là xong </w:t>
            </w:r>
            <w:r w:rsidR="006464BC">
              <w:rPr>
                <w:lang w:val="vi-VN"/>
              </w:rPr>
              <w:t>chứ không phức tạp như R phải xác nhận thêm mã OTP nữa</w:t>
            </w:r>
          </w:p>
        </w:tc>
      </w:tr>
      <w:tr w:rsidR="007F542E">
        <w:trPr>
          <w:cantSplit/>
          <w:trHeight w:val="680"/>
          <w:jc w:val="center"/>
        </w:trPr>
        <w:tc>
          <w:tcPr>
            <w:tcW w:w="903" w:type="dxa"/>
          </w:tcPr>
          <w:p w:rsidR="007F542E" w:rsidRDefault="003923BA">
            <w:pPr>
              <w:spacing w:after="20" w:line="264" w:lineRule="auto"/>
              <w:jc w:val="center"/>
            </w:pPr>
            <w:r>
              <w:rPr>
                <w:rFonts w:ascii="Times New Roman" w:eastAsia="Times New Roman" w:hAnsi="Times New Roman" w:cs="Times New Roman"/>
                <w:color w:val="000000"/>
                <w:sz w:val="24"/>
              </w:rPr>
              <w:t>S2</w:t>
            </w:r>
          </w:p>
        </w:tc>
        <w:tc>
          <w:tcPr>
            <w:tcW w:w="1625" w:type="dxa"/>
          </w:tcPr>
          <w:p w:rsidR="007F542E" w:rsidRDefault="006464BC">
            <w:pPr>
              <w:spacing w:after="20" w:line="264" w:lineRule="auto"/>
            </w:pPr>
            <w:r>
              <w:t>2</w:t>
            </w:r>
          </w:p>
        </w:tc>
        <w:tc>
          <w:tcPr>
            <w:tcW w:w="6498" w:type="dxa"/>
          </w:tcPr>
          <w:p w:rsidR="007F542E" w:rsidRPr="006464BC" w:rsidRDefault="006464BC">
            <w:pPr>
              <w:spacing w:after="20" w:line="264" w:lineRule="auto"/>
              <w:rPr>
                <w:lang w:val="vi-VN"/>
              </w:rPr>
            </w:pPr>
            <w:r>
              <w:t>Đơn</w:t>
            </w:r>
            <w:r>
              <w:rPr>
                <w:lang w:val="vi-VN"/>
              </w:rPr>
              <w:t xml:space="preserve"> giản hơn vì đây cũng chỉ là lấy danh sách cũ mà khách đã đặt đơn ra xem và vẫn dễ làm hơn xác nhận OTP của R</w:t>
            </w:r>
          </w:p>
        </w:tc>
      </w:tr>
      <w:tr w:rsidR="007F542E">
        <w:trPr>
          <w:cantSplit/>
          <w:trHeight w:val="680"/>
          <w:jc w:val="center"/>
        </w:trPr>
        <w:tc>
          <w:tcPr>
            <w:tcW w:w="903" w:type="dxa"/>
          </w:tcPr>
          <w:p w:rsidR="007F542E" w:rsidRDefault="003923BA">
            <w:pPr>
              <w:spacing w:after="20" w:line="264" w:lineRule="auto"/>
              <w:jc w:val="center"/>
            </w:pPr>
            <w:r>
              <w:rPr>
                <w:rFonts w:ascii="Times New Roman" w:eastAsia="Times New Roman" w:hAnsi="Times New Roman" w:cs="Times New Roman"/>
                <w:color w:val="000000"/>
                <w:sz w:val="24"/>
              </w:rPr>
              <w:t>S3</w:t>
            </w:r>
          </w:p>
        </w:tc>
        <w:tc>
          <w:tcPr>
            <w:tcW w:w="1625" w:type="dxa"/>
          </w:tcPr>
          <w:p w:rsidR="007F542E" w:rsidRDefault="006464BC">
            <w:pPr>
              <w:spacing w:after="20" w:line="264" w:lineRule="auto"/>
            </w:pPr>
            <w:r>
              <w:t>8</w:t>
            </w:r>
          </w:p>
        </w:tc>
        <w:tc>
          <w:tcPr>
            <w:tcW w:w="6498" w:type="dxa"/>
          </w:tcPr>
          <w:p w:rsidR="007F542E" w:rsidRPr="006464BC" w:rsidRDefault="006464BC">
            <w:pPr>
              <w:spacing w:after="20" w:line="264" w:lineRule="auto"/>
              <w:rPr>
                <w:lang w:val="vi-VN"/>
              </w:rPr>
            </w:pPr>
            <w:r>
              <w:t>Phức</w:t>
            </w:r>
            <w:r>
              <w:rPr>
                <w:lang w:val="vi-VN"/>
              </w:rPr>
              <w:t xml:space="preserve"> tạp hơn vì phải kết nối với cổng thanh toán bên ngoài và tích hợp thêm các ngân hàng phù hợp, đồng thời rủi ro cao vì liên quan đến tiền của khách hàng và cũng có thể xảy ra trường hợp đang thanh toán thì bị nghẽn </w:t>
            </w:r>
            <w:proofErr w:type="gramStart"/>
            <w:r>
              <w:rPr>
                <w:lang w:val="vi-VN"/>
              </w:rPr>
              <w:t>mạng ,</w:t>
            </w:r>
            <w:proofErr w:type="gramEnd"/>
            <w:r>
              <w:rPr>
                <w:lang w:val="vi-VN"/>
              </w:rPr>
              <w:t xml:space="preserve"> nếu không xử lý tốt có thể ảnh hưởng đến cả hệ thống cũng như khách hàng</w:t>
            </w:r>
          </w:p>
        </w:tc>
      </w:tr>
      <w:tr w:rsidR="007F542E">
        <w:trPr>
          <w:cantSplit/>
          <w:trHeight w:val="680"/>
          <w:jc w:val="center"/>
        </w:trPr>
        <w:tc>
          <w:tcPr>
            <w:tcW w:w="903" w:type="dxa"/>
          </w:tcPr>
          <w:p w:rsidR="007F542E" w:rsidRDefault="003923BA">
            <w:pPr>
              <w:spacing w:after="20" w:line="264" w:lineRule="auto"/>
              <w:jc w:val="center"/>
            </w:pPr>
            <w:r>
              <w:rPr>
                <w:rFonts w:ascii="Times New Roman" w:eastAsia="Times New Roman" w:hAnsi="Times New Roman" w:cs="Times New Roman"/>
                <w:color w:val="000000"/>
                <w:sz w:val="24"/>
              </w:rPr>
              <w:t>S4</w:t>
            </w:r>
          </w:p>
        </w:tc>
        <w:tc>
          <w:tcPr>
            <w:tcW w:w="1625" w:type="dxa"/>
          </w:tcPr>
          <w:p w:rsidR="007F542E" w:rsidRDefault="006464BC">
            <w:pPr>
              <w:spacing w:after="20" w:line="264" w:lineRule="auto"/>
            </w:pPr>
            <w:r>
              <w:t>5</w:t>
            </w:r>
          </w:p>
        </w:tc>
        <w:tc>
          <w:tcPr>
            <w:tcW w:w="6498" w:type="dxa"/>
          </w:tcPr>
          <w:p w:rsidR="007F542E" w:rsidRPr="006464BC" w:rsidRDefault="006464BC">
            <w:pPr>
              <w:spacing w:after="20" w:line="264" w:lineRule="auto"/>
              <w:rPr>
                <w:lang w:val="vi-VN"/>
              </w:rPr>
            </w:pPr>
            <w:r>
              <w:t>Khó</w:t>
            </w:r>
            <w:r>
              <w:rPr>
                <w:lang w:val="vi-VN"/>
              </w:rPr>
              <w:t xml:space="preserve"> hơn vì phải theo dõi từng lịch sử mua hàng của khách sau nhiều lượt và từ đó lọc ra số lượng mua, từ đó suy ra sở thích của khách hàng và gợi ý theo món mà khách hàng thích</w:t>
            </w:r>
          </w:p>
        </w:tc>
      </w:tr>
    </w:tbl>
    <w:p w:rsidR="007F542E" w:rsidRDefault="007F542E">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7F542E">
        <w:trPr>
          <w:cantSplit/>
          <w:tblHeader/>
          <w:jc w:val="center"/>
        </w:trPr>
        <w:tc>
          <w:tcPr>
            <w:tcW w:w="9026" w:type="dxa"/>
            <w:shd w:val="clear" w:color="auto" w:fill="8EAADB"/>
          </w:tcPr>
          <w:p w:rsidR="007F542E" w:rsidRDefault="003923BA">
            <w:pPr>
              <w:spacing w:after="20" w:line="264" w:lineRule="auto"/>
              <w:jc w:val="center"/>
            </w:pPr>
            <w:r>
              <w:rPr>
                <w:rFonts w:ascii="Times New Roman" w:eastAsia="Times New Roman" w:hAnsi="Times New Roman" w:cs="Times New Roman"/>
                <w:b/>
                <w:color w:val="000000"/>
                <w:sz w:val="24"/>
              </w:rPr>
              <w:t>b) Planning Poker: thẻ 3, 5, 5, 13 – đội nên làm gì tiếp theo?</w:t>
            </w:r>
          </w:p>
        </w:tc>
      </w:tr>
      <w:tr w:rsidR="007F542E">
        <w:trPr>
          <w:cantSplit/>
          <w:trHeight w:val="1247"/>
          <w:jc w:val="center"/>
        </w:trPr>
        <w:tc>
          <w:tcPr>
            <w:tcW w:w="9026" w:type="dxa"/>
          </w:tcPr>
          <w:p w:rsidR="007F542E" w:rsidRPr="006464BC" w:rsidRDefault="006464BC" w:rsidP="006464BC">
            <w:pPr>
              <w:pStyle w:val="ListParagraph"/>
              <w:numPr>
                <w:ilvl w:val="0"/>
                <w:numId w:val="2"/>
              </w:numPr>
              <w:spacing w:after="20" w:line="264" w:lineRule="auto"/>
              <w:rPr>
                <w:lang w:val="vi-VN"/>
              </w:rPr>
            </w:pPr>
            <w:r>
              <w:rPr>
                <w:lang w:val="vi-VN"/>
              </w:rPr>
              <w:t xml:space="preserve">Dựa theo số lượng chọn thẻ thì số đông hơn là chọn 5 nên ta sẽ hỏi lý do của người chọn thẻ 3 và 13 tại sao họ lại chọn thế, sau khi lắng nghe đầy đủ các ý kiến thì cả đội sẽ họp lại và bàn bạc , phân tích lại để thống nhất cách làm cho đến khi chốt được 1 con số hợp lý </w:t>
            </w:r>
          </w:p>
        </w:tc>
      </w:tr>
    </w:tbl>
    <w:p w:rsidR="007F542E" w:rsidRDefault="007F542E">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7F542E">
        <w:trPr>
          <w:cantSplit/>
          <w:tblHeader/>
          <w:jc w:val="center"/>
        </w:trPr>
        <w:tc>
          <w:tcPr>
            <w:tcW w:w="9026" w:type="dxa"/>
            <w:shd w:val="clear" w:color="auto" w:fill="8EAADB"/>
          </w:tcPr>
          <w:p w:rsidR="007F542E" w:rsidRDefault="003923BA">
            <w:pPr>
              <w:spacing w:after="20" w:line="264" w:lineRule="auto"/>
              <w:jc w:val="center"/>
            </w:pPr>
            <w:r>
              <w:rPr>
                <w:rFonts w:ascii="Times New Roman" w:eastAsia="Times New Roman" w:hAnsi="Times New Roman" w:cs="Times New Roman"/>
                <w:b/>
                <w:color w:val="000000"/>
                <w:sz w:val="24"/>
              </w:rPr>
              <w:lastRenderedPageBreak/>
              <w:t>c) Vì sao dùng Story Point thay vì chỉ ước lượng giờ/ngày công?</w:t>
            </w:r>
          </w:p>
        </w:tc>
      </w:tr>
      <w:tr w:rsidR="007F542E">
        <w:trPr>
          <w:cantSplit/>
          <w:trHeight w:val="1247"/>
          <w:jc w:val="center"/>
        </w:trPr>
        <w:tc>
          <w:tcPr>
            <w:tcW w:w="9026" w:type="dxa"/>
          </w:tcPr>
          <w:p w:rsidR="007F542E" w:rsidRPr="00E3465D" w:rsidRDefault="00E3465D" w:rsidP="00E3465D">
            <w:pPr>
              <w:pStyle w:val="ListParagraph"/>
              <w:numPr>
                <w:ilvl w:val="0"/>
                <w:numId w:val="2"/>
              </w:numPr>
              <w:spacing w:after="20" w:line="264" w:lineRule="auto"/>
              <w:rPr>
                <w:lang w:val="vi-VN"/>
              </w:rPr>
            </w:pPr>
            <w:r>
              <w:rPr>
                <w:lang w:val="vi-VN"/>
              </w:rPr>
              <w:t>Vì theo đề không thấy có nói đến thực lực của thành viên trong đội nên nếu xét theo giờ/ngày thì có thể không minh bạch về giờ/ngày bởi trong đội sẽ có người giỏi và người bình thường . Bởi vì làm theo đội nên ta sử dụng Story Point để chấm mức độ khó, dễ của công việc và cùng nhau làm chung thay vì phân chia theo giờ/ngày nhiều lúc có thể xảy ra không hài lòng nhau</w:t>
            </w:r>
            <w:bookmarkStart w:id="0" w:name="_GoBack"/>
            <w:bookmarkEnd w:id="0"/>
          </w:p>
        </w:tc>
      </w:tr>
    </w:tbl>
    <w:p w:rsidR="007F542E" w:rsidRDefault="007F542E">
      <w:pPr>
        <w:spacing w:after="80" w:line="276" w:lineRule="auto"/>
      </w:pPr>
    </w:p>
    <w:p w:rsidR="007F542E" w:rsidRDefault="003923BA">
      <w:pPr>
        <w:keepNext/>
        <w:spacing w:before="160" w:after="80" w:line="276" w:lineRule="auto"/>
      </w:pPr>
      <w:r>
        <w:rPr>
          <w:rFonts w:ascii="Times New Roman" w:eastAsia="Times New Roman" w:hAnsi="Times New Roman" w:cs="Times New Roman"/>
          <w:b/>
          <w:color w:val="000000"/>
          <w:sz w:val="26"/>
        </w:rPr>
        <w:t>Tự chấm (điền sau khi có đáp án)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08"/>
        <w:gridCol w:w="6318"/>
      </w:tblGrid>
      <w:tr w:rsidR="007F542E">
        <w:trPr>
          <w:cantSplit/>
          <w:trHeight w:val="680"/>
          <w:jc w:val="center"/>
        </w:trPr>
        <w:tc>
          <w:tcPr>
            <w:tcW w:w="2708" w:type="dxa"/>
          </w:tcPr>
          <w:p w:rsidR="007F542E" w:rsidRDefault="003923BA">
            <w:pPr>
              <w:spacing w:after="20" w:line="264" w:lineRule="auto"/>
            </w:pPr>
            <w:r>
              <w:rPr>
                <w:rFonts w:ascii="Times New Roman" w:eastAsia="Times New Roman" w:hAnsi="Times New Roman" w:cs="Times New Roman"/>
                <w:b/>
                <w:color w:val="000000"/>
                <w:sz w:val="24"/>
              </w:rPr>
              <w:t>Điểm tự chấm</w:t>
            </w:r>
          </w:p>
        </w:tc>
        <w:tc>
          <w:tcPr>
            <w:tcW w:w="6318" w:type="dxa"/>
          </w:tcPr>
          <w:p w:rsidR="007F542E" w:rsidRDefault="003923BA">
            <w:pPr>
              <w:spacing w:after="20" w:line="264" w:lineRule="auto"/>
            </w:pPr>
            <w:proofErr w:type="gramStart"/>
            <w:r>
              <w:rPr>
                <w:rFonts w:ascii="Times New Roman" w:eastAsia="Times New Roman" w:hAnsi="Times New Roman" w:cs="Times New Roman"/>
                <w:color w:val="000000"/>
                <w:sz w:val="24"/>
              </w:rPr>
              <w:t>..../</w:t>
            </w:r>
            <w:proofErr w:type="gramEnd"/>
            <w:r>
              <w:rPr>
                <w:rFonts w:ascii="Times New Roman" w:eastAsia="Times New Roman" w:hAnsi="Times New Roman" w:cs="Times New Roman"/>
                <w:color w:val="000000"/>
                <w:sz w:val="24"/>
              </w:rPr>
              <w:t>100</w:t>
            </w:r>
          </w:p>
        </w:tc>
      </w:tr>
      <w:tr w:rsidR="007F542E">
        <w:trPr>
          <w:cantSplit/>
          <w:trHeight w:val="680"/>
          <w:jc w:val="center"/>
        </w:trPr>
        <w:tc>
          <w:tcPr>
            <w:tcW w:w="2708" w:type="dxa"/>
          </w:tcPr>
          <w:p w:rsidR="007F542E" w:rsidRDefault="003923BA">
            <w:pPr>
              <w:spacing w:after="20" w:line="264" w:lineRule="auto"/>
            </w:pPr>
            <w:r>
              <w:rPr>
                <w:rFonts w:ascii="Times New Roman" w:eastAsia="Times New Roman" w:hAnsi="Times New Roman" w:cs="Times New Roman"/>
                <w:b/>
                <w:color w:val="000000"/>
                <w:sz w:val="24"/>
              </w:rPr>
              <w:t>Lỗi mình đã mắc và cách sửa</w:t>
            </w:r>
          </w:p>
        </w:tc>
        <w:tc>
          <w:tcPr>
            <w:tcW w:w="6318" w:type="dxa"/>
          </w:tcPr>
          <w:p w:rsidR="007F542E" w:rsidRDefault="007F542E">
            <w:pPr>
              <w:spacing w:after="20" w:line="264" w:lineRule="auto"/>
            </w:pPr>
          </w:p>
        </w:tc>
      </w:tr>
    </w:tbl>
    <w:p w:rsidR="007F542E" w:rsidRDefault="007F542E">
      <w:pPr>
        <w:spacing w:after="80" w:line="276" w:lineRule="auto"/>
      </w:pPr>
    </w:p>
    <w:sectPr w:rsidR="007F542E">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923BA" w:rsidRDefault="003923BA">
      <w:r>
        <w:separator/>
      </w:r>
    </w:p>
  </w:endnote>
  <w:endnote w:type="continuationSeparator" w:id="0">
    <w:p w:rsidR="003923BA" w:rsidRDefault="003923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auto"/>
    <w:pitch w:val="default"/>
    <w:sig w:usb0="00000287" w:usb1="00000000" w:usb2="00000000" w:usb3="00000000" w:csb0="2000009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923BA" w:rsidRDefault="003923BA">
      <w:r>
        <w:separator/>
      </w:r>
    </w:p>
  </w:footnote>
  <w:footnote w:type="continuationSeparator" w:id="0">
    <w:p w:rsidR="003923BA" w:rsidRDefault="003923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F542E" w:rsidRDefault="003923BA">
    <w:pPr>
      <w:jc w:val="right"/>
    </w:pPr>
    <w:r>
      <w:rPr>
        <w:noProof/>
      </w:rP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rsidR="007F542E" w:rsidRDefault="007F542E">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851F0B"/>
    <w:multiLevelType w:val="hybridMultilevel"/>
    <w:tmpl w:val="4516C178"/>
    <w:lvl w:ilvl="0" w:tplc="A6B639FE">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42E"/>
    <w:rsid w:val="FEFB4F53"/>
    <w:rsid w:val="003923BA"/>
    <w:rsid w:val="003B7C97"/>
    <w:rsid w:val="00597170"/>
    <w:rsid w:val="006464BC"/>
    <w:rsid w:val="007205DB"/>
    <w:rsid w:val="007F542E"/>
    <w:rsid w:val="00C2458F"/>
    <w:rsid w:val="00E3465D"/>
    <w:rsid w:val="6777207D"/>
    <w:rsid w:val="6CF9BEEB"/>
    <w:rsid w:val="7EEF18B8"/>
    <w:rsid w:val="7EF58F0C"/>
    <w:rsid w:val="AFF5F2ED"/>
    <w:rsid w:val="BBF7853E"/>
    <w:rsid w:val="DEF9BC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9EC2ED"/>
  <w15:docId w15:val="{F64ABC91-5659-49EA-9C9B-C643F4F07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5">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 w:type="character" w:styleId="Strong">
    <w:name w:val="Strong"/>
    <w:basedOn w:val="DefaultParagraphFont"/>
    <w:uiPriority w:val="22"/>
    <w:qFormat/>
    <w:rsid w:val="005971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3</Pages>
  <Words>583</Words>
  <Characters>3325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NguyenTuanMinh</cp:lastModifiedBy>
  <cp:revision>2</cp:revision>
  <dcterms:created xsi:type="dcterms:W3CDTF">2026-09-24T04:31:00Z</dcterms:created>
  <dcterms:modified xsi:type="dcterms:W3CDTF">2026-10-21T09:45:00Z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