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F225D" w:rsidRDefault="003A0004">
      <w:pPr>
        <w:rPr>
          <w:rStyle w:val="Strong"/>
          <w:rFonts w:ascii="Times New Roman" w:hAnsi="Times New Roman" w:cs="Times New Roman"/>
          <w:color w:val="000000"/>
          <w:sz w:val="28"/>
          <w:szCs w:val="28"/>
          <w:shd w:val="clear" w:color="auto" w:fill="FFFFFF"/>
        </w:rPr>
      </w:pPr>
      <w:r w:rsidRPr="003A0004">
        <w:rPr>
          <w:rFonts w:ascii="Times New Roman" w:hAnsi="Times New Roman" w:cs="Times New Roman"/>
          <w:sz w:val="28"/>
          <w:szCs w:val="28"/>
        </w:rPr>
        <w:t>BTTH</w:t>
      </w:r>
      <w:r w:rsidRPr="003A0004">
        <w:rPr>
          <w:rFonts w:ascii="Times New Roman" w:hAnsi="Times New Roman" w:cs="Times New Roman"/>
          <w:sz w:val="28"/>
          <w:szCs w:val="28"/>
          <w:lang w:val="vi-VN"/>
        </w:rPr>
        <w:t xml:space="preserve">: </w:t>
      </w:r>
      <w:r w:rsidRPr="003A0004">
        <w:rPr>
          <w:rStyle w:val="Strong"/>
          <w:rFonts w:ascii="Times New Roman" w:hAnsi="Times New Roman" w:cs="Times New Roman"/>
          <w:color w:val="000000"/>
          <w:sz w:val="28"/>
          <w:szCs w:val="28"/>
          <w:shd w:val="clear" w:color="auto" w:fill="FFFFFF"/>
        </w:rPr>
        <w:t>TỔNG HỢP VÀ CHUẨN HÓA TÀI LIỆU SRS THEO IEEE 830 HỆ THỐNG LOGICHAIN</w:t>
      </w:r>
    </w:p>
    <w:p w:rsidR="003A0004" w:rsidRDefault="003A0004">
      <w:pPr>
        <w:rPr>
          <w:rFonts w:ascii="Times New Roman" w:hAnsi="Times New Roman" w:cs="Times New Roman"/>
          <w:sz w:val="28"/>
          <w:szCs w:val="28"/>
          <w:lang w:val="vi-VN"/>
        </w:rPr>
      </w:pPr>
    </w:p>
    <w:p w:rsidR="003A0004" w:rsidRPr="003A0004" w:rsidRDefault="003A0004" w:rsidP="003A0004">
      <w:pPr>
        <w:shd w:val="clear" w:color="auto" w:fill="FFFFFF"/>
        <w:spacing w:after="0" w:line="240" w:lineRule="auto"/>
        <w:rPr>
          <w:rFonts w:ascii="SFProDisplay" w:eastAsia="Times New Roman" w:hAnsi="SFProDisplay" w:cs="Times New Roman"/>
          <w:color w:val="000000"/>
          <w:kern w:val="0"/>
          <w:sz w:val="21"/>
          <w:szCs w:val="21"/>
          <w14:ligatures w14:val="none"/>
        </w:rPr>
      </w:pPr>
      <w:r w:rsidRPr="003A0004">
        <w:rPr>
          <w:rFonts w:ascii="SFProDisplay" w:eastAsia="Times New Roman" w:hAnsi="SFProDisplay" w:cs="Times New Roman"/>
          <w:b/>
          <w:bCs/>
          <w:color w:val="000000"/>
          <w:kern w:val="0"/>
          <w:sz w:val="21"/>
          <w:szCs w:val="21"/>
          <w14:ligatures w14:val="none"/>
        </w:rPr>
        <w:t>Bước 1 — Xác định đúng vị trí IEEE 830</w:t>
      </w:r>
      <w:r w:rsidRPr="003A0004">
        <w:rPr>
          <w:rFonts w:ascii="SFProDisplay" w:eastAsia="Times New Roman" w:hAnsi="SFProDisplay" w:cs="Times New Roman"/>
          <w:color w:val="000000"/>
          <w:kern w:val="0"/>
          <w:sz w:val="21"/>
          <w:szCs w:val="21"/>
          <w14:ligatures w14:val="none"/>
        </w:rPr>
        <w:t> (điền cột còn trống, đã làm mẫu 2 dòng đầu):</w:t>
      </w:r>
    </w:p>
    <w:tbl>
      <w:tblPr>
        <w:tblW w:w="0" w:type="auto"/>
        <w:jc w:val="center"/>
        <w:tblCellMar>
          <w:left w:w="0" w:type="dxa"/>
          <w:right w:w="0" w:type="dxa"/>
        </w:tblCellMar>
        <w:tblLook w:val="04A0" w:firstRow="1" w:lastRow="0" w:firstColumn="1" w:lastColumn="0" w:noHBand="0" w:noVBand="1"/>
      </w:tblPr>
      <w:tblGrid>
        <w:gridCol w:w="3612"/>
        <w:gridCol w:w="2798"/>
        <w:gridCol w:w="2949"/>
      </w:tblGrid>
      <w:tr w:rsidR="003A0004" w:rsidRPr="003A0004" w:rsidTr="003A0004">
        <w:trPr>
          <w:tblHeader/>
          <w:jc w:val="center"/>
        </w:trPr>
        <w:tc>
          <w:tcPr>
            <w:tcW w:w="3612"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rsidR="003A0004" w:rsidRPr="003A0004" w:rsidRDefault="003A0004" w:rsidP="003A0004">
            <w:pPr>
              <w:spacing w:after="0" w:line="240" w:lineRule="auto"/>
              <w:jc w:val="center"/>
              <w:rPr>
                <w:rFonts w:ascii="Times New Roman" w:eastAsia="Times New Roman" w:hAnsi="Times New Roman" w:cs="Times New Roman"/>
                <w:b/>
                <w:bCs/>
                <w:color w:val="000000"/>
                <w:kern w:val="0"/>
                <w:sz w:val="21"/>
                <w:szCs w:val="21"/>
                <w14:ligatures w14:val="none"/>
              </w:rPr>
            </w:pPr>
            <w:r w:rsidRPr="003A0004">
              <w:rPr>
                <w:rFonts w:ascii="Times New Roman" w:eastAsia="Times New Roman" w:hAnsi="Times New Roman" w:cs="Times New Roman"/>
                <w:b/>
                <w:bCs/>
                <w:color w:val="FFFFFF"/>
                <w:kern w:val="0"/>
                <w:sz w:val="21"/>
                <w:szCs w:val="21"/>
                <w14:ligatures w14:val="none"/>
              </w:rPr>
              <w:t>Nội dung</w:t>
            </w:r>
          </w:p>
        </w:tc>
        <w:tc>
          <w:tcPr>
            <w:tcW w:w="2798"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rsidR="003A0004" w:rsidRPr="003A0004" w:rsidRDefault="003A0004" w:rsidP="003A0004">
            <w:pPr>
              <w:spacing w:after="0" w:line="240" w:lineRule="auto"/>
              <w:jc w:val="center"/>
              <w:rPr>
                <w:rFonts w:ascii="Times New Roman" w:eastAsia="Times New Roman" w:hAnsi="Times New Roman" w:cs="Times New Roman"/>
                <w:b/>
                <w:bCs/>
                <w:color w:val="000000"/>
                <w:kern w:val="0"/>
                <w:sz w:val="21"/>
                <w:szCs w:val="21"/>
                <w14:ligatures w14:val="none"/>
              </w:rPr>
            </w:pPr>
            <w:r w:rsidRPr="003A0004">
              <w:rPr>
                <w:rFonts w:ascii="Times New Roman" w:eastAsia="Times New Roman" w:hAnsi="Times New Roman" w:cs="Times New Roman"/>
                <w:b/>
                <w:bCs/>
                <w:color w:val="FFFFFF"/>
                <w:kern w:val="0"/>
                <w:sz w:val="21"/>
                <w:szCs w:val="21"/>
                <w14:ligatures w14:val="none"/>
              </w:rPr>
              <w:t>Vị trí đề xuất</w:t>
            </w:r>
          </w:p>
        </w:tc>
        <w:tc>
          <w:tcPr>
            <w:tcW w:w="2949"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rsidR="003A0004" w:rsidRPr="003A0004" w:rsidRDefault="003A0004" w:rsidP="003A0004">
            <w:pPr>
              <w:spacing w:after="0" w:line="240" w:lineRule="auto"/>
              <w:jc w:val="center"/>
              <w:rPr>
                <w:rFonts w:ascii="Times New Roman" w:eastAsia="Times New Roman" w:hAnsi="Times New Roman" w:cs="Times New Roman"/>
                <w:b/>
                <w:bCs/>
                <w:color w:val="000000"/>
                <w:kern w:val="0"/>
                <w:sz w:val="21"/>
                <w:szCs w:val="21"/>
                <w14:ligatures w14:val="none"/>
              </w:rPr>
            </w:pPr>
            <w:r w:rsidRPr="003A0004">
              <w:rPr>
                <w:rFonts w:ascii="Times New Roman" w:eastAsia="Times New Roman" w:hAnsi="Times New Roman" w:cs="Times New Roman"/>
                <w:b/>
                <w:bCs/>
                <w:color w:val="FFFFFF"/>
                <w:kern w:val="0"/>
                <w:sz w:val="21"/>
                <w:szCs w:val="21"/>
                <w14:ligatures w14:val="none"/>
              </w:rPr>
              <w:t>Đúng/Sai — vị trí đúng nếu sai</w:t>
            </w:r>
          </w:p>
        </w:tc>
      </w:tr>
      <w:tr w:rsidR="003A0004" w:rsidRPr="003A0004" w:rsidTr="003A0004">
        <w:trPr>
          <w:jc w:val="center"/>
        </w:trPr>
        <w:tc>
          <w:tcPr>
            <w:tcW w:w="361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rsidR="003A0004" w:rsidRPr="003A0004" w:rsidRDefault="003A0004" w:rsidP="003A0004">
            <w:pPr>
              <w:spacing w:after="0" w:line="240" w:lineRule="auto"/>
              <w:rPr>
                <w:rFonts w:ascii="Times New Roman" w:eastAsia="Times New Roman" w:hAnsi="Times New Roman" w:cs="Times New Roman"/>
                <w:color w:val="000000"/>
                <w:kern w:val="0"/>
                <w:sz w:val="21"/>
                <w:szCs w:val="21"/>
                <w14:ligatures w14:val="none"/>
              </w:rPr>
            </w:pPr>
            <w:r w:rsidRPr="003A0004">
              <w:rPr>
                <w:rFonts w:ascii="Times New Roman" w:eastAsia="Times New Roman" w:hAnsi="Times New Roman" w:cs="Times New Roman"/>
                <w:color w:val="000000"/>
                <w:kern w:val="0"/>
                <w:sz w:val="21"/>
                <w:szCs w:val="21"/>
                <w14:ligatures w14:val="none"/>
              </w:rPr>
              <w:t>Mục A (định nghĩa SKU)</w:t>
            </w:r>
          </w:p>
        </w:tc>
        <w:tc>
          <w:tcPr>
            <w:tcW w:w="279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rsidR="003A0004" w:rsidRPr="003A0004" w:rsidRDefault="003A0004" w:rsidP="003A0004">
            <w:pPr>
              <w:spacing w:after="0" w:line="240" w:lineRule="auto"/>
              <w:rPr>
                <w:rFonts w:ascii="Times New Roman" w:eastAsia="Times New Roman" w:hAnsi="Times New Roman" w:cs="Times New Roman"/>
                <w:color w:val="000000"/>
                <w:kern w:val="0"/>
                <w:sz w:val="21"/>
                <w:szCs w:val="21"/>
                <w14:ligatures w14:val="none"/>
              </w:rPr>
            </w:pPr>
            <w:r w:rsidRPr="003A0004">
              <w:rPr>
                <w:rFonts w:ascii="Times New Roman" w:eastAsia="Times New Roman" w:hAnsi="Times New Roman" w:cs="Times New Roman"/>
                <w:color w:val="000000"/>
                <w:kern w:val="0"/>
                <w:sz w:val="21"/>
                <w:szCs w:val="21"/>
                <w14:ligatures w14:val="none"/>
              </w:rPr>
              <w:t>2.4 Constraints</w:t>
            </w:r>
          </w:p>
        </w:tc>
        <w:tc>
          <w:tcPr>
            <w:tcW w:w="2949"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rsidR="003A0004" w:rsidRPr="003A0004" w:rsidRDefault="003A0004" w:rsidP="003A0004">
            <w:pPr>
              <w:spacing w:after="0" w:line="240" w:lineRule="auto"/>
              <w:rPr>
                <w:rFonts w:ascii="Times New Roman" w:eastAsia="Times New Roman" w:hAnsi="Times New Roman" w:cs="Times New Roman"/>
                <w:color w:val="000000"/>
                <w:kern w:val="0"/>
                <w:sz w:val="21"/>
                <w:szCs w:val="21"/>
                <w14:ligatures w14:val="none"/>
              </w:rPr>
            </w:pPr>
            <w:r w:rsidRPr="003A0004">
              <w:rPr>
                <w:rFonts w:ascii="Times New Roman" w:eastAsia="Times New Roman" w:hAnsi="Times New Roman" w:cs="Times New Roman"/>
                <w:color w:val="000000"/>
                <w:kern w:val="0"/>
                <w:sz w:val="21"/>
                <w:szCs w:val="21"/>
                <w14:ligatures w14:val="none"/>
              </w:rPr>
              <w:t>Sai — đúng là </w:t>
            </w:r>
            <w:r w:rsidRPr="003A0004">
              <w:rPr>
                <w:rFonts w:ascii="Times New Roman" w:eastAsia="Times New Roman" w:hAnsi="Times New Roman" w:cs="Times New Roman"/>
                <w:i/>
                <w:iCs/>
                <w:color w:val="000000"/>
                <w:kern w:val="0"/>
                <w:sz w:val="21"/>
                <w:szCs w:val="21"/>
                <w14:ligatures w14:val="none"/>
              </w:rPr>
              <w:t>(điền)</w:t>
            </w:r>
          </w:p>
        </w:tc>
      </w:tr>
      <w:tr w:rsidR="003A0004" w:rsidRPr="003A0004" w:rsidTr="003A0004">
        <w:trPr>
          <w:jc w:val="center"/>
        </w:trPr>
        <w:tc>
          <w:tcPr>
            <w:tcW w:w="3612"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rsidR="003A0004" w:rsidRPr="003A0004" w:rsidRDefault="003A0004" w:rsidP="003A0004">
            <w:pPr>
              <w:spacing w:after="0" w:line="240" w:lineRule="auto"/>
              <w:rPr>
                <w:rFonts w:ascii="Times New Roman" w:eastAsia="Times New Roman" w:hAnsi="Times New Roman" w:cs="Times New Roman"/>
                <w:color w:val="000000"/>
                <w:kern w:val="0"/>
                <w:sz w:val="21"/>
                <w:szCs w:val="21"/>
                <w14:ligatures w14:val="none"/>
              </w:rPr>
            </w:pPr>
            <w:r w:rsidRPr="003A0004">
              <w:rPr>
                <w:rFonts w:ascii="Times New Roman" w:eastAsia="Times New Roman" w:hAnsi="Times New Roman" w:cs="Times New Roman"/>
                <w:color w:val="000000"/>
                <w:kern w:val="0"/>
                <w:sz w:val="21"/>
                <w:szCs w:val="21"/>
                <w14:ligatures w14:val="none"/>
              </w:rPr>
              <w:t>Mục B (3 yêu cầu chức năng)</w:t>
            </w:r>
          </w:p>
        </w:tc>
        <w:tc>
          <w:tcPr>
            <w:tcW w:w="279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rsidR="003A0004" w:rsidRPr="003A0004" w:rsidRDefault="003A0004" w:rsidP="003A0004">
            <w:pPr>
              <w:spacing w:after="0" w:line="240" w:lineRule="auto"/>
              <w:rPr>
                <w:rFonts w:ascii="Times New Roman" w:eastAsia="Times New Roman" w:hAnsi="Times New Roman" w:cs="Times New Roman"/>
                <w:color w:val="000000"/>
                <w:kern w:val="0"/>
                <w:sz w:val="21"/>
                <w:szCs w:val="21"/>
                <w14:ligatures w14:val="none"/>
              </w:rPr>
            </w:pPr>
            <w:r w:rsidRPr="003A0004">
              <w:rPr>
                <w:rFonts w:ascii="Times New Roman" w:eastAsia="Times New Roman" w:hAnsi="Times New Roman" w:cs="Times New Roman"/>
                <w:color w:val="000000"/>
                <w:kern w:val="0"/>
                <w:sz w:val="21"/>
                <w:szCs w:val="21"/>
                <w14:ligatures w14:val="none"/>
              </w:rPr>
              <w:t>3.2 Functional Requirements</w:t>
            </w:r>
          </w:p>
        </w:tc>
        <w:tc>
          <w:tcPr>
            <w:tcW w:w="2949"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rsidR="003A0004" w:rsidRPr="003A0004" w:rsidRDefault="003A0004" w:rsidP="003A0004">
            <w:pPr>
              <w:spacing w:after="0" w:line="240" w:lineRule="auto"/>
              <w:rPr>
                <w:rFonts w:ascii="Times New Roman" w:eastAsia="Times New Roman" w:hAnsi="Times New Roman" w:cs="Times New Roman"/>
                <w:color w:val="000000"/>
                <w:kern w:val="0"/>
                <w:sz w:val="21"/>
                <w:szCs w:val="21"/>
                <w14:ligatures w14:val="none"/>
              </w:rPr>
            </w:pPr>
            <w:r w:rsidRPr="003A0004">
              <w:rPr>
                <w:rFonts w:ascii="Times New Roman" w:eastAsia="Times New Roman" w:hAnsi="Times New Roman" w:cs="Times New Roman"/>
                <w:color w:val="000000"/>
                <w:kern w:val="0"/>
                <w:sz w:val="21"/>
                <w:szCs w:val="21"/>
                <w14:ligatures w14:val="none"/>
              </w:rPr>
              <w:t>Đúng</w:t>
            </w:r>
          </w:p>
        </w:tc>
      </w:tr>
      <w:tr w:rsidR="003A0004" w:rsidRPr="003A0004" w:rsidTr="003A0004">
        <w:trPr>
          <w:jc w:val="center"/>
        </w:trPr>
        <w:tc>
          <w:tcPr>
            <w:tcW w:w="361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rsidR="003A0004" w:rsidRPr="003A0004" w:rsidRDefault="003A0004" w:rsidP="003A0004">
            <w:pPr>
              <w:spacing w:after="0" w:line="240" w:lineRule="auto"/>
              <w:rPr>
                <w:rFonts w:ascii="Times New Roman" w:eastAsia="Times New Roman" w:hAnsi="Times New Roman" w:cs="Times New Roman"/>
                <w:color w:val="000000"/>
                <w:kern w:val="0"/>
                <w:sz w:val="21"/>
                <w:szCs w:val="21"/>
                <w14:ligatures w14:val="none"/>
              </w:rPr>
            </w:pPr>
            <w:r w:rsidRPr="003A0004">
              <w:rPr>
                <w:rFonts w:ascii="Times New Roman" w:eastAsia="Times New Roman" w:hAnsi="Times New Roman" w:cs="Times New Roman"/>
                <w:color w:val="000000"/>
                <w:kern w:val="0"/>
                <w:sz w:val="21"/>
                <w:szCs w:val="21"/>
                <w14:ligatures w14:val="none"/>
              </w:rPr>
              <w:t>Danh sách Actor/Use Case tổng thể</w:t>
            </w:r>
          </w:p>
        </w:tc>
        <w:tc>
          <w:tcPr>
            <w:tcW w:w="279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rsidR="003A0004" w:rsidRPr="003A0004" w:rsidRDefault="003A0004" w:rsidP="003A0004">
            <w:pPr>
              <w:spacing w:after="0" w:line="240" w:lineRule="auto"/>
              <w:rPr>
                <w:rFonts w:ascii="Times New Roman" w:eastAsia="Times New Roman" w:hAnsi="Times New Roman" w:cs="Times New Roman"/>
                <w:b/>
                <w:color w:val="000000"/>
                <w:kern w:val="0"/>
                <w:sz w:val="21"/>
                <w:szCs w:val="21"/>
                <w14:ligatures w14:val="none"/>
              </w:rPr>
            </w:pPr>
            <w:r w:rsidRPr="003A0004">
              <w:rPr>
                <w:rStyle w:val="Strong"/>
                <w:b w:val="0"/>
              </w:rPr>
              <w:t>2.2 Product Functions</w:t>
            </w:r>
          </w:p>
        </w:tc>
        <w:tc>
          <w:tcPr>
            <w:tcW w:w="2949"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rsidR="003A0004" w:rsidRPr="003A0004" w:rsidRDefault="003A0004" w:rsidP="003A0004">
            <w:pPr>
              <w:spacing w:after="0" w:line="240" w:lineRule="auto"/>
              <w:rPr>
                <w:rFonts w:ascii="Times New Roman" w:eastAsia="Times New Roman" w:hAnsi="Times New Roman" w:cs="Times New Roman"/>
                <w:b/>
                <w:color w:val="000000"/>
                <w:kern w:val="0"/>
                <w:sz w:val="21"/>
                <w:szCs w:val="21"/>
                <w14:ligatures w14:val="none"/>
              </w:rPr>
            </w:pPr>
            <w:r w:rsidRPr="003A0004">
              <w:rPr>
                <w:rStyle w:val="Strong"/>
                <w:b w:val="0"/>
              </w:rPr>
              <w:t>Đúng — nên đặt trong phần mô tả các chức năng tổng thể của hệ thống</w:t>
            </w:r>
          </w:p>
        </w:tc>
      </w:tr>
      <w:tr w:rsidR="003A0004" w:rsidRPr="003A0004" w:rsidTr="003A0004">
        <w:trPr>
          <w:jc w:val="center"/>
        </w:trPr>
        <w:tc>
          <w:tcPr>
            <w:tcW w:w="3612"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rsidR="003A0004" w:rsidRPr="003A0004" w:rsidRDefault="003A0004" w:rsidP="003A0004">
            <w:pPr>
              <w:spacing w:after="0" w:line="240" w:lineRule="auto"/>
              <w:rPr>
                <w:rFonts w:ascii="Times New Roman" w:eastAsia="Times New Roman" w:hAnsi="Times New Roman" w:cs="Times New Roman"/>
                <w:color w:val="000000"/>
                <w:kern w:val="0"/>
                <w:sz w:val="21"/>
                <w:szCs w:val="21"/>
                <w14:ligatures w14:val="none"/>
              </w:rPr>
            </w:pPr>
            <w:r w:rsidRPr="003A0004">
              <w:rPr>
                <w:rFonts w:ascii="Times New Roman" w:eastAsia="Times New Roman" w:hAnsi="Times New Roman" w:cs="Times New Roman"/>
                <w:color w:val="000000"/>
                <w:kern w:val="0"/>
                <w:sz w:val="21"/>
                <w:szCs w:val="21"/>
                <w14:ligatures w14:val="none"/>
              </w:rPr>
              <w:t>Sơ đồ Sequence quét mã vạch (minh họa REQ-02)</w:t>
            </w:r>
          </w:p>
        </w:tc>
        <w:tc>
          <w:tcPr>
            <w:tcW w:w="279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rsidR="003A0004" w:rsidRPr="003A0004" w:rsidRDefault="003A0004" w:rsidP="003A0004">
            <w:pPr>
              <w:spacing w:after="0" w:line="240" w:lineRule="auto"/>
              <w:rPr>
                <w:rFonts w:ascii="Times New Roman" w:eastAsia="Times New Roman" w:hAnsi="Times New Roman" w:cs="Times New Roman"/>
                <w:color w:val="000000"/>
                <w:kern w:val="0"/>
                <w:sz w:val="21"/>
                <w:szCs w:val="21"/>
                <w14:ligatures w14:val="none"/>
              </w:rPr>
            </w:pPr>
            <w:r>
              <w:t>3.2 Functional Requirements</w:t>
            </w:r>
          </w:p>
        </w:tc>
        <w:tc>
          <w:tcPr>
            <w:tcW w:w="2949"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rsidR="003A0004" w:rsidRPr="003A0004" w:rsidRDefault="003A0004" w:rsidP="003A0004">
            <w:pPr>
              <w:spacing w:after="0" w:line="240" w:lineRule="auto"/>
              <w:rPr>
                <w:rFonts w:ascii="Times New Roman" w:eastAsia="Times New Roman" w:hAnsi="Times New Roman" w:cs="Times New Roman"/>
                <w:color w:val="000000"/>
                <w:kern w:val="0"/>
                <w:sz w:val="21"/>
                <w:szCs w:val="21"/>
                <w14:ligatures w14:val="none"/>
              </w:rPr>
            </w:pPr>
            <w:r>
              <w:t>Đúng — vì sơ đồ minh họa luồng thực hiện của yêu cầu chức năng REQ-02</w:t>
            </w:r>
          </w:p>
        </w:tc>
      </w:tr>
    </w:tbl>
    <w:p w:rsidR="003A0004" w:rsidRDefault="003A0004">
      <w:pPr>
        <w:rPr>
          <w:rFonts w:ascii="Times New Roman" w:hAnsi="Times New Roman" w:cs="Times New Roman"/>
          <w:sz w:val="28"/>
          <w:szCs w:val="28"/>
          <w:lang w:val="vi-VN"/>
        </w:rPr>
      </w:pPr>
    </w:p>
    <w:p w:rsidR="003A0004" w:rsidRDefault="003A0004">
      <w:pPr>
        <w:rPr>
          <w:rFonts w:ascii="Times New Roman" w:hAnsi="Times New Roman" w:cs="Times New Roman"/>
          <w:sz w:val="28"/>
          <w:szCs w:val="28"/>
          <w:lang w:val="vi-VN"/>
        </w:rPr>
      </w:pPr>
    </w:p>
    <w:p w:rsidR="003A0004" w:rsidRPr="003A0004" w:rsidRDefault="003A0004" w:rsidP="003A0004">
      <w:pPr>
        <w:shd w:val="clear" w:color="auto" w:fill="FFFFFF"/>
        <w:spacing w:after="0" w:line="240" w:lineRule="auto"/>
        <w:rPr>
          <w:rFonts w:ascii="SFProDisplay" w:eastAsia="Times New Roman" w:hAnsi="SFProDisplay" w:cs="Times New Roman"/>
          <w:color w:val="000000"/>
          <w:kern w:val="0"/>
          <w:sz w:val="21"/>
          <w:szCs w:val="21"/>
          <w14:ligatures w14:val="none"/>
        </w:rPr>
      </w:pPr>
      <w:r w:rsidRPr="003A0004">
        <w:rPr>
          <w:rFonts w:ascii="SFProDisplay" w:eastAsia="Times New Roman" w:hAnsi="SFProDisplay" w:cs="Times New Roman"/>
          <w:b/>
          <w:bCs/>
          <w:color w:val="000000"/>
          <w:kern w:val="0"/>
          <w:sz w:val="21"/>
          <w:szCs w:val="21"/>
          <w14:ligatures w14:val="none"/>
        </w:rPr>
        <w:t>Bước 2 — Viết lại REQ-02 và REQ-03 đạt chuẩn Verifiable</w:t>
      </w:r>
      <w:r w:rsidRPr="003A0004">
        <w:rPr>
          <w:rFonts w:ascii="SFProDisplay" w:eastAsia="Times New Roman" w:hAnsi="SFProDisplay" w:cs="Times New Roman"/>
          <w:color w:val="000000"/>
          <w:kern w:val="0"/>
          <w:sz w:val="21"/>
          <w:szCs w:val="21"/>
          <w14:ligatures w14:val="none"/>
        </w:rPr>
        <w:t> (đã làm mẫu REQ-01 ở trên):</w:t>
      </w:r>
    </w:p>
    <w:tbl>
      <w:tblPr>
        <w:tblW w:w="0" w:type="auto"/>
        <w:jc w:val="center"/>
        <w:tblCellMar>
          <w:left w:w="0" w:type="dxa"/>
          <w:right w:w="0" w:type="dxa"/>
        </w:tblCellMar>
        <w:tblLook w:val="04A0" w:firstRow="1" w:lastRow="0" w:firstColumn="1" w:lastColumn="0" w:noHBand="0" w:noVBand="1"/>
      </w:tblPr>
      <w:tblGrid>
        <w:gridCol w:w="1622"/>
        <w:gridCol w:w="2962"/>
        <w:gridCol w:w="4776"/>
      </w:tblGrid>
      <w:tr w:rsidR="003A0004" w:rsidRPr="003A0004" w:rsidTr="003A0004">
        <w:trPr>
          <w:tblHeader/>
          <w:jc w:val="center"/>
        </w:trPr>
        <w:tc>
          <w:tcPr>
            <w:tcW w:w="1622"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rsidR="003A0004" w:rsidRPr="003A0004" w:rsidRDefault="003A0004" w:rsidP="003A0004">
            <w:pPr>
              <w:spacing w:after="0" w:line="240" w:lineRule="auto"/>
              <w:jc w:val="center"/>
              <w:rPr>
                <w:rFonts w:ascii="Times New Roman" w:eastAsia="Times New Roman" w:hAnsi="Times New Roman" w:cs="Times New Roman"/>
                <w:b/>
                <w:bCs/>
                <w:color w:val="000000"/>
                <w:kern w:val="0"/>
                <w:sz w:val="21"/>
                <w:szCs w:val="21"/>
                <w14:ligatures w14:val="none"/>
              </w:rPr>
            </w:pPr>
            <w:r w:rsidRPr="003A0004">
              <w:rPr>
                <w:rFonts w:ascii="Times New Roman" w:eastAsia="Times New Roman" w:hAnsi="Times New Roman" w:cs="Times New Roman"/>
                <w:b/>
                <w:bCs/>
                <w:color w:val="FFFFFF"/>
                <w:kern w:val="0"/>
                <w:sz w:val="21"/>
                <w:szCs w:val="21"/>
                <w14:ligatures w14:val="none"/>
              </w:rPr>
              <w:t>Mã</w:t>
            </w:r>
          </w:p>
        </w:tc>
        <w:tc>
          <w:tcPr>
            <w:tcW w:w="2962"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rsidR="003A0004" w:rsidRPr="003A0004" w:rsidRDefault="003A0004" w:rsidP="003A0004">
            <w:pPr>
              <w:spacing w:after="0" w:line="240" w:lineRule="auto"/>
              <w:jc w:val="center"/>
              <w:rPr>
                <w:rFonts w:ascii="Times New Roman" w:eastAsia="Times New Roman" w:hAnsi="Times New Roman" w:cs="Times New Roman"/>
                <w:b/>
                <w:bCs/>
                <w:color w:val="000000"/>
                <w:kern w:val="0"/>
                <w:sz w:val="21"/>
                <w:szCs w:val="21"/>
                <w14:ligatures w14:val="none"/>
              </w:rPr>
            </w:pPr>
            <w:r w:rsidRPr="003A0004">
              <w:rPr>
                <w:rFonts w:ascii="Times New Roman" w:eastAsia="Times New Roman" w:hAnsi="Times New Roman" w:cs="Times New Roman"/>
                <w:b/>
                <w:bCs/>
                <w:color w:val="FFFFFF"/>
                <w:kern w:val="0"/>
                <w:sz w:val="21"/>
                <w:szCs w:val="21"/>
                <w14:ligatures w14:val="none"/>
              </w:rPr>
              <w:t>Từ ngữ cảm tính</w:t>
            </w:r>
          </w:p>
        </w:tc>
        <w:tc>
          <w:tcPr>
            <w:tcW w:w="4776"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rsidR="003A0004" w:rsidRPr="003A0004" w:rsidRDefault="003A0004" w:rsidP="003A0004">
            <w:pPr>
              <w:spacing w:after="0" w:line="240" w:lineRule="auto"/>
              <w:jc w:val="center"/>
              <w:rPr>
                <w:rFonts w:ascii="Times New Roman" w:eastAsia="Times New Roman" w:hAnsi="Times New Roman" w:cs="Times New Roman"/>
                <w:b/>
                <w:bCs/>
                <w:color w:val="000000"/>
                <w:kern w:val="0"/>
                <w:sz w:val="21"/>
                <w:szCs w:val="21"/>
                <w14:ligatures w14:val="none"/>
              </w:rPr>
            </w:pPr>
            <w:r w:rsidRPr="003A0004">
              <w:rPr>
                <w:rFonts w:ascii="Times New Roman" w:eastAsia="Times New Roman" w:hAnsi="Times New Roman" w:cs="Times New Roman"/>
                <w:b/>
                <w:bCs/>
                <w:color w:val="FFFFFF"/>
                <w:kern w:val="0"/>
                <w:sz w:val="21"/>
                <w:szCs w:val="21"/>
                <w14:ligatures w14:val="none"/>
              </w:rPr>
              <w:t>Viết lại (có chỉ số đo lường cụ thể)</w:t>
            </w:r>
          </w:p>
        </w:tc>
      </w:tr>
      <w:tr w:rsidR="003A0004" w:rsidRPr="003A0004" w:rsidTr="003A0004">
        <w:trPr>
          <w:jc w:val="center"/>
        </w:trPr>
        <w:tc>
          <w:tcPr>
            <w:tcW w:w="162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rsidR="003A0004" w:rsidRPr="003A0004" w:rsidRDefault="003A0004" w:rsidP="003A0004">
            <w:pPr>
              <w:spacing w:after="0" w:line="240" w:lineRule="auto"/>
              <w:rPr>
                <w:rFonts w:ascii="Times New Roman" w:eastAsia="Times New Roman" w:hAnsi="Times New Roman" w:cs="Times New Roman"/>
                <w:color w:val="000000"/>
                <w:kern w:val="0"/>
                <w:sz w:val="21"/>
                <w:szCs w:val="21"/>
                <w14:ligatures w14:val="none"/>
              </w:rPr>
            </w:pPr>
            <w:r w:rsidRPr="003A0004">
              <w:rPr>
                <w:rFonts w:ascii="Times New Roman" w:eastAsia="Times New Roman" w:hAnsi="Times New Roman" w:cs="Times New Roman"/>
                <w:color w:val="000000"/>
                <w:kern w:val="0"/>
                <w:sz w:val="21"/>
                <w:szCs w:val="21"/>
                <w14:ligatures w14:val="none"/>
              </w:rPr>
              <w:t>REQ-02</w:t>
            </w:r>
          </w:p>
        </w:tc>
        <w:tc>
          <w:tcPr>
            <w:tcW w:w="296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rsidR="003A0004" w:rsidRPr="003A0004" w:rsidRDefault="003A0004" w:rsidP="003A0004">
            <w:pPr>
              <w:spacing w:after="0" w:line="240" w:lineRule="auto"/>
              <w:rPr>
                <w:rFonts w:ascii="Times New Roman" w:eastAsia="Times New Roman" w:hAnsi="Times New Roman" w:cs="Times New Roman"/>
                <w:color w:val="000000"/>
                <w:kern w:val="0"/>
                <w:sz w:val="21"/>
                <w:szCs w:val="21"/>
                <w14:ligatures w14:val="none"/>
              </w:rPr>
            </w:pPr>
            <w:r w:rsidRPr="003A0004">
              <w:rPr>
                <w:rFonts w:ascii="Times New Roman" w:eastAsia="Times New Roman" w:hAnsi="Times New Roman" w:cs="Times New Roman"/>
                <w:color w:val="000000"/>
                <w:kern w:val="0"/>
                <w:sz w:val="21"/>
                <w:szCs w:val="21"/>
                <w14:ligatures w14:val="none"/>
              </w:rPr>
              <w:t>"cực nhanh"</w:t>
            </w:r>
          </w:p>
        </w:tc>
        <w:tc>
          <w:tcPr>
            <w:tcW w:w="4776"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rsidR="003A0004" w:rsidRPr="003A0004" w:rsidRDefault="003A0004" w:rsidP="003A0004">
            <w:pPr>
              <w:spacing w:after="0" w:line="240" w:lineRule="auto"/>
              <w:rPr>
                <w:rFonts w:ascii="Times New Roman" w:eastAsia="Times New Roman" w:hAnsi="Times New Roman" w:cs="Times New Roman"/>
                <w:color w:val="000000"/>
                <w:kern w:val="0"/>
                <w:sz w:val="21"/>
                <w:szCs w:val="21"/>
                <w14:ligatures w14:val="none"/>
              </w:rPr>
            </w:pPr>
            <w:r>
              <w:t>Khi nhân viên kho quét mã vạch sản phẩm, hệ thống phải trả về kết quả quét trong tối đa 2 giây đối với ít nhất 95% lượt quét trong điều kiện hoạt động bình thường</w:t>
            </w:r>
          </w:p>
        </w:tc>
      </w:tr>
      <w:tr w:rsidR="003A0004" w:rsidRPr="003A0004" w:rsidTr="003A0004">
        <w:trPr>
          <w:jc w:val="center"/>
        </w:trPr>
        <w:tc>
          <w:tcPr>
            <w:tcW w:w="1622"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rsidR="003A0004" w:rsidRPr="003A0004" w:rsidRDefault="003A0004" w:rsidP="003A0004">
            <w:pPr>
              <w:spacing w:after="0" w:line="240" w:lineRule="auto"/>
              <w:rPr>
                <w:rFonts w:ascii="Times New Roman" w:eastAsia="Times New Roman" w:hAnsi="Times New Roman" w:cs="Times New Roman"/>
                <w:color w:val="000000"/>
                <w:kern w:val="0"/>
                <w:sz w:val="21"/>
                <w:szCs w:val="21"/>
                <w14:ligatures w14:val="none"/>
              </w:rPr>
            </w:pPr>
            <w:r w:rsidRPr="003A0004">
              <w:rPr>
                <w:rFonts w:ascii="Times New Roman" w:eastAsia="Times New Roman" w:hAnsi="Times New Roman" w:cs="Times New Roman"/>
                <w:color w:val="000000"/>
                <w:kern w:val="0"/>
                <w:sz w:val="21"/>
                <w:szCs w:val="21"/>
                <w14:ligatures w14:val="none"/>
              </w:rPr>
              <w:t>REQ-03</w:t>
            </w:r>
          </w:p>
        </w:tc>
        <w:tc>
          <w:tcPr>
            <w:tcW w:w="2962"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rsidR="003A0004" w:rsidRPr="003A0004" w:rsidRDefault="003A0004" w:rsidP="003A0004">
            <w:pPr>
              <w:spacing w:after="0" w:line="240" w:lineRule="auto"/>
              <w:rPr>
                <w:rFonts w:ascii="Times New Roman" w:eastAsia="Times New Roman" w:hAnsi="Times New Roman" w:cs="Times New Roman"/>
                <w:color w:val="000000"/>
                <w:kern w:val="0"/>
                <w:sz w:val="21"/>
                <w:szCs w:val="21"/>
                <w14:ligatures w14:val="none"/>
              </w:rPr>
            </w:pPr>
            <w:r w:rsidRPr="003A0004">
              <w:rPr>
                <w:rFonts w:ascii="Times New Roman" w:eastAsia="Times New Roman" w:hAnsi="Times New Roman" w:cs="Times New Roman"/>
                <w:color w:val="000000"/>
                <w:kern w:val="0"/>
                <w:sz w:val="21"/>
                <w:szCs w:val="21"/>
                <w14:ligatures w14:val="none"/>
              </w:rPr>
              <w:t>"nếu thấy cần thiết"</w:t>
            </w:r>
          </w:p>
        </w:tc>
        <w:tc>
          <w:tcPr>
            <w:tcW w:w="4776"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rsidR="003A0004" w:rsidRPr="003A0004" w:rsidRDefault="003A0004" w:rsidP="003A0004">
            <w:pPr>
              <w:spacing w:after="0" w:line="240" w:lineRule="auto"/>
              <w:rPr>
                <w:rFonts w:ascii="Times New Roman" w:eastAsia="Times New Roman" w:hAnsi="Times New Roman" w:cs="Times New Roman"/>
                <w:color w:val="000000"/>
                <w:kern w:val="0"/>
                <w:sz w:val="21"/>
                <w:szCs w:val="21"/>
                <w14:ligatures w14:val="none"/>
              </w:rPr>
            </w:pPr>
            <w:r>
              <w:t>Khi người dùng đã đăng nhập với quyền Quản lý kho và chọn chức năng "Xuất báo cáo tồn kho", hệ thống phải cho phép xuất báo cáo tồn kho và tạo file báo cáo trong tối đa 5 giây</w:t>
            </w:r>
            <w:bookmarkStart w:id="0" w:name="_GoBack"/>
            <w:bookmarkEnd w:id="0"/>
          </w:p>
        </w:tc>
      </w:tr>
    </w:tbl>
    <w:p w:rsidR="003A0004" w:rsidRPr="003A0004" w:rsidRDefault="003A0004" w:rsidP="003A0004">
      <w:pPr>
        <w:shd w:val="clear" w:color="auto" w:fill="FFFFFF"/>
        <w:spacing w:after="360" w:line="240" w:lineRule="auto"/>
        <w:rPr>
          <w:rFonts w:ascii="SFProDisplay" w:eastAsia="Times New Roman" w:hAnsi="SFProDisplay" w:cs="Times New Roman"/>
          <w:color w:val="000000"/>
          <w:kern w:val="0"/>
          <w:sz w:val="21"/>
          <w:szCs w:val="21"/>
          <w14:ligatures w14:val="none"/>
        </w:rPr>
      </w:pPr>
      <w:r w:rsidRPr="003A0004">
        <w:rPr>
          <w:rFonts w:ascii="SFProDisplay" w:eastAsia="Times New Roman" w:hAnsi="SFProDisplay" w:cs="Times New Roman"/>
          <w:color w:val="000000"/>
          <w:kern w:val="0"/>
          <w:sz w:val="21"/>
          <w:szCs w:val="21"/>
          <w14:ligatures w14:val="none"/>
        </w:rPr>
        <w:t> </w:t>
      </w:r>
    </w:p>
    <w:p w:rsidR="003A0004" w:rsidRPr="003A0004" w:rsidRDefault="003A0004">
      <w:pPr>
        <w:rPr>
          <w:rFonts w:ascii="Times New Roman" w:hAnsi="Times New Roman" w:cs="Times New Roman"/>
          <w:sz w:val="28"/>
          <w:szCs w:val="28"/>
          <w:lang w:val="vi-VN"/>
        </w:rPr>
      </w:pPr>
    </w:p>
    <w:sectPr w:rsidR="003A0004" w:rsidRPr="003A00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FProDisplay">
    <w:altName w:val="Cambria"/>
    <w:panose1 w:val="00000000000000000000"/>
    <w:charset w:val="00"/>
    <w:family w:val="roman"/>
    <w:notTrueType/>
    <w:pitch w:val="default"/>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004"/>
    <w:rsid w:val="003A0004"/>
    <w:rsid w:val="004F225D"/>
    <w:rsid w:val="00F04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F6AE0"/>
  <w15:chartTrackingRefBased/>
  <w15:docId w15:val="{1E2212AD-512E-493F-8DFF-CE0736220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A0004"/>
    <w:rPr>
      <w:b/>
      <w:bCs/>
    </w:rPr>
  </w:style>
  <w:style w:type="paragraph" w:styleId="NormalWeb">
    <w:name w:val="Normal (Web)"/>
    <w:basedOn w:val="Normal"/>
    <w:uiPriority w:val="99"/>
    <w:semiHidden/>
    <w:unhideWhenUsed/>
    <w:rsid w:val="003A000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5392838">
      <w:bodyDiv w:val="1"/>
      <w:marLeft w:val="0"/>
      <w:marRight w:val="0"/>
      <w:marTop w:val="0"/>
      <w:marBottom w:val="0"/>
      <w:divBdr>
        <w:top w:val="none" w:sz="0" w:space="0" w:color="auto"/>
        <w:left w:val="none" w:sz="0" w:space="0" w:color="auto"/>
        <w:bottom w:val="none" w:sz="0" w:space="0" w:color="auto"/>
        <w:right w:val="none" w:sz="0" w:space="0" w:color="auto"/>
      </w:divBdr>
      <w:divsChild>
        <w:div w:id="935360026">
          <w:marLeft w:val="0"/>
          <w:marRight w:val="0"/>
          <w:marTop w:val="0"/>
          <w:marBottom w:val="360"/>
          <w:divBdr>
            <w:top w:val="none" w:sz="0" w:space="0" w:color="auto"/>
            <w:left w:val="none" w:sz="0" w:space="0" w:color="auto"/>
            <w:bottom w:val="none" w:sz="0" w:space="0" w:color="auto"/>
            <w:right w:val="none" w:sz="0" w:space="0" w:color="auto"/>
          </w:divBdr>
        </w:div>
      </w:divsChild>
    </w:div>
    <w:div w:id="2080445239">
      <w:bodyDiv w:val="1"/>
      <w:marLeft w:val="0"/>
      <w:marRight w:val="0"/>
      <w:marTop w:val="0"/>
      <w:marBottom w:val="0"/>
      <w:divBdr>
        <w:top w:val="none" w:sz="0" w:space="0" w:color="auto"/>
        <w:left w:val="none" w:sz="0" w:space="0" w:color="auto"/>
        <w:bottom w:val="none" w:sz="0" w:space="0" w:color="auto"/>
        <w:right w:val="none" w:sz="0" w:space="0" w:color="auto"/>
      </w:divBdr>
      <w:divsChild>
        <w:div w:id="2008558712">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170</Words>
  <Characters>972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NguyenTuanMinh</dc:creator>
  <cp:keywords/>
  <dc:description/>
  <cp:lastModifiedBy>NguyenTuanMinh</cp:lastModifiedBy>
  <cp:revision>1</cp:revision>
  <dcterms:created xsi:type="dcterms:W3CDTF">2026-10-01T06:48:00Z</dcterms:created>
  <dcterms:modified xsi:type="dcterms:W3CDTF">2026-10-01T06:50:00Z</dcterms:modified>
</cp:coreProperties>
</file>