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c2637"/>
          <w:sz w:val="56"/>
          <w:szCs w:val="56"/>
        </w:rPr>
        <w:t xml:space="preserve">CODE REVIEW</w:t>
      </w:r>
    </w:p>
    <w:p>
      <w:pPr>
        <w:spacing w:after="100" w:before="200"/>
        <w:jc w:val="center"/>
      </w:pPr>
      <w:r>
        <w:rPr>
          <w:color w:val="a8752f"/>
          <w:sz w:val="28"/>
          <w:szCs w:val="28"/>
        </w:rPr>
        <w:t xml:space="preserve">Dự án: Hệ thống Quản lý Sách &amp; Danh mục Sách</w:t>
      </w:r>
    </w:p>
    <w:p>
      <w:pPr>
        <w:jc w:val="center"/>
      </w:pPr>
      <w:r>
        <w:rPr>
          <w:i/>
          <w:iCs/>
          <w:sz w:val="22"/>
          <w:szCs w:val="22"/>
        </w:rPr>
        <w:t xml:space="preserve">Backend: NestJS + Prisma + PostgreSQL   |   Frontend: React + TypeScript + Tailwind</w:t>
      </w:r>
    </w:p>
    <w:p>
      <w:r>
        <w:br w:type="page"/>
      </w:r>
    </w:p>
    <w:p>
      <w:pPr>
        <w:pStyle w:val="Heading1"/>
        <w:spacing w:after="150" w:before="300"/>
      </w:pPr>
      <w:r>
        <w:t xml:space="preserve">1. Tổng quan kiến trúc</w:t>
      </w:r>
    </w:p>
    <w:p>
      <w:pPr>
        <w:spacing w:after="120"/>
      </w:pPr>
      <w:r>
        <w:t xml:space="preserve">Dự án được chia làm 2 phần độc lập, giao tiếp qua REST API:</w:t>
      </w:r>
    </w:p>
    <w:p>
      <w:pPr>
        <w:pStyle w:val="ListParagraph"/>
        <w:numPr>
          <w:ilvl w:val="0"/>
          <w:numId w:val="1"/>
        </w:numPr>
        <w:spacing w:after="60"/>
      </w:pPr>
      <w:r>
        <w:t xml:space="preserve">Backend (NestJS): tổ chức theo module (Auth, Books, Categories, Orders), dùng Prisma ORM để thao tác PostgreSQL, xác thực bằng JWT, phân quyền bằng Guard + Decorator.</w:t>
      </w:r>
    </w:p>
    <w:p>
      <w:pPr>
        <w:pStyle w:val="ListParagraph"/>
        <w:numPr>
          <w:ilvl w:val="0"/>
          <w:numId w:val="1"/>
        </w:numPr>
        <w:spacing w:after="60"/>
      </w:pPr>
      <w:r>
        <w:t xml:space="preserve">Frontend (React + TypeScript): dùng React Router cho điều hướng, Context API cho state dùng chung (Auth, Cart), Tailwind CSS cho giao diện.</w:t>
      </w:r>
    </w:p>
    <w:p>
      <w:pPr>
        <w:spacing w:after="120"/>
      </w:pPr>
      <w:r>
        <w:t xml:space="preserve">Kiến trúc tuân theo nguyên tắc tách lớp rõ ràng: Controller (nhận request) → Service (xử lý nghiệp vụ) → Prisma (truy vấn DB), giúp code dễ test và mở rộng.</w:t>
      </w:r>
    </w:p>
    <w:p>
      <w:pPr>
        <w:pStyle w:val="Heading1"/>
        <w:spacing w:after="150" w:before="300"/>
      </w:pPr>
      <w:r>
        <w:t xml:space="preserve">2. Review Backend (NestJS)</w:t>
      </w:r>
    </w:p>
    <w:p>
      <w:pPr>
        <w:pStyle w:val="Heading2"/>
        <w:spacing w:after="120" w:before="260"/>
      </w:pPr>
      <w:r>
        <w:t xml:space="preserve">2.1. Prisma Schema &amp; Database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1c2637" w:color="auto" w:val="clear"/>
            <w:tcMar>
              <w:top w:type="dxa" w:w="100"/>
              <w:left w:type="dxa" w:w="120"/>
              <w:bottom w:type="dxa" w:w="100"/>
              <w:right w:type="dxa" w:w="120"/>
            </w:tcMar>
          </w:tcPr>
          <w:p>
            <w:r>
              <w:rPr>
                <w:b/>
                <w:bCs/>
                <w:color w:val="FFFFFF"/>
                <w:sz w:val="20"/>
                <w:szCs w:val="20"/>
              </w:rPr>
              <w:t xml:space="preserve">Thành phần</w:t>
            </w:r>
          </w:p>
        </w:tc>
        <w:tc>
          <w:tcPr>
            <w:tcW w:type="dxa" w:w="3600"/>
            <w:shd w:fill="1c2637" w:color="auto" w:val="clear"/>
            <w:tcMar>
              <w:top w:type="dxa" w:w="100"/>
              <w:left w:type="dxa" w:w="120"/>
              <w:bottom w:type="dxa" w:w="100"/>
              <w:right w:type="dxa" w:w="120"/>
            </w:tcMar>
          </w:tcPr>
          <w:p>
            <w:r>
              <w:rPr>
                <w:b/>
                <w:bCs/>
                <w:color w:val="FFFFFF"/>
                <w:sz w:val="20"/>
                <w:szCs w:val="20"/>
              </w:rPr>
              <w:t xml:space="preserve">Điểm mạnh</w:t>
            </w:r>
          </w:p>
        </w:tc>
        <w:tc>
          <w:tcPr>
            <w:tcW w:type="dxa" w:w="3800"/>
            <w:shd w:fill="1c2637" w:color="auto" w:val="clear"/>
            <w:tcMar>
              <w:top w:type="dxa" w:w="100"/>
              <w:left w:type="dxa" w:w="120"/>
              <w:bottom w:type="dxa" w:w="100"/>
              <w:right w:type="dxa" w:w="120"/>
            </w:tcMar>
          </w:tcPr>
          <w:p>
            <w:r>
              <w:rPr>
                <w:b/>
                <w:bCs/>
                <w:color w:val="FFFFFF"/>
                <w:sz w:val="20"/>
                <w:szCs w:val="20"/>
              </w:rPr>
              <w:t xml:space="preserve">Cần lưu ý / cải thiện</w:t>
            </w:r>
          </w:p>
        </w:tc>
      </w:tr>
      <w:tr>
        <w:tc>
          <w:tcPr>
            <w:tcW w:type="dxa" w:w="2400"/>
            <w:tcMar>
              <w:top w:type="dxa" w:w="100"/>
              <w:left w:type="dxa" w:w="120"/>
              <w:bottom w:type="dxa" w:w="100"/>
              <w:right w:type="dxa" w:w="120"/>
            </w:tcMar>
          </w:tcPr>
          <w:p>
            <w:r>
              <w:rPr>
                <w:b w:val="false"/>
                <w:bCs w:val="false"/>
                <w:sz w:val="20"/>
                <w:szCs w:val="20"/>
              </w:rPr>
              <w:t xml:space="preserve">Thiết kế bảng</w:t>
            </w:r>
          </w:p>
        </w:tc>
        <w:tc>
          <w:tcPr>
            <w:tcW w:type="dxa" w:w="3600"/>
            <w:tcMar>
              <w:top w:type="dxa" w:w="100"/>
              <w:left w:type="dxa" w:w="120"/>
              <w:bottom w:type="dxa" w:w="100"/>
              <w:right w:type="dxa" w:w="120"/>
            </w:tcMar>
          </w:tcPr>
          <w:p>
            <w:r>
              <w:rPr>
                <w:b w:val="false"/>
                <w:bCs w:val="false"/>
                <w:sz w:val="20"/>
                <w:szCs w:val="20"/>
              </w:rPr>
              <w:t xml:space="preserve">Chuẩn hóa tốt (User, Category, Book, Order, OrderItem); dùng UUID làm khóa chính, tránh lộ thứ tự dữ liệu.</w:t>
            </w:r>
          </w:p>
        </w:tc>
        <w:tc>
          <w:tcPr>
            <w:tcW w:type="dxa" w:w="3800"/>
            <w:tcMar>
              <w:top w:type="dxa" w:w="100"/>
              <w:left w:type="dxa" w:w="120"/>
              <w:bottom w:type="dxa" w:w="100"/>
              <w:right w:type="dxa" w:w="120"/>
            </w:tcMar>
          </w:tcPr>
          <w:p>
            <w:r>
              <w:rPr>
                <w:b w:val="false"/>
                <w:bCs w:val="false"/>
                <w:sz w:val="20"/>
                <w:szCs w:val="20"/>
              </w:rPr>
              <w:t xml:space="preserve">Nên thêm index cho các cột hay lọc/tìm kiếm như Book.title, Book.categoryId để tối ưu tốc độ khi dữ liệu lớn.</w:t>
            </w:r>
          </w:p>
        </w:tc>
      </w:tr>
      <w:tr>
        <w:tc>
          <w:tcPr>
            <w:tcW w:type="dxa" w:w="2400"/>
            <w:tcMar>
              <w:top w:type="dxa" w:w="100"/>
              <w:left w:type="dxa" w:w="120"/>
              <w:bottom w:type="dxa" w:w="100"/>
              <w:right w:type="dxa" w:w="120"/>
            </w:tcMar>
          </w:tcPr>
          <w:p>
            <w:r>
              <w:rPr>
                <w:b w:val="false"/>
                <w:bCs w:val="false"/>
                <w:sz w:val="20"/>
                <w:szCs w:val="20"/>
              </w:rPr>
              <w:t xml:space="preserve">Kiểu dữ liệu tiền tệ</w:t>
            </w:r>
          </w:p>
        </w:tc>
        <w:tc>
          <w:tcPr>
            <w:tcW w:type="dxa" w:w="3600"/>
            <w:tcMar>
              <w:top w:type="dxa" w:w="100"/>
              <w:left w:type="dxa" w:w="120"/>
              <w:bottom w:type="dxa" w:w="100"/>
              <w:right w:type="dxa" w:w="120"/>
            </w:tcMar>
          </w:tcPr>
          <w:p>
            <w:r>
              <w:rPr>
                <w:b w:val="false"/>
                <w:bCs w:val="false"/>
                <w:sz w:val="20"/>
                <w:szCs w:val="20"/>
              </w:rPr>
              <w:t xml:space="preserve">Dùng Decimal(10,2) thay vì Float, tránh sai số làm tròn khi tính tiền.</w:t>
            </w:r>
          </w:p>
        </w:tc>
        <w:tc>
          <w:tcPr>
            <w:tcW w:type="dxa" w:w="3800"/>
            <w:tcMar>
              <w:top w:type="dxa" w:w="100"/>
              <w:left w:type="dxa" w:w="120"/>
              <w:bottom w:type="dxa" w:w="100"/>
              <w:right w:type="dxa" w:w="120"/>
            </w:tcMar>
          </w:tcPr>
          <w:p>
            <w:r>
              <w:rPr>
                <w:b w:val="false"/>
                <w:bCs w:val="false"/>
                <w:sz w:val="20"/>
                <w:szCs w:val="20"/>
              </w:rPr>
              <w:t xml:space="preserve">Nên giới hạn thêm ràng buộc CHECK (price &gt;= 0, stock &gt;= 0) ở tầng DB để an toàn hơn tầng validate ở code.</w:t>
            </w:r>
          </w:p>
        </w:tc>
      </w:tr>
      <w:tr>
        <w:tc>
          <w:tcPr>
            <w:tcW w:type="dxa" w:w="2400"/>
            <w:tcMar>
              <w:top w:type="dxa" w:w="100"/>
              <w:left w:type="dxa" w:w="120"/>
              <w:bottom w:type="dxa" w:w="100"/>
              <w:right w:type="dxa" w:w="120"/>
            </w:tcMar>
          </w:tcPr>
          <w:p>
            <w:r>
              <w:rPr>
                <w:b w:val="false"/>
                <w:bCs w:val="false"/>
                <w:sz w:val="20"/>
                <w:szCs w:val="20"/>
              </w:rPr>
              <w:t xml:space="preserve">Snapshot giá trong OrderItem</w:t>
            </w:r>
          </w:p>
        </w:tc>
        <w:tc>
          <w:tcPr>
            <w:tcW w:type="dxa" w:w="3600"/>
            <w:tcMar>
              <w:top w:type="dxa" w:w="100"/>
              <w:left w:type="dxa" w:w="120"/>
              <w:bottom w:type="dxa" w:w="100"/>
              <w:right w:type="dxa" w:w="120"/>
            </w:tcMar>
          </w:tcPr>
          <w:p>
            <w:r>
              <w:rPr>
                <w:b w:val="false"/>
                <w:bCs w:val="false"/>
                <w:sz w:val="20"/>
                <w:szCs w:val="20"/>
              </w:rPr>
              <w:t xml:space="preserve">Lưu price tại thời điểm đặt hàng, không phụ thuộc giá Book hiện tại — đúng nghiệp vụ hóa đơn.</w:t>
            </w:r>
          </w:p>
        </w:tc>
        <w:tc>
          <w:tcPr>
            <w:tcW w:type="dxa" w:w="3800"/>
            <w:tcMar>
              <w:top w:type="dxa" w:w="100"/>
              <w:left w:type="dxa" w:w="120"/>
              <w:bottom w:type="dxa" w:w="100"/>
              <w:right w:type="dxa" w:w="120"/>
            </w:tcMar>
          </w:tcPr>
          <w:p>
            <w:r>
              <w:rPr>
                <w:b w:val="false"/>
                <w:bCs w:val="false"/>
                <w:sz w:val="20"/>
                <w:szCs w:val="20"/>
              </w:rPr>
              <w:t xml:space="preserve">Có thể bổ sung snapshot cả tên/tác giả sách phòng trường hợp Admin sửa/xóa sách sau này.</w:t>
            </w:r>
          </w:p>
        </w:tc>
      </w:tr>
    </w:tbl>
    <w:p>
      <w:pPr>
        <w:pStyle w:val="Heading2"/>
        <w:spacing w:after="120" w:before="260"/>
      </w:pPr>
      <w:r>
        <w:t xml:space="preserve">2.2. Module Auth (Đăng ký / Đăng nhập / JWT)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1c2637" w:color="auto" w:val="clear"/>
            <w:tcMar>
              <w:top w:type="dxa" w:w="100"/>
              <w:left w:type="dxa" w:w="120"/>
              <w:bottom w:type="dxa" w:w="100"/>
              <w:right w:type="dxa" w:w="120"/>
            </w:tcMar>
          </w:tcPr>
          <w:p>
            <w:r>
              <w:rPr>
                <w:b/>
                <w:bCs/>
                <w:color w:val="FFFFFF"/>
                <w:sz w:val="20"/>
                <w:szCs w:val="20"/>
              </w:rPr>
              <w:t xml:space="preserve">Thành phần</w:t>
            </w:r>
          </w:p>
        </w:tc>
        <w:tc>
          <w:tcPr>
            <w:tcW w:type="dxa" w:w="3600"/>
            <w:shd w:fill="1c2637" w:color="auto" w:val="clear"/>
            <w:tcMar>
              <w:top w:type="dxa" w:w="100"/>
              <w:left w:type="dxa" w:w="120"/>
              <w:bottom w:type="dxa" w:w="100"/>
              <w:right w:type="dxa" w:w="120"/>
            </w:tcMar>
          </w:tcPr>
          <w:p>
            <w:r>
              <w:rPr>
                <w:b/>
                <w:bCs/>
                <w:color w:val="FFFFFF"/>
                <w:sz w:val="20"/>
                <w:szCs w:val="20"/>
              </w:rPr>
              <w:t xml:space="preserve">Điểm mạnh</w:t>
            </w:r>
          </w:p>
        </w:tc>
        <w:tc>
          <w:tcPr>
            <w:tcW w:type="dxa" w:w="3800"/>
            <w:shd w:fill="1c2637" w:color="auto" w:val="clear"/>
            <w:tcMar>
              <w:top w:type="dxa" w:w="100"/>
              <w:left w:type="dxa" w:w="120"/>
              <w:bottom w:type="dxa" w:w="100"/>
              <w:right w:type="dxa" w:w="120"/>
            </w:tcMar>
          </w:tcPr>
          <w:p>
            <w:r>
              <w:rPr>
                <w:b/>
                <w:bCs/>
                <w:color w:val="FFFFFF"/>
                <w:sz w:val="20"/>
                <w:szCs w:val="20"/>
              </w:rPr>
              <w:t xml:space="preserve">Cần lưu ý / cải thiện</w:t>
            </w:r>
          </w:p>
        </w:tc>
      </w:tr>
      <w:tr>
        <w:tc>
          <w:tcPr>
            <w:tcW w:type="dxa" w:w="2400"/>
            <w:tcMar>
              <w:top w:type="dxa" w:w="100"/>
              <w:left w:type="dxa" w:w="120"/>
              <w:bottom w:type="dxa" w:w="100"/>
              <w:right w:type="dxa" w:w="120"/>
            </w:tcMar>
          </w:tcPr>
          <w:p>
            <w:r>
              <w:rPr>
                <w:b w:val="false"/>
                <w:bCs w:val="false"/>
                <w:sz w:val="20"/>
                <w:szCs w:val="20"/>
              </w:rPr>
              <w:t xml:space="preserve">Bảo mật mật khẩu</w:t>
            </w:r>
          </w:p>
        </w:tc>
        <w:tc>
          <w:tcPr>
            <w:tcW w:type="dxa" w:w="3600"/>
            <w:tcMar>
              <w:top w:type="dxa" w:w="100"/>
              <w:left w:type="dxa" w:w="120"/>
              <w:bottom w:type="dxa" w:w="100"/>
              <w:right w:type="dxa" w:w="120"/>
            </w:tcMar>
          </w:tcPr>
          <w:p>
            <w:r>
              <w:rPr>
                <w:b w:val="false"/>
                <w:bCs w:val="false"/>
                <w:sz w:val="20"/>
                <w:szCs w:val="20"/>
              </w:rPr>
              <w:t xml:space="preserve">Dùng bcrypt hash với salt round 10 — không lưu plain text, đúng chuẩn thực hành.</w:t>
            </w:r>
          </w:p>
        </w:tc>
        <w:tc>
          <w:tcPr>
            <w:tcW w:type="dxa" w:w="3800"/>
            <w:tcMar>
              <w:top w:type="dxa" w:w="100"/>
              <w:left w:type="dxa" w:w="120"/>
              <w:bottom w:type="dxa" w:w="100"/>
              <w:right w:type="dxa" w:w="120"/>
            </w:tcMar>
          </w:tcPr>
          <w:p>
            <w:r>
              <w:rPr>
                <w:b w:val="false"/>
                <w:bCs w:val="false"/>
                <w:sz w:val="20"/>
                <w:szCs w:val="20"/>
              </w:rPr>
              <w:t xml:space="preserve">Nên đưa salt round vào biến môi trường để dễ điều chỉnh khi cần tăng độ an toàn.</w:t>
            </w:r>
          </w:p>
        </w:tc>
      </w:tr>
      <w:tr>
        <w:tc>
          <w:tcPr>
            <w:tcW w:type="dxa" w:w="2400"/>
            <w:tcMar>
              <w:top w:type="dxa" w:w="100"/>
              <w:left w:type="dxa" w:w="120"/>
              <w:bottom w:type="dxa" w:w="100"/>
              <w:right w:type="dxa" w:w="120"/>
            </w:tcMar>
          </w:tcPr>
          <w:p>
            <w:r>
              <w:rPr>
                <w:b w:val="false"/>
                <w:bCs w:val="false"/>
                <w:sz w:val="20"/>
                <w:szCs w:val="20"/>
              </w:rPr>
              <w:t xml:space="preserve">JWT Strategy</w:t>
            </w:r>
          </w:p>
        </w:tc>
        <w:tc>
          <w:tcPr>
            <w:tcW w:type="dxa" w:w="3600"/>
            <w:tcMar>
              <w:top w:type="dxa" w:w="100"/>
              <w:left w:type="dxa" w:w="120"/>
              <w:bottom w:type="dxa" w:w="100"/>
              <w:right w:type="dxa" w:w="120"/>
            </w:tcMar>
          </w:tcPr>
          <w:p>
            <w:r>
              <w:rPr>
                <w:b w:val="false"/>
                <w:bCs w:val="false"/>
                <w:sz w:val="20"/>
                <w:szCs w:val="20"/>
              </w:rPr>
              <w:t xml:space="preserve">Token được giải mã và đối chiếu lại DB mỗi request (JwtStrategy.validate) — đảm bảo dữ liệu user luôn mới nhất, tự chặn nếu user bị xóa.</w:t>
            </w:r>
          </w:p>
        </w:tc>
        <w:tc>
          <w:tcPr>
            <w:tcW w:type="dxa" w:w="3800"/>
            <w:tcMar>
              <w:top w:type="dxa" w:w="100"/>
              <w:left w:type="dxa" w:w="120"/>
              <w:bottom w:type="dxa" w:w="100"/>
              <w:right w:type="dxa" w:w="120"/>
            </w:tcMar>
          </w:tcPr>
          <w:p>
            <w:r>
              <w:rPr>
                <w:b w:val="false"/>
                <w:bCs w:val="false"/>
                <w:sz w:val="20"/>
                <w:szCs w:val="20"/>
              </w:rPr>
              <w:t xml:space="preserve">Chưa có cơ chế refresh token; token hết hạn (7 ngày) buộc đăng nhập lại. Cân nhắc thêm refresh token nếu cần trải nghiệm liền mạch hơn.</w:t>
            </w:r>
          </w:p>
        </w:tc>
      </w:tr>
      <w:tr>
        <w:tc>
          <w:tcPr>
            <w:tcW w:type="dxa" w:w="2400"/>
            <w:tcMar>
              <w:top w:type="dxa" w:w="100"/>
              <w:left w:type="dxa" w:w="120"/>
              <w:bottom w:type="dxa" w:w="100"/>
              <w:right w:type="dxa" w:w="120"/>
            </w:tcMar>
          </w:tcPr>
          <w:p>
            <w:r>
              <w:rPr>
                <w:b w:val="false"/>
                <w:bCs w:val="false"/>
                <w:sz w:val="20"/>
                <w:szCs w:val="20"/>
              </w:rPr>
              <w:t xml:space="preserve">Chống tự phong Admin</w:t>
            </w:r>
          </w:p>
        </w:tc>
        <w:tc>
          <w:tcPr>
            <w:tcW w:type="dxa" w:w="3600"/>
            <w:tcMar>
              <w:top w:type="dxa" w:w="100"/>
              <w:left w:type="dxa" w:w="120"/>
              <w:bottom w:type="dxa" w:w="100"/>
              <w:right w:type="dxa" w:w="120"/>
            </w:tcMar>
          </w:tcPr>
          <w:p>
            <w:r>
              <w:rPr>
                <w:b w:val="false"/>
                <w:bCs w:val="false"/>
                <w:sz w:val="20"/>
                <w:szCs w:val="20"/>
              </w:rPr>
              <w:t xml:space="preserve">Endpoint /auth/register luôn gán role mặc định CUSTOMER, không nhận role từ client — chặn lỗ hổng leo quyền phổ biến.</w:t>
            </w:r>
          </w:p>
        </w:tc>
        <w:tc>
          <w:tcPr>
            <w:tcW w:type="dxa" w:w="3800"/>
            <w:tcMar>
              <w:top w:type="dxa" w:w="100"/>
              <w:left w:type="dxa" w:w="120"/>
              <w:bottom w:type="dxa" w:w="100"/>
              <w:right w:type="dxa" w:w="120"/>
            </w:tcMar>
          </w:tcPr>
          <w:p>
            <w:r>
              <w:rPr>
                <w:b w:val="false"/>
                <w:bCs w:val="false"/>
                <w:sz w:val="20"/>
                <w:szCs w:val="20"/>
              </w:rPr>
              <w:t xml:space="preserve">Việc nâng quyền Admin hiện phải làm thủ công qua DB; nên có thêm endpoint riêng (chỉ Admin gọi được) để cấp quyền Admin cho user khác.</w:t>
            </w:r>
          </w:p>
        </w:tc>
      </w:tr>
      <w:tr>
        <w:tc>
          <w:tcPr>
            <w:tcW w:type="dxa" w:w="2400"/>
            <w:tcMar>
              <w:top w:type="dxa" w:w="100"/>
              <w:left w:type="dxa" w:w="120"/>
              <w:bottom w:type="dxa" w:w="100"/>
              <w:right w:type="dxa" w:w="120"/>
            </w:tcMar>
          </w:tcPr>
          <w:p>
            <w:r>
              <w:rPr>
                <w:b w:val="false"/>
                <w:bCs w:val="false"/>
                <w:sz w:val="20"/>
                <w:szCs w:val="20"/>
              </w:rPr>
              <w:t xml:space="preserve">Validation input</w:t>
            </w:r>
          </w:p>
        </w:tc>
        <w:tc>
          <w:tcPr>
            <w:tcW w:type="dxa" w:w="3600"/>
            <w:tcMar>
              <w:top w:type="dxa" w:w="100"/>
              <w:left w:type="dxa" w:w="120"/>
              <w:bottom w:type="dxa" w:w="100"/>
              <w:right w:type="dxa" w:w="120"/>
            </w:tcMar>
          </w:tcPr>
          <w:p>
            <w:r>
              <w:rPr>
                <w:b w:val="false"/>
                <w:bCs w:val="false"/>
                <w:sz w:val="20"/>
                <w:szCs w:val="20"/>
              </w:rPr>
              <w:t xml:space="preserve">DTO dùng class-validator (IsEmail, MinLength...) kết hợp ValidationPipe global với whitelist: true — tự loại bỏ field lạ, chống injection field thừa.</w:t>
            </w:r>
          </w:p>
        </w:tc>
        <w:tc>
          <w:tcPr>
            <w:tcW w:type="dxa" w:w="3800"/>
            <w:tcMar>
              <w:top w:type="dxa" w:w="100"/>
              <w:left w:type="dxa" w:w="120"/>
              <w:bottom w:type="dxa" w:w="100"/>
              <w:right w:type="dxa" w:w="120"/>
            </w:tcMar>
          </w:tcPr>
          <w:p>
            <w:r>
              <w:rPr>
                <w:b w:val="false"/>
                <w:bCs w:val="false"/>
                <w:sz w:val="20"/>
                <w:szCs w:val="20"/>
              </w:rPr>
              <w:t xml:space="preserve">Chưa giới hạn tần suất gọi API (rate limiting) cho /auth/login — nên thêm @nestjs/throttler để chống brute-force mật khẩu.</w:t>
            </w:r>
          </w:p>
        </w:tc>
      </w:tr>
    </w:tbl>
    <w:p>
      <w:pPr>
        <w:pStyle w:val="Heading2"/>
        <w:spacing w:after="120" w:before="260"/>
      </w:pPr>
      <w:r>
        <w:t xml:space="preserve">2.3. Module Books &amp; Categories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1c2637" w:color="auto" w:val="clear"/>
            <w:tcMar>
              <w:top w:type="dxa" w:w="100"/>
              <w:left w:type="dxa" w:w="120"/>
              <w:bottom w:type="dxa" w:w="100"/>
              <w:right w:type="dxa" w:w="120"/>
            </w:tcMar>
          </w:tcPr>
          <w:p>
            <w:r>
              <w:rPr>
                <w:b/>
                <w:bCs/>
                <w:color w:val="FFFFFF"/>
                <w:sz w:val="20"/>
                <w:szCs w:val="20"/>
              </w:rPr>
              <w:t xml:space="preserve">Thành phần</w:t>
            </w:r>
          </w:p>
        </w:tc>
        <w:tc>
          <w:tcPr>
            <w:tcW w:type="dxa" w:w="3600"/>
            <w:shd w:fill="1c2637" w:color="auto" w:val="clear"/>
            <w:tcMar>
              <w:top w:type="dxa" w:w="100"/>
              <w:left w:type="dxa" w:w="120"/>
              <w:bottom w:type="dxa" w:w="100"/>
              <w:right w:type="dxa" w:w="120"/>
            </w:tcMar>
          </w:tcPr>
          <w:p>
            <w:r>
              <w:rPr>
                <w:b/>
                <w:bCs/>
                <w:color w:val="FFFFFF"/>
                <w:sz w:val="20"/>
                <w:szCs w:val="20"/>
              </w:rPr>
              <w:t xml:space="preserve">Điểm mạnh</w:t>
            </w:r>
          </w:p>
        </w:tc>
        <w:tc>
          <w:tcPr>
            <w:tcW w:type="dxa" w:w="3800"/>
            <w:shd w:fill="1c2637" w:color="auto" w:val="clear"/>
            <w:tcMar>
              <w:top w:type="dxa" w:w="100"/>
              <w:left w:type="dxa" w:w="120"/>
              <w:bottom w:type="dxa" w:w="100"/>
              <w:right w:type="dxa" w:w="120"/>
            </w:tcMar>
          </w:tcPr>
          <w:p>
            <w:r>
              <w:rPr>
                <w:b/>
                <w:bCs/>
                <w:color w:val="FFFFFF"/>
                <w:sz w:val="20"/>
                <w:szCs w:val="20"/>
              </w:rPr>
              <w:t xml:space="preserve">Cần lưu ý / cải thiện</w:t>
            </w:r>
          </w:p>
        </w:tc>
      </w:tr>
      <w:tr>
        <w:tc>
          <w:tcPr>
            <w:tcW w:type="dxa" w:w="2400"/>
            <w:tcMar>
              <w:top w:type="dxa" w:w="100"/>
              <w:left w:type="dxa" w:w="120"/>
              <w:bottom w:type="dxa" w:w="100"/>
              <w:right w:type="dxa" w:w="120"/>
            </w:tcMar>
          </w:tcPr>
          <w:p>
            <w:r>
              <w:rPr>
                <w:b w:val="false"/>
                <w:bCs w:val="false"/>
                <w:sz w:val="20"/>
                <w:szCs w:val="20"/>
              </w:rPr>
              <w:t xml:space="preserve">Phân quyền theo route</w:t>
            </w:r>
          </w:p>
        </w:tc>
        <w:tc>
          <w:tcPr>
            <w:tcW w:type="dxa" w:w="3600"/>
            <w:tcMar>
              <w:top w:type="dxa" w:w="100"/>
              <w:left w:type="dxa" w:w="120"/>
              <w:bottom w:type="dxa" w:w="100"/>
              <w:right w:type="dxa" w:w="120"/>
            </w:tcMar>
          </w:tcPr>
          <w:p>
            <w:r>
              <w:rPr>
                <w:b w:val="false"/>
                <w:bCs w:val="false"/>
                <w:sz w:val="20"/>
                <w:szCs w:val="20"/>
              </w:rPr>
              <w:t xml:space="preserve">Endpoint đọc (GET) public cho Guest; endpoint ghi (POST/PATCH/DELETE) bảo vệ bằng JwtAuthGuard + RolesGuard(ADMIN) — đúng bảng phân quyền yêu cầu.</w:t>
            </w:r>
          </w:p>
        </w:tc>
        <w:tc>
          <w:tcPr>
            <w:tcW w:type="dxa" w:w="3800"/>
            <w:tcMar>
              <w:top w:type="dxa" w:w="100"/>
              <w:left w:type="dxa" w:w="120"/>
              <w:bottom w:type="dxa" w:w="100"/>
              <w:right w:type="dxa" w:w="120"/>
            </w:tcMar>
          </w:tcPr>
          <w:p>
            <w:r>
              <w:rPr>
                <w:b w:val="false"/>
                <w:bCs w:val="false"/>
                <w:sz w:val="20"/>
                <w:szCs w:val="20"/>
              </w:rPr>
              <w:t xml:space="preserve">RolesGuard hiện dùng chung 1 guard cho toàn bộ app; khi hệ thống lớn hơn nên cân nhắc áp dụng CASL hoặc policy-based để linh hoạt hơn theo từng resource.</w:t>
            </w:r>
          </w:p>
        </w:tc>
      </w:tr>
      <w:tr>
        <w:tc>
          <w:tcPr>
            <w:tcW w:type="dxa" w:w="2400"/>
            <w:tcMar>
              <w:top w:type="dxa" w:w="100"/>
              <w:left w:type="dxa" w:w="120"/>
              <w:bottom w:type="dxa" w:w="100"/>
              <w:right w:type="dxa" w:w="120"/>
            </w:tcMar>
          </w:tcPr>
          <w:p>
            <w:r>
              <w:rPr>
                <w:b w:val="false"/>
                <w:bCs w:val="false"/>
                <w:sz w:val="20"/>
                <w:szCs w:val="20"/>
              </w:rPr>
              <w:t xml:space="preserve">Xử lý lỗi</w:t>
            </w:r>
          </w:p>
        </w:tc>
        <w:tc>
          <w:tcPr>
            <w:tcW w:type="dxa" w:w="3600"/>
            <w:tcMar>
              <w:top w:type="dxa" w:w="100"/>
              <w:left w:type="dxa" w:w="120"/>
              <w:bottom w:type="dxa" w:w="100"/>
              <w:right w:type="dxa" w:w="120"/>
            </w:tcMar>
          </w:tcPr>
          <w:p>
            <w:r>
              <w:rPr>
                <w:b w:val="false"/>
                <w:bCs w:val="false"/>
                <w:sz w:val="20"/>
                <w:szCs w:val="20"/>
              </w:rPr>
              <w:t xml:space="preserve">Dùng NotFoundException khi không tìm thấy id — trả về đúng mã lỗi HTTP 404 chuẩn REST.</w:t>
            </w:r>
          </w:p>
        </w:tc>
        <w:tc>
          <w:tcPr>
            <w:tcW w:type="dxa" w:w="3800"/>
            <w:tcMar>
              <w:top w:type="dxa" w:w="100"/>
              <w:left w:type="dxa" w:w="120"/>
              <w:bottom w:type="dxa" w:w="100"/>
              <w:right w:type="dxa" w:w="120"/>
            </w:tcMar>
          </w:tcPr>
          <w:p>
            <w:r>
              <w:rPr>
                <w:b w:val="false"/>
                <w:bCs w:val="false"/>
                <w:sz w:val="20"/>
                <w:szCs w:val="20"/>
              </w:rPr>
              <w:t xml:space="preserve">Chưa xử lý rõ lỗi khi xóa Category còn Book liên kết (Prisma sẽ ném lỗi foreign key) — nên bắt lỗi P2003 và trả message thân thiện thay vì lỗi 500 mặc định.</w:t>
            </w:r>
          </w:p>
        </w:tc>
      </w:tr>
      <w:tr>
        <w:tc>
          <w:tcPr>
            <w:tcW w:type="dxa" w:w="2400"/>
            <w:tcMar>
              <w:top w:type="dxa" w:w="100"/>
              <w:left w:type="dxa" w:w="120"/>
              <w:bottom w:type="dxa" w:w="100"/>
              <w:right w:type="dxa" w:w="120"/>
            </w:tcMar>
          </w:tcPr>
          <w:p>
            <w:r>
              <w:rPr>
                <w:b w:val="false"/>
                <w:bCs w:val="false"/>
                <w:sz w:val="20"/>
                <w:szCs w:val="20"/>
              </w:rPr>
              <w:t xml:space="preserve">Tìm kiếm &amp; lọc</w:t>
            </w:r>
          </w:p>
        </w:tc>
        <w:tc>
          <w:tcPr>
            <w:tcW w:type="dxa" w:w="3600"/>
            <w:tcMar>
              <w:top w:type="dxa" w:w="100"/>
              <w:left w:type="dxa" w:w="120"/>
              <w:bottom w:type="dxa" w:w="100"/>
              <w:right w:type="dxa" w:w="120"/>
            </w:tcMar>
          </w:tcPr>
          <w:p>
            <w:r>
              <w:rPr>
                <w:b w:val="false"/>
                <w:bCs w:val="false"/>
                <w:sz w:val="20"/>
                <w:szCs w:val="20"/>
              </w:rPr>
              <w:t xml:space="preserve">Hỗ trợ tìm theo tên (contains, insensitive) và lọc theo categoryId qua query param — đáp ứng đúng nhu cầu "Xem danh sách &amp; chi tiết sách".</w:t>
            </w:r>
          </w:p>
        </w:tc>
        <w:tc>
          <w:tcPr>
            <w:tcW w:type="dxa" w:w="3800"/>
            <w:tcMar>
              <w:top w:type="dxa" w:w="100"/>
              <w:left w:type="dxa" w:w="120"/>
              <w:bottom w:type="dxa" w:w="100"/>
              <w:right w:type="dxa" w:w="120"/>
            </w:tcMar>
          </w:tcPr>
          <w:p>
            <w:r>
              <w:rPr>
                <w:b w:val="false"/>
                <w:bCs w:val="false"/>
                <w:sz w:val="20"/>
                <w:szCs w:val="20"/>
              </w:rPr>
              <w:t xml:space="preserve">Chưa có phân trang (pagination); khi số lượng sách lớn nên thêm skip/take để tránh trả về toàn bộ dữ liệu 1 lần.</w:t>
            </w:r>
          </w:p>
        </w:tc>
      </w:tr>
    </w:tbl>
    <w:p>
      <w:pPr>
        <w:pStyle w:val="Heading2"/>
        <w:spacing w:after="120" w:before="260"/>
      </w:pPr>
      <w:r>
        <w:t xml:space="preserve">2.4. Module Orders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1c2637" w:color="auto" w:val="clear"/>
            <w:tcMar>
              <w:top w:type="dxa" w:w="100"/>
              <w:left w:type="dxa" w:w="120"/>
              <w:bottom w:type="dxa" w:w="100"/>
              <w:right w:type="dxa" w:w="120"/>
            </w:tcMar>
          </w:tcPr>
          <w:p>
            <w:r>
              <w:rPr>
                <w:b/>
                <w:bCs/>
                <w:color w:val="FFFFFF"/>
                <w:sz w:val="20"/>
                <w:szCs w:val="20"/>
              </w:rPr>
              <w:t xml:space="preserve">Thành phần</w:t>
            </w:r>
          </w:p>
        </w:tc>
        <w:tc>
          <w:tcPr>
            <w:tcW w:type="dxa" w:w="3600"/>
            <w:shd w:fill="1c2637" w:color="auto" w:val="clear"/>
            <w:tcMar>
              <w:top w:type="dxa" w:w="100"/>
              <w:left w:type="dxa" w:w="120"/>
              <w:bottom w:type="dxa" w:w="100"/>
              <w:right w:type="dxa" w:w="120"/>
            </w:tcMar>
          </w:tcPr>
          <w:p>
            <w:r>
              <w:rPr>
                <w:b/>
                <w:bCs/>
                <w:color w:val="FFFFFF"/>
                <w:sz w:val="20"/>
                <w:szCs w:val="20"/>
              </w:rPr>
              <w:t xml:space="preserve">Điểm mạnh</w:t>
            </w:r>
          </w:p>
        </w:tc>
        <w:tc>
          <w:tcPr>
            <w:tcW w:type="dxa" w:w="3800"/>
            <w:shd w:fill="1c2637" w:color="auto" w:val="clear"/>
            <w:tcMar>
              <w:top w:type="dxa" w:w="100"/>
              <w:left w:type="dxa" w:w="120"/>
              <w:bottom w:type="dxa" w:w="100"/>
              <w:right w:type="dxa" w:w="120"/>
            </w:tcMar>
          </w:tcPr>
          <w:p>
            <w:r>
              <w:rPr>
                <w:b/>
                <w:bCs/>
                <w:color w:val="FFFFFF"/>
                <w:sz w:val="20"/>
                <w:szCs w:val="20"/>
              </w:rPr>
              <w:t xml:space="preserve">Cần lưu ý / cải thiện</w:t>
            </w:r>
          </w:p>
        </w:tc>
      </w:tr>
      <w:tr>
        <w:tc>
          <w:tcPr>
            <w:tcW w:type="dxa" w:w="2400"/>
            <w:tcMar>
              <w:top w:type="dxa" w:w="100"/>
              <w:left w:type="dxa" w:w="120"/>
              <w:bottom w:type="dxa" w:w="100"/>
              <w:right w:type="dxa" w:w="120"/>
            </w:tcMar>
          </w:tcPr>
          <w:p>
            <w:r>
              <w:rPr>
                <w:b w:val="false"/>
                <w:bCs w:val="false"/>
                <w:sz w:val="20"/>
                <w:szCs w:val="20"/>
              </w:rPr>
              <w:t xml:space="preserve">Toàn vẹn dữ liệu</w:t>
            </w:r>
          </w:p>
        </w:tc>
        <w:tc>
          <w:tcPr>
            <w:tcW w:type="dxa" w:w="3600"/>
            <w:tcMar>
              <w:top w:type="dxa" w:w="100"/>
              <w:left w:type="dxa" w:w="120"/>
              <w:bottom w:type="dxa" w:w="100"/>
              <w:right w:type="dxa" w:w="120"/>
            </w:tcMar>
          </w:tcPr>
          <w:p>
            <w:r>
              <w:rPr>
                <w:b w:val="false"/>
                <w:bCs w:val="false"/>
                <w:sz w:val="20"/>
                <w:szCs w:val="20"/>
              </w:rPr>
              <w:t xml:space="preserve">Dùng prisma.$transaction để tạo đơn hàng và trừ tồn kho cùng lúc — đảm bảo không xảy ra tình trạng đơn hàng tạo được nhưng tồn kho sai lệch.</w:t>
            </w:r>
          </w:p>
        </w:tc>
        <w:tc>
          <w:tcPr>
            <w:tcW w:type="dxa" w:w="3800"/>
            <w:tcMar>
              <w:top w:type="dxa" w:w="100"/>
              <w:left w:type="dxa" w:w="120"/>
              <w:bottom w:type="dxa" w:w="100"/>
              <w:right w:type="dxa" w:w="120"/>
            </w:tcMar>
          </w:tcPr>
          <w:p>
            <w:r>
              <w:rPr>
                <w:b w:val="false"/>
                <w:bCs w:val="false"/>
                <w:sz w:val="20"/>
                <w:szCs w:val="20"/>
              </w:rPr>
              <w:t xml:space="preserve">Đang dùng transaction dạng interactive; với tải cao có thể cân nhắc thêm khóa optimistic (version field) để tránh race-condition khi 2 khách mua cùng lúc sách cuối cùng.</w:t>
            </w:r>
          </w:p>
        </w:tc>
      </w:tr>
      <w:tr>
        <w:tc>
          <w:tcPr>
            <w:tcW w:type="dxa" w:w="2400"/>
            <w:tcMar>
              <w:top w:type="dxa" w:w="100"/>
              <w:left w:type="dxa" w:w="120"/>
              <w:bottom w:type="dxa" w:w="100"/>
              <w:right w:type="dxa" w:w="120"/>
            </w:tcMar>
          </w:tcPr>
          <w:p>
            <w:r>
              <w:rPr>
                <w:b w:val="false"/>
                <w:bCs w:val="false"/>
                <w:sz w:val="20"/>
                <w:szCs w:val="20"/>
              </w:rPr>
              <w:t xml:space="preserve">Chống gian lận giá</w:t>
            </w:r>
          </w:p>
        </w:tc>
        <w:tc>
          <w:tcPr>
            <w:tcW w:type="dxa" w:w="3600"/>
            <w:tcMar>
              <w:top w:type="dxa" w:w="100"/>
              <w:left w:type="dxa" w:w="120"/>
              <w:bottom w:type="dxa" w:w="100"/>
              <w:right w:type="dxa" w:w="120"/>
            </w:tcMar>
          </w:tcPr>
          <w:p>
            <w:r>
              <w:rPr>
                <w:b w:val="false"/>
                <w:bCs w:val="false"/>
                <w:sz w:val="20"/>
                <w:szCs w:val="20"/>
              </w:rPr>
              <w:t xml:space="preserve">Giá và tổng tiền tính từ dữ liệu Book trong DB, không tin giá client gửi lên — chặn lỗ hổng sửa giá qua request.</w:t>
            </w:r>
          </w:p>
        </w:tc>
        <w:tc>
          <w:tcPr>
            <w:tcW w:type="dxa" w:w="3800"/>
            <w:tcMar>
              <w:top w:type="dxa" w:w="100"/>
              <w:left w:type="dxa" w:w="120"/>
              <w:bottom w:type="dxa" w:w="100"/>
              <w:right w:type="dxa" w:w="120"/>
            </w:tcMar>
          </w:tcPr>
          <w:p>
            <w:r>
              <w:rPr>
                <w:b w:val="false"/>
                <w:bCs w:val="false"/>
                <w:sz w:val="20"/>
                <w:szCs w:val="20"/>
              </w:rPr>
              <w:t xml:space="preserve">Tương tự nên kiểm tra lại tồn kho ngay trong transaction (đã có) nhưng nên thêm log/audit khi đơn hàng bị từ chối do hết hàng để theo dõi.</w:t>
            </w:r>
          </w:p>
        </w:tc>
      </w:tr>
      <w:tr>
        <w:tc>
          <w:tcPr>
            <w:tcW w:type="dxa" w:w="2400"/>
            <w:tcMar>
              <w:top w:type="dxa" w:w="100"/>
              <w:left w:type="dxa" w:w="120"/>
              <w:bottom w:type="dxa" w:w="100"/>
              <w:right w:type="dxa" w:w="120"/>
            </w:tcMar>
          </w:tcPr>
          <w:p>
            <w:r>
              <w:rPr>
                <w:b w:val="false"/>
                <w:bCs w:val="false"/>
                <w:sz w:val="20"/>
                <w:szCs w:val="20"/>
              </w:rPr>
              <w:t xml:space="preserve">Phân quyền xem đơn</w:t>
            </w:r>
          </w:p>
        </w:tc>
        <w:tc>
          <w:tcPr>
            <w:tcW w:type="dxa" w:w="3600"/>
            <w:tcMar>
              <w:top w:type="dxa" w:w="100"/>
              <w:left w:type="dxa" w:w="120"/>
              <w:bottom w:type="dxa" w:w="100"/>
              <w:right w:type="dxa" w:w="120"/>
            </w:tcMar>
          </w:tcPr>
          <w:p>
            <w:r>
              <w:rPr>
                <w:b w:val="false"/>
                <w:bCs w:val="false"/>
                <w:sz w:val="20"/>
                <w:szCs w:val="20"/>
              </w:rPr>
              <w:t xml:space="preserve">Customer chỉ xem được đơn của chính mình (so sánh order.userId với user hiện tại), Admin xem tất cả — đúng yêu cầu nghiệp vụ.</w:t>
            </w:r>
          </w:p>
        </w:tc>
        <w:tc>
          <w:tcPr>
            <w:tcW w:type="dxa" w:w="3800"/>
            <w:tcMar>
              <w:top w:type="dxa" w:w="100"/>
              <w:left w:type="dxa" w:w="120"/>
              <w:bottom w:type="dxa" w:w="100"/>
              <w:right w:type="dxa" w:w="120"/>
            </w:tcMar>
          </w:tcPr>
          <w:p>
            <w:r>
              <w:rPr>
                <w:b w:val="false"/>
                <w:bCs w:val="false"/>
                <w:sz w:val="20"/>
                <w:szCs w:val="20"/>
              </w:rPr>
              <w:t xml:space="preserve">Nên thêm phân trang + lọc theo trạng thái cho /orders (Admin) khi số lượng đơn hàng tăng lên.</w:t>
            </w:r>
          </w:p>
        </w:tc>
      </w:tr>
    </w:tbl>
    <w:p>
      <w:pPr>
        <w:pStyle w:val="Heading1"/>
        <w:spacing w:after="150" w:before="300"/>
      </w:pPr>
      <w:r>
        <w:t xml:space="preserve">3. Review Frontend (React + TypeScript)</w:t>
      </w:r>
    </w:p>
    <w:p>
      <w:pPr>
        <w:pStyle w:val="Heading2"/>
        <w:spacing w:after="120" w:before="260"/>
      </w:pPr>
      <w:r>
        <w:t xml:space="preserve">3.1. Quản lý trạng thái (Auth &amp; Cart Context)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1c2637" w:color="auto" w:val="clear"/>
            <w:tcMar>
              <w:top w:type="dxa" w:w="100"/>
              <w:left w:type="dxa" w:w="120"/>
              <w:bottom w:type="dxa" w:w="100"/>
              <w:right w:type="dxa" w:w="120"/>
            </w:tcMar>
          </w:tcPr>
          <w:p>
            <w:r>
              <w:rPr>
                <w:b/>
                <w:bCs/>
                <w:color w:val="FFFFFF"/>
                <w:sz w:val="20"/>
                <w:szCs w:val="20"/>
              </w:rPr>
              <w:t xml:space="preserve">Thành phần</w:t>
            </w:r>
          </w:p>
        </w:tc>
        <w:tc>
          <w:tcPr>
            <w:tcW w:type="dxa" w:w="3600"/>
            <w:shd w:fill="1c2637" w:color="auto" w:val="clear"/>
            <w:tcMar>
              <w:top w:type="dxa" w:w="100"/>
              <w:left w:type="dxa" w:w="120"/>
              <w:bottom w:type="dxa" w:w="100"/>
              <w:right w:type="dxa" w:w="120"/>
            </w:tcMar>
          </w:tcPr>
          <w:p>
            <w:r>
              <w:rPr>
                <w:b/>
                <w:bCs/>
                <w:color w:val="FFFFFF"/>
                <w:sz w:val="20"/>
                <w:szCs w:val="20"/>
              </w:rPr>
              <w:t xml:space="preserve">Điểm mạnh</w:t>
            </w:r>
          </w:p>
        </w:tc>
        <w:tc>
          <w:tcPr>
            <w:tcW w:type="dxa" w:w="3800"/>
            <w:shd w:fill="1c2637" w:color="auto" w:val="clear"/>
            <w:tcMar>
              <w:top w:type="dxa" w:w="100"/>
              <w:left w:type="dxa" w:w="120"/>
              <w:bottom w:type="dxa" w:w="100"/>
              <w:right w:type="dxa" w:w="120"/>
            </w:tcMar>
          </w:tcPr>
          <w:p>
            <w:r>
              <w:rPr>
                <w:b/>
                <w:bCs/>
                <w:color w:val="FFFFFF"/>
                <w:sz w:val="20"/>
                <w:szCs w:val="20"/>
              </w:rPr>
              <w:t xml:space="preserve">Cần lưu ý / cải thiện</w:t>
            </w:r>
          </w:p>
        </w:tc>
      </w:tr>
      <w:tr>
        <w:tc>
          <w:tcPr>
            <w:tcW w:type="dxa" w:w="2400"/>
            <w:tcMar>
              <w:top w:type="dxa" w:w="100"/>
              <w:left w:type="dxa" w:w="120"/>
              <w:bottom w:type="dxa" w:w="100"/>
              <w:right w:type="dxa" w:w="120"/>
            </w:tcMar>
          </w:tcPr>
          <w:p>
            <w:r>
              <w:rPr>
                <w:b w:val="false"/>
                <w:bCs w:val="false"/>
                <w:sz w:val="20"/>
                <w:szCs w:val="20"/>
              </w:rPr>
              <w:t xml:space="preserve">AuthContext</w:t>
            </w:r>
          </w:p>
        </w:tc>
        <w:tc>
          <w:tcPr>
            <w:tcW w:type="dxa" w:w="3600"/>
            <w:tcMar>
              <w:top w:type="dxa" w:w="100"/>
              <w:left w:type="dxa" w:w="120"/>
              <w:bottom w:type="dxa" w:w="100"/>
              <w:right w:type="dxa" w:w="120"/>
            </w:tcMar>
          </w:tcPr>
          <w:p>
            <w:r>
              <w:rPr>
                <w:b w:val="false"/>
                <w:bCs w:val="false"/>
                <w:sz w:val="20"/>
                <w:szCs w:val="20"/>
              </w:rPr>
              <w:t xml:space="preserve">Lưu session vào localStorage giúp giữ đăng nhập khi refresh trang; interceptor axios tự đính token vào mọi request và tự đăng xuất khi token hết hạn (401).</w:t>
            </w:r>
          </w:p>
        </w:tc>
        <w:tc>
          <w:tcPr>
            <w:tcW w:type="dxa" w:w="3800"/>
            <w:tcMar>
              <w:top w:type="dxa" w:w="100"/>
              <w:left w:type="dxa" w:w="120"/>
              <w:bottom w:type="dxa" w:w="100"/>
              <w:right w:type="dxa" w:w="120"/>
            </w:tcMar>
          </w:tcPr>
          <w:p>
            <w:r>
              <w:rPr>
                <w:b w:val="false"/>
                <w:bCs w:val="false"/>
                <w:sz w:val="20"/>
                <w:szCs w:val="20"/>
              </w:rPr>
              <w:t xml:space="preserve">localStorage dễ bị đọc bởi script khác nếu dính XSS. Với hệ thống yêu cầu bảo mật cao hơn, nên cân nhắc lưu token dạng httpOnly cookie thay vì localStorage.</w:t>
            </w:r>
          </w:p>
        </w:tc>
      </w:tr>
      <w:tr>
        <w:tc>
          <w:tcPr>
            <w:tcW w:type="dxa" w:w="2400"/>
            <w:tcMar>
              <w:top w:type="dxa" w:w="100"/>
              <w:left w:type="dxa" w:w="120"/>
              <w:bottom w:type="dxa" w:w="100"/>
              <w:right w:type="dxa" w:w="120"/>
            </w:tcMar>
          </w:tcPr>
          <w:p>
            <w:r>
              <w:rPr>
                <w:b w:val="false"/>
                <w:bCs w:val="false"/>
                <w:sz w:val="20"/>
                <w:szCs w:val="20"/>
              </w:rPr>
              <w:t xml:space="preserve">CartContext</w:t>
            </w:r>
          </w:p>
        </w:tc>
        <w:tc>
          <w:tcPr>
            <w:tcW w:type="dxa" w:w="3600"/>
            <w:tcMar>
              <w:top w:type="dxa" w:w="100"/>
              <w:left w:type="dxa" w:w="120"/>
              <w:bottom w:type="dxa" w:w="100"/>
              <w:right w:type="dxa" w:w="120"/>
            </w:tcMar>
          </w:tcPr>
          <w:p>
            <w:r>
              <w:rPr>
                <w:b w:val="false"/>
                <w:bCs w:val="false"/>
                <w:sz w:val="20"/>
                <w:szCs w:val="20"/>
              </w:rPr>
              <w:t xml:space="preserve">Giỏ hàng quản lý bằng React state thuần, tách biệt rõ với AuthContext, logic cộng dồn số lượng khi thêm trùng sách được xử lý gọn.</w:t>
            </w:r>
          </w:p>
        </w:tc>
        <w:tc>
          <w:tcPr>
            <w:tcW w:type="dxa" w:w="3800"/>
            <w:tcMar>
              <w:top w:type="dxa" w:w="100"/>
              <w:left w:type="dxa" w:w="120"/>
              <w:bottom w:type="dxa" w:w="100"/>
              <w:right w:type="dxa" w:w="120"/>
            </w:tcMar>
          </w:tcPr>
          <w:p>
            <w:r>
              <w:rPr>
                <w:b w:val="false"/>
                <w:bCs w:val="false"/>
                <w:sz w:val="20"/>
                <w:szCs w:val="20"/>
              </w:rPr>
              <w:t xml:space="preserve">Giỏ hàng hiện chỉ lưu trong bộ nhớ (mất khi refresh/đóng tab). Nên đồng bộ thêm vào localStorage nếu muốn giữ giỏ hàng qua các phiên.</w:t>
            </w:r>
          </w:p>
        </w:tc>
      </w:tr>
    </w:tbl>
    <w:p>
      <w:pPr>
        <w:pStyle w:val="Heading2"/>
        <w:spacing w:after="120" w:before="260"/>
      </w:pPr>
      <w:r>
        <w:t xml:space="preserve">3.2. Routing &amp; Phân quyền giao diện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1c2637" w:color="auto" w:val="clear"/>
            <w:tcMar>
              <w:top w:type="dxa" w:w="100"/>
              <w:left w:type="dxa" w:w="120"/>
              <w:bottom w:type="dxa" w:w="100"/>
              <w:right w:type="dxa" w:w="120"/>
            </w:tcMar>
          </w:tcPr>
          <w:p>
            <w:r>
              <w:rPr>
                <w:b/>
                <w:bCs/>
                <w:color w:val="FFFFFF"/>
                <w:sz w:val="20"/>
                <w:szCs w:val="20"/>
              </w:rPr>
              <w:t xml:space="preserve">Thành phần</w:t>
            </w:r>
          </w:p>
        </w:tc>
        <w:tc>
          <w:tcPr>
            <w:tcW w:type="dxa" w:w="3600"/>
            <w:shd w:fill="1c2637" w:color="auto" w:val="clear"/>
            <w:tcMar>
              <w:top w:type="dxa" w:w="100"/>
              <w:left w:type="dxa" w:w="120"/>
              <w:bottom w:type="dxa" w:w="100"/>
              <w:right w:type="dxa" w:w="120"/>
            </w:tcMar>
          </w:tcPr>
          <w:p>
            <w:r>
              <w:rPr>
                <w:b/>
                <w:bCs/>
                <w:color w:val="FFFFFF"/>
                <w:sz w:val="20"/>
                <w:szCs w:val="20"/>
              </w:rPr>
              <w:t xml:space="preserve">Điểm mạnh</w:t>
            </w:r>
          </w:p>
        </w:tc>
        <w:tc>
          <w:tcPr>
            <w:tcW w:type="dxa" w:w="3800"/>
            <w:shd w:fill="1c2637" w:color="auto" w:val="clear"/>
            <w:tcMar>
              <w:top w:type="dxa" w:w="100"/>
              <w:left w:type="dxa" w:w="120"/>
              <w:bottom w:type="dxa" w:w="100"/>
              <w:right w:type="dxa" w:w="120"/>
            </w:tcMar>
          </w:tcPr>
          <w:p>
            <w:r>
              <w:rPr>
                <w:b/>
                <w:bCs/>
                <w:color w:val="FFFFFF"/>
                <w:sz w:val="20"/>
                <w:szCs w:val="20"/>
              </w:rPr>
              <w:t xml:space="preserve">Cần lưu ý / cải thiện</w:t>
            </w:r>
          </w:p>
        </w:tc>
      </w:tr>
      <w:tr>
        <w:tc>
          <w:tcPr>
            <w:tcW w:type="dxa" w:w="2400"/>
            <w:tcMar>
              <w:top w:type="dxa" w:w="100"/>
              <w:left w:type="dxa" w:w="120"/>
              <w:bottom w:type="dxa" w:w="100"/>
              <w:right w:type="dxa" w:w="120"/>
            </w:tcMar>
          </w:tcPr>
          <w:p>
            <w:r>
              <w:rPr>
                <w:b w:val="false"/>
                <w:bCs w:val="false"/>
                <w:sz w:val="20"/>
                <w:szCs w:val="20"/>
              </w:rPr>
              <w:t xml:space="preserve">ProtectedRoute</w:t>
            </w:r>
          </w:p>
        </w:tc>
        <w:tc>
          <w:tcPr>
            <w:tcW w:type="dxa" w:w="3600"/>
            <w:tcMar>
              <w:top w:type="dxa" w:w="100"/>
              <w:left w:type="dxa" w:w="120"/>
              <w:bottom w:type="dxa" w:w="100"/>
              <w:right w:type="dxa" w:w="120"/>
            </w:tcMar>
          </w:tcPr>
          <w:p>
            <w:r>
              <w:rPr>
                <w:b w:val="false"/>
                <w:bCs w:val="false"/>
                <w:sz w:val="20"/>
                <w:szCs w:val="20"/>
              </w:rPr>
              <w:t xml:space="preserve">Tách riêng component kiểm tra đăng nhập + role, tái sử dụng được cho mọi route — code sạch, dễ maintain.</w:t>
            </w:r>
          </w:p>
        </w:tc>
        <w:tc>
          <w:tcPr>
            <w:tcW w:type="dxa" w:w="3800"/>
            <w:tcMar>
              <w:top w:type="dxa" w:w="100"/>
              <w:left w:type="dxa" w:w="120"/>
              <w:bottom w:type="dxa" w:w="100"/>
              <w:right w:type="dxa" w:w="120"/>
            </w:tcMar>
          </w:tcPr>
          <w:p>
            <w:r>
              <w:rPr>
                <w:b w:val="false"/>
                <w:bCs w:val="false"/>
                <w:sz w:val="20"/>
                <w:szCs w:val="20"/>
              </w:rPr>
              <w:t xml:space="preserve">Phân quyền ở frontend chỉ mang tính UX (ẩn/hiện); toàn bộ quyết định bảo mật thật sự đã đúng đắn khi được backend RolesGuard chặn lại — cần giữ nguyên nguyên tắc "không tin frontend" này khi mở rộng thêm tính năng.</w:t>
            </w:r>
          </w:p>
        </w:tc>
      </w:tr>
      <w:tr>
        <w:tc>
          <w:tcPr>
            <w:tcW w:type="dxa" w:w="2400"/>
            <w:tcMar>
              <w:top w:type="dxa" w:w="100"/>
              <w:left w:type="dxa" w:w="120"/>
              <w:bottom w:type="dxa" w:w="100"/>
              <w:right w:type="dxa" w:w="120"/>
            </w:tcMar>
          </w:tcPr>
          <w:p>
            <w:r>
              <w:rPr>
                <w:b w:val="false"/>
                <w:bCs w:val="false"/>
                <w:sz w:val="20"/>
                <w:szCs w:val="20"/>
              </w:rPr>
              <w:t xml:space="preserve">Điều hướng theo vai trò</w:t>
            </w:r>
          </w:p>
        </w:tc>
        <w:tc>
          <w:tcPr>
            <w:tcW w:type="dxa" w:w="3600"/>
            <w:tcMar>
              <w:top w:type="dxa" w:w="100"/>
              <w:left w:type="dxa" w:w="120"/>
              <w:bottom w:type="dxa" w:w="100"/>
              <w:right w:type="dxa" w:w="120"/>
            </w:tcMar>
          </w:tcPr>
          <w:p>
            <w:r>
              <w:rPr>
                <w:b w:val="false"/>
                <w:bCs w:val="false"/>
                <w:sz w:val="20"/>
                <w:szCs w:val="20"/>
              </w:rPr>
              <w:t xml:space="preserve">Navbar hiển thị menu khác nhau tùy Admin/Customer/Guest, khớp đúng bảng phân quyền trong bản kế hoạch.</w:t>
            </w:r>
          </w:p>
        </w:tc>
        <w:tc>
          <w:tcPr>
            <w:tcW w:type="dxa" w:w="3800"/>
            <w:tcMar>
              <w:top w:type="dxa" w:w="100"/>
              <w:left w:type="dxa" w:w="120"/>
              <w:bottom w:type="dxa" w:w="100"/>
              <w:right w:type="dxa" w:w="120"/>
            </w:tcMar>
          </w:tcPr>
          <w:p>
            <w:r>
              <w:rPr>
                <w:b w:val="false"/>
                <w:bCs w:val="false"/>
                <w:sz w:val="20"/>
                <w:szCs w:val="20"/>
              </w:rPr>
              <w:t xml:space="preserve">Khi ứng dụng phình to hơn, nên tách cấu hình menu theo role ra 1 file config riêng thay vì viết điều kiện trực tiếp trong JSX.</w:t>
            </w:r>
          </w:p>
        </w:tc>
      </w:tr>
    </w:tbl>
    <w:p>
      <w:pPr>
        <w:pStyle w:val="Heading2"/>
        <w:spacing w:after="120" w:before="260"/>
      </w:pPr>
      <w:r>
        <w:t xml:space="preserve">3.3. Giao diện &amp; Trải nghiệm người dùng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1c2637" w:color="auto" w:val="clear"/>
            <w:tcMar>
              <w:top w:type="dxa" w:w="100"/>
              <w:left w:type="dxa" w:w="120"/>
              <w:bottom w:type="dxa" w:w="100"/>
              <w:right w:type="dxa" w:w="120"/>
            </w:tcMar>
          </w:tcPr>
          <w:p>
            <w:r>
              <w:rPr>
                <w:b/>
                <w:bCs/>
                <w:color w:val="FFFFFF"/>
                <w:sz w:val="20"/>
                <w:szCs w:val="20"/>
              </w:rPr>
              <w:t xml:space="preserve">Thành phần</w:t>
            </w:r>
          </w:p>
        </w:tc>
        <w:tc>
          <w:tcPr>
            <w:tcW w:type="dxa" w:w="3600"/>
            <w:shd w:fill="1c2637" w:color="auto" w:val="clear"/>
            <w:tcMar>
              <w:top w:type="dxa" w:w="100"/>
              <w:left w:type="dxa" w:w="120"/>
              <w:bottom w:type="dxa" w:w="100"/>
              <w:right w:type="dxa" w:w="120"/>
            </w:tcMar>
          </w:tcPr>
          <w:p>
            <w:r>
              <w:rPr>
                <w:b/>
                <w:bCs/>
                <w:color w:val="FFFFFF"/>
                <w:sz w:val="20"/>
                <w:szCs w:val="20"/>
              </w:rPr>
              <w:t xml:space="preserve">Điểm mạnh</w:t>
            </w:r>
          </w:p>
        </w:tc>
        <w:tc>
          <w:tcPr>
            <w:tcW w:type="dxa" w:w="3800"/>
            <w:shd w:fill="1c2637" w:color="auto" w:val="clear"/>
            <w:tcMar>
              <w:top w:type="dxa" w:w="100"/>
              <w:left w:type="dxa" w:w="120"/>
              <w:bottom w:type="dxa" w:w="100"/>
              <w:right w:type="dxa" w:w="120"/>
            </w:tcMar>
          </w:tcPr>
          <w:p>
            <w:r>
              <w:rPr>
                <w:b/>
                <w:bCs/>
                <w:color w:val="FFFFFF"/>
                <w:sz w:val="20"/>
                <w:szCs w:val="20"/>
              </w:rPr>
              <w:t xml:space="preserve">Cần lưu ý / cải thiện</w:t>
            </w:r>
          </w:p>
        </w:tc>
      </w:tr>
      <w:tr>
        <w:tc>
          <w:tcPr>
            <w:tcW w:type="dxa" w:w="2400"/>
            <w:tcMar>
              <w:top w:type="dxa" w:w="100"/>
              <w:left w:type="dxa" w:w="120"/>
              <w:bottom w:type="dxa" w:w="100"/>
              <w:right w:type="dxa" w:w="120"/>
            </w:tcMar>
          </w:tcPr>
          <w:p>
            <w:r>
              <w:rPr>
                <w:b w:val="false"/>
                <w:bCs w:val="false"/>
                <w:sz w:val="20"/>
                <w:szCs w:val="20"/>
              </w:rPr>
              <w:t xml:space="preserve">Hệ thống thiết kế (design tokens)</w:t>
            </w:r>
          </w:p>
        </w:tc>
        <w:tc>
          <w:tcPr>
            <w:tcW w:type="dxa" w:w="3600"/>
            <w:tcMar>
              <w:top w:type="dxa" w:w="100"/>
              <w:left w:type="dxa" w:w="120"/>
              <w:bottom w:type="dxa" w:w="100"/>
              <w:right w:type="dxa" w:w="120"/>
            </w:tcMar>
          </w:tcPr>
          <w:p>
            <w:r>
              <w:rPr>
                <w:b w:val="false"/>
                <w:bCs w:val="false"/>
                <w:sz w:val="20"/>
                <w:szCs w:val="20"/>
              </w:rPr>
              <w:t xml:space="preserve">Bảng màu (navy + brass) và font chữ (serif hiển thị + sans nội dung) được khai báo tập trung trong tailwind.config.js, dùng nhất quán toàn app thay vì màu/size rời rạc từng trang.</w:t>
            </w:r>
          </w:p>
        </w:tc>
        <w:tc>
          <w:tcPr>
            <w:tcW w:type="dxa" w:w="3800"/>
            <w:tcMar>
              <w:top w:type="dxa" w:w="100"/>
              <w:left w:type="dxa" w:w="120"/>
              <w:bottom w:type="dxa" w:w="100"/>
              <w:right w:type="dxa" w:w="120"/>
            </w:tcMar>
          </w:tcPr>
          <w:p>
            <w:r>
              <w:rPr>
                <w:b w:val="false"/>
                <w:bCs w:val="false"/>
                <w:sz w:val="20"/>
                <w:szCs w:val="20"/>
              </w:rPr>
              <w:t xml:space="preserve">Nên trích thêm các style lặp lại (input, button) thành component dùng chung (Button, Input) để giảm lặp className giữa các trang.</w:t>
            </w:r>
          </w:p>
        </w:tc>
      </w:tr>
      <w:tr>
        <w:tc>
          <w:tcPr>
            <w:tcW w:type="dxa" w:w="2400"/>
            <w:tcMar>
              <w:top w:type="dxa" w:w="100"/>
              <w:left w:type="dxa" w:w="120"/>
              <w:bottom w:type="dxa" w:w="100"/>
              <w:right w:type="dxa" w:w="120"/>
            </w:tcMar>
          </w:tcPr>
          <w:p>
            <w:r>
              <w:rPr>
                <w:b w:val="false"/>
                <w:bCs w:val="false"/>
                <w:sz w:val="20"/>
                <w:szCs w:val="20"/>
              </w:rPr>
              <w:t xml:space="preserve">Khả năng tiếp cận (accessibility)</w:t>
            </w:r>
          </w:p>
        </w:tc>
        <w:tc>
          <w:tcPr>
            <w:tcW w:type="dxa" w:w="3600"/>
            <w:tcMar>
              <w:top w:type="dxa" w:w="100"/>
              <w:left w:type="dxa" w:w="120"/>
              <w:bottom w:type="dxa" w:w="100"/>
              <w:right w:type="dxa" w:w="120"/>
            </w:tcMar>
          </w:tcPr>
          <w:p>
            <w:r>
              <w:rPr>
                <w:b w:val="false"/>
                <w:bCs w:val="false"/>
                <w:sz w:val="20"/>
                <w:szCs w:val="20"/>
              </w:rPr>
              <w:t xml:space="preserve">Có style :focus-visible riêng cho điều hướng bàn phím; dùng thẻ semantic (header, nav, table).</w:t>
            </w:r>
          </w:p>
        </w:tc>
        <w:tc>
          <w:tcPr>
            <w:tcW w:type="dxa" w:w="3800"/>
            <w:tcMar>
              <w:top w:type="dxa" w:w="100"/>
              <w:left w:type="dxa" w:w="120"/>
              <w:bottom w:type="dxa" w:w="100"/>
              <w:right w:type="dxa" w:w="120"/>
            </w:tcMar>
          </w:tcPr>
          <w:p>
            <w:r>
              <w:rPr>
                <w:b w:val="false"/>
                <w:bCs w:val="false"/>
                <w:sz w:val="20"/>
                <w:szCs w:val="20"/>
              </w:rPr>
              <w:t xml:space="preserve">Ảnh sách khi không có imageUrl mới chỉ có chữ cái đầu thay thế — nên thêm thuộc tính alt mô tả đầy đủ hơn cho ảnh thật.</w:t>
            </w:r>
          </w:p>
        </w:tc>
      </w:tr>
      <w:tr>
        <w:tc>
          <w:tcPr>
            <w:tcW w:type="dxa" w:w="2400"/>
            <w:tcMar>
              <w:top w:type="dxa" w:w="100"/>
              <w:left w:type="dxa" w:w="120"/>
              <w:bottom w:type="dxa" w:w="100"/>
              <w:right w:type="dxa" w:w="120"/>
            </w:tcMar>
          </w:tcPr>
          <w:p>
            <w:r>
              <w:rPr>
                <w:b w:val="false"/>
                <w:bCs w:val="false"/>
                <w:sz w:val="20"/>
                <w:szCs w:val="20"/>
              </w:rPr>
              <w:t xml:space="preserve">Xử lý trạng thái tải &amp; lỗi</w:t>
            </w:r>
          </w:p>
        </w:tc>
        <w:tc>
          <w:tcPr>
            <w:tcW w:type="dxa" w:w="3600"/>
            <w:tcMar>
              <w:top w:type="dxa" w:w="100"/>
              <w:left w:type="dxa" w:w="120"/>
              <w:bottom w:type="dxa" w:w="100"/>
              <w:right w:type="dxa" w:w="120"/>
            </w:tcMar>
          </w:tcPr>
          <w:p>
            <w:r>
              <w:rPr>
                <w:b w:val="false"/>
                <w:bCs w:val="false"/>
                <w:sz w:val="20"/>
                <w:szCs w:val="20"/>
              </w:rPr>
              <w:t xml:space="preserve">Các trang đều có state loading và hiển thị thông báo lỗi lấy từ response backend (err.response.data.message).</w:t>
            </w:r>
          </w:p>
        </w:tc>
        <w:tc>
          <w:tcPr>
            <w:tcW w:type="dxa" w:w="3800"/>
            <w:tcMar>
              <w:top w:type="dxa" w:w="100"/>
              <w:left w:type="dxa" w:w="120"/>
              <w:bottom w:type="dxa" w:w="100"/>
              <w:right w:type="dxa" w:w="120"/>
            </w:tcMar>
          </w:tcPr>
          <w:p>
            <w:r>
              <w:rPr>
                <w:b w:val="false"/>
                <w:bCs w:val="false"/>
                <w:sz w:val="20"/>
                <w:szCs w:val="20"/>
              </w:rPr>
              <w:t xml:space="preserve">Nên có thêm skeleton loading thay vì chữ "Đang tải..." đơn thuần để trải nghiệm mượt hơn trên kết nối chậm.</w:t>
            </w:r>
          </w:p>
        </w:tc>
      </w:tr>
    </w:tbl>
    <w:p>
      <w:pPr>
        <w:pStyle w:val="Heading1"/>
        <w:spacing w:after="150" w:before="300"/>
      </w:pPr>
      <w:r>
        <w:t xml:space="preserve">4. Checklist bảo mật tổng thể</w:t>
      </w:r>
    </w:p>
    <w:p>
      <w:pPr>
        <w:pStyle w:val="ListParagraph"/>
        <w:numPr>
          <w:ilvl w:val="0"/>
          <w:numId w:val="1"/>
        </w:numPr>
        <w:spacing w:after="60"/>
      </w:pPr>
      <w:r>
        <w:t xml:space="preserve">✅ Mật khẩu được hash bằng bcrypt, không lưu plain text.</w:t>
      </w:r>
    </w:p>
    <w:p>
      <w:pPr>
        <w:pStyle w:val="ListParagraph"/>
        <w:numPr>
          <w:ilvl w:val="0"/>
          <w:numId w:val="1"/>
        </w:numPr>
        <w:spacing w:after="60"/>
      </w:pPr>
      <w:r>
        <w:t xml:space="preserve">✅ Phân quyền được enforce ở backend (Guard), không chỉ ẩn UI ở frontend.</w:t>
      </w:r>
    </w:p>
    <w:p>
      <w:pPr>
        <w:pStyle w:val="ListParagraph"/>
        <w:numPr>
          <w:ilvl w:val="0"/>
          <w:numId w:val="1"/>
        </w:numPr>
        <w:spacing w:after="60"/>
      </w:pPr>
      <w:r>
        <w:t xml:space="preserve">✅ Giá tiền tính lại từ DB khi đặt hàng, không tin dữ liệu client gửi lên.</w:t>
      </w:r>
    </w:p>
    <w:p>
      <w:pPr>
        <w:pStyle w:val="ListParagraph"/>
        <w:numPr>
          <w:ilvl w:val="0"/>
          <w:numId w:val="1"/>
        </w:numPr>
        <w:spacing w:after="60"/>
      </w:pPr>
      <w:r>
        <w:t xml:space="preserve">✅ ValidationPipe loại bỏ field thừa khỏi request (whitelist: true), giảm rủi ro mass assignment.</w:t>
      </w:r>
    </w:p>
    <w:p>
      <w:pPr>
        <w:pStyle w:val="ListParagraph"/>
        <w:numPr>
          <w:ilvl w:val="0"/>
          <w:numId w:val="1"/>
        </w:numPr>
        <w:spacing w:after="60"/>
      </w:pPr>
      <w:r>
        <w:t xml:space="preserve">⚠️ Chưa có rate limiting cho endpoint đăng nhập/đăng ký — nên bổ sung trước khi lên production.</w:t>
      </w:r>
    </w:p>
    <w:p>
      <w:pPr>
        <w:pStyle w:val="ListParagraph"/>
        <w:numPr>
          <w:ilvl w:val="0"/>
          <w:numId w:val="1"/>
        </w:numPr>
        <w:spacing w:after="60"/>
      </w:pPr>
      <w:r>
        <w:t xml:space="preserve">⚠️ Token lưu localStorage — cân nhắc httpOnly cookie nếu ứng dụng xử lý dữ liệu nhạy cảm hơn.</w:t>
      </w:r>
    </w:p>
    <w:p>
      <w:pPr>
        <w:pStyle w:val="ListParagraph"/>
        <w:numPr>
          <w:ilvl w:val="0"/>
          <w:numId w:val="1"/>
        </w:numPr>
        <w:spacing w:after="60"/>
      </w:pPr>
      <w:r>
        <w:t xml:space="preserve">⚠️ Chưa có logging/audit trail cho hành động Admin (sửa/xóa sách, đổi trạng thái đơn) — nên thêm khi triển khai thật.</w:t>
      </w:r>
    </w:p>
    <w:p>
      <w:pPr>
        <w:pStyle w:val="Heading1"/>
        <w:spacing w:after="150" w:before="300"/>
      </w:pPr>
      <w:r>
        <w:t xml:space="preserve">5. Đề xuất cải tiến tiếp theo</w:t>
      </w:r>
    </w:p>
    <w:p>
      <w:pPr>
        <w:pStyle w:val="ListParagraph"/>
        <w:numPr>
          <w:ilvl w:val="0"/>
          <w:numId w:val="1"/>
        </w:numPr>
        <w:spacing w:after="60"/>
      </w:pPr>
      <w:r>
        <w:t xml:space="preserve">Thêm phân trang (pagination) cho danh sách sách và đơn hàng.</w:t>
      </w:r>
    </w:p>
    <w:p>
      <w:pPr>
        <w:pStyle w:val="ListParagraph"/>
        <w:numPr>
          <w:ilvl w:val="0"/>
          <w:numId w:val="1"/>
        </w:numPr>
        <w:spacing w:after="60"/>
      </w:pPr>
      <w:r>
        <w:t xml:space="preserve">Viết unit test cho các Service quan trọng (đặc biệt OrdersService — nơi có transaction).</w:t>
      </w:r>
    </w:p>
    <w:p>
      <w:pPr>
        <w:pStyle w:val="ListParagraph"/>
        <w:numPr>
          <w:ilvl w:val="0"/>
          <w:numId w:val="1"/>
        </w:numPr>
        <w:spacing w:after="60"/>
      </w:pPr>
      <w:r>
        <w:t xml:space="preserve">Thêm refresh token để giảm số lần người dùng phải đăng nhập lại.</w:t>
      </w:r>
    </w:p>
    <w:p>
      <w:pPr>
        <w:pStyle w:val="ListParagraph"/>
        <w:numPr>
          <w:ilvl w:val="0"/>
          <w:numId w:val="1"/>
        </w:numPr>
        <w:spacing w:after="60"/>
      </w:pPr>
      <w:r>
        <w:t xml:space="preserve">Thêm rate limiting (@nestjs/throttler) cho các endpoint xác thực.</w:t>
      </w:r>
    </w:p>
    <w:p>
      <w:pPr>
        <w:pStyle w:val="ListParagraph"/>
        <w:numPr>
          <w:ilvl w:val="0"/>
          <w:numId w:val="1"/>
        </w:numPr>
        <w:spacing w:after="60"/>
      </w:pPr>
      <w:r>
        <w:t xml:space="preserve">Bổ sung trang quản lý người dùng cho Admin (hiện chỉ nâng quyền Admin thủ công qua DB).</w:t>
      </w:r>
    </w:p>
    <w:p>
      <w:pPr>
        <w:pStyle w:val="ListParagraph"/>
        <w:numPr>
          <w:ilvl w:val="0"/>
          <w:numId w:val="1"/>
        </w:numPr>
        <w:spacing w:after="60"/>
      </w:pPr>
      <w:r>
        <w:t xml:space="preserve">Viết CI pipeline (lint + test) trước khi mở rộng team.</w:t>
      </w:r>
    </w:p>
    <w:p>
      <w:pPr>
        <w:pStyle w:val="Heading1"/>
        <w:spacing w:after="150" w:before="300"/>
      </w:pPr>
      <w:r>
        <w:t xml:space="preserve">6. Kết luận</w:t>
      </w:r>
    </w:p>
    <w:p>
      <w:pPr>
        <w:spacing w:after="120"/>
      </w:pPr>
      <w:r>
        <w:t xml:space="preserve">Codebase hiện tại đã hiện thực đầy đủ 3 loại người dùng (Admin / Customer / Guest) và bảng phân quyền yêu cầu trong bản kế hoạch, với kiến trúc rõ ràng, tách lớp hợp lý ở cả backend lẫn frontend. Các nguyên tắc bảo mật cốt lõi (hash mật khẩu, phân quyền ở tầng server, không tin dữ liệu giá từ client) đã được tuân thủ đúng. Các điểm "cần lưu ý" nêu trên đều thuộc dạng cải tiến cho giai đoạn mở rộng/production, không phải lỗi chặn chức năng — dự án ở trạng thái sẵn sàng để chạy thử (MVP) và tiếp tục hoàn thiện dần.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8752f" w:sz="8" w:space="4"/>
      </w:pBdr>
      <w:spacing w:after="150" w:before="300"/>
    </w:pPr>
    <w:rPr>
      <w:rFonts w:ascii="Calibri" w:cs="Calibri" w:eastAsia="Calibri" w:hAnsi="Calibri"/>
      <w:b/>
      <w:bCs/>
      <w:color w:val="1c2637"/>
      <w:sz w:val="30"/>
      <w:szCs w:val="30"/>
    </w:rPr>
  </w:style>
  <w:style w:type="paragraph" w:styleId="Heading2">
    <w:name w:val="Heading 2"/>
    <w:basedOn w:val="Normal"/>
    <w:next w:val="Normal"/>
    <w:qFormat/>
    <w:pPr>
      <w:spacing w:after="120" w:before="260"/>
    </w:pPr>
    <w:rPr>
      <w:rFonts w:ascii="Calibri" w:cs="Calibri" w:eastAsia="Calibri" w:hAnsi="Calibri"/>
      <w:b/>
      <w:bCs/>
      <w:color w:val="1c26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2026-08-11T01:03:59.963Z</dcterms:created>
  <dcterms:modified xsi:type="dcterms:W3CDTF">2026-08-11T01:03:59.987Z</dcterms:modified>
</cp:coreProperties>
</file>

<file path=docProps/custom.xml><?xml version="1.0" encoding="utf-8"?>
<Properties xmlns="http://schemas.openxmlformats.org/officeDocument/2006/custom-properties" xmlns:vt="http://schemas.openxmlformats.org/officeDocument/2006/docPropsVTypes"/>
</file>