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4782"/>
        <w:gridCol w:w="2737"/>
        <w:gridCol w:w="1841"/>
        <w:tblGridChange w:id="0">
          <w:tblGrid>
            <w:gridCol w:w="4782"/>
            <w:gridCol w:w="2737"/>
            <w:gridCol w:w="18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3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hanging="1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Nguyên Trung Nguyên- 20521678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Lưu Vĩnh Phát – 20521733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BẢNG PHÂN CÔNG CÔNG VIỆC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Trung Nguyên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Lưu Vĩnh Phát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Nguyên nhân chọn đề tài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40%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Nguồn dữ liệu, mô tả chi tiết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Xử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Lược đồ hình 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Viết các câu truy vấn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40%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Data mining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0%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Viết báo cáo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hngthngWeb">
    <w:name w:val="Normal (Web)"/>
    <w:basedOn w:val="Binhthng"/>
    <w:uiPriority w:val="99"/>
    <w:semiHidden w:val="1"/>
    <w:unhideWhenUsed w:val="1"/>
    <w:rsid w:val="00EA58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BwFVJBhKOlp4uBqhkNn8BstXA==">CgMxLjA4AHIhMXJzcHpiX3ZOTnBTWHB3dGRkd3BqdnlibWFuMDhlY3Ni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2023-05-29T18:36:00Z</dcterms:created>
  <dc:creator>Trung Nguyên Nguyễn</dc:creator>
</cp:coreProperties>
</file>