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ITDLUPanel: Bảng Điều Khiển Quản Trị Máy Chủ Dạng Nhị Phân Đơn Nhất với Kiến Trúc Nhúng Giao Diện Frontend</w:t>
      </w:r>
    </w:p>
    <w:p>
      <w:pPr>
        <w:jc w:val="center"/>
      </w:pPr>
      <w:r>
        <w:rPr>
          <w:rFonts w:ascii="Times New Roman" w:hAnsi="Times New Roman"/>
          <w:sz w:val="22"/>
        </w:rPr>
        <w:t>Khoa Công nghệ Thông tin</w:t>
      </w:r>
    </w:p>
    <w:p>
      <w:pPr>
        <w:jc w:val="center"/>
      </w:pPr>
      <w:r>
        <w:rPr>
          <w:rFonts w:ascii="Times New Roman" w:hAnsi="Times New Roman"/>
          <w:sz w:val="22"/>
        </w:rPr>
        <w:t>Trường Đại học Đà Lạt (ITDLU)</w:t>
      </w:r>
    </w:p>
    <w:p>
      <w:pPr>
        <w:jc w:val="center"/>
      </w:pPr>
      <w:r>
        <w:rPr>
          <w:rFonts w:ascii="Times New Roman" w:hAnsi="Times New Roman"/>
          <w:sz w:val="22"/>
        </w:rPr>
        <w:t>Đà Lạt, Lâm Đồng, Việt Nam</w:t>
      </w:r>
    </w:p>
    <w:p>
      <w:pPr>
        <w:spacing w:line="240" w:lineRule="auto"/>
      </w:pPr>
      <w:r>
        <w:rPr>
          <w:rFonts w:ascii="Times New Roman" w:hAnsi="Times New Roman"/>
          <w:b/>
          <w:i/>
          <w:sz w:val="18"/>
        </w:rPr>
        <w:t xml:space="preserve">Tóm tắt— </w:t>
      </w:r>
      <w:r>
        <w:rPr>
          <w:rFonts w:ascii="Times New Roman" w:hAnsi="Times New Roman"/>
          <w:sz w:val="18"/>
        </w:rPr>
        <w:t>Các bảng điều khiển quản trị máy chủ (server management panel) là công cụ thiết yếu trong quản trị web hosting, cung cấp giao diện đồ họa cho các thao tác quản trị hệ thống phức tạp. Bài báo này trình bày ITDLUPanel, một bảng điều khiển quản trị máy chủ mã nguồn mở được phát triển tại Trường Đại học Đà Lạt, sử dụng kiến trúc triển khai nhị phân đơn nhất (single-binary) kết hợp backend Go (Golang) với frontend React được nhúng trực tiếp. Khác với các giải pháp hiện có như aaPanel (Python/Flask), cPanel (Perl), và Webmin (Perl), ITDLUPanel loại bỏ hoàn toàn các phụ thuộc thời gian chạy bằng cách biên dịch tất cả thành phần — bao gồm giao diện web, máy chủ API, cơ sở dữ liệu, và logic quản trị hệ thống — thành một tệp thực thi duy nhất khoảng 30 MB. Hệ thống có kiến trúc ba tầng hiện đại với 21 dịch vụ backend, 18 bộ xử lý API REST, hệ thống phân quyền dựa trên vai trò (RBAC) với cấu trúc cây phân cấp, giám sát thời gian thực qua WebSocket, và middleware bảo mật toàn diện. Thông qua phân tích so sánh với aaPanel và các panel khác, chúng tôi chứng minh ITDLUPanel đạt mức tiêu thụ bộ nhớ thấp hơn 73%, thời gian khởi động nhanh hơn 5 lần, và loại bỏ chuỗi phụ thuộc phức tạp vốn là nhược điểm của các giải pháp dựa trên Python. Đánh giá trên máy chủ Ubuntu 22.04 cho thấy phương pháp nhị phân đơn nhất giảm đáng kể độ phức tạp triển khai, bề mặt tấn công, và chi phí bảo trì trong khi duy trì đầy đủ tính năng tương đương các giải pháp hiện có.</w:t>
      </w:r>
    </w:p>
    <w:p>
      <w:pPr>
        <w:spacing w:line="240" w:lineRule="auto"/>
      </w:pPr>
      <w:r>
        <w:rPr>
          <w:rFonts w:ascii="Times New Roman" w:hAnsi="Times New Roman"/>
          <w:b/>
          <w:i/>
          <w:sz w:val="18"/>
        </w:rPr>
        <w:t xml:space="preserve">Từ khóa— </w:t>
      </w:r>
      <w:r>
        <w:rPr>
          <w:rFonts w:ascii="Times New Roman" w:hAnsi="Times New Roman"/>
          <w:sz w:val="18"/>
        </w:rPr>
        <w:t>bảng điều khiển máy chủ, kiến trúc nhị phân đơn nhất, Go/Golang, web hosting, cơ sở dữ liệu nhúng, RBAC, quản trị web, DevOps</w:t>
      </w:r>
    </w:p>
    <w:p>
      <w:r>
        <w:rPr>
          <w:rFonts w:ascii="Times New Roman" w:hAnsi="Times New Roman"/>
          <w:b/>
          <w:sz w:val="20"/>
        </w:rPr>
        <w:t>I. GIỚI THIỆU</w:t>
      </w:r>
    </w:p>
    <w:p>
      <w:pPr>
        <w:spacing w:line="240" w:lineRule="auto"/>
        <w:ind w:firstLine="357"/>
      </w:pPr>
      <w:r>
        <w:rPr>
          <w:rFonts w:ascii="Times New Roman" w:hAnsi="Times New Roman"/>
          <w:sz w:val="20"/>
        </w:rPr>
        <w:t>Sự phát triển mạnh mẽ của các ứng dụng web và điện toán đám mây đã tạo ra nhu cầu chưa từng có về các công cụ quản trị máy chủ giúp đơn giản hóa các tác vụ quản trị hệ thống phức tạp. Các bảng điều khiển web hosting đóng vai trò như hạ tầng quan trọng, cho phép quản trị viên quản lý website, cơ sở dữ liệu, cấu hình bảo mật, và tài nguyên hệ thống thông qua giao diện đồ họa trực quan thay vì thao tác dòng lệnh [1]. Theo các khảo sát trong ngành, hơn 60% môi trường hosting được quản lý đều sử dụng một dạng phần mềm bảng điều khiển nào đó [2].</w:t>
      </w:r>
    </w:p>
    <w:p>
      <w:pPr>
        <w:spacing w:line="240" w:lineRule="auto"/>
        <w:ind w:firstLine="357"/>
      </w:pPr>
      <w:r>
        <w:rPr>
          <w:rFonts w:ascii="Times New Roman" w:hAnsi="Times New Roman"/>
          <w:sz w:val="20"/>
        </w:rPr>
        <w:t>Các bảng điều khiển quản trị máy chủ hiện tại có một số hạn chế kiến trúc cơ bản. aaPanel, một trong những panel mã nguồn mở phổ biến nhất, được xây dựng trên Python/Flask với máy chủ WSGI gevent đa tiến trình và phụ thuộc vào SQLite thông qua Python bindings, thực thi lệnh hệ thống qua subprocess, cùng hàng trăm gói Python phụ thuộc [3]. cPanel, tiêu chuẩn công nghiệp cho shared hosting, yêu cầu máy chủ chuyên dụng với phiên bản CentOS/AlmaLinux cụ thể và tiêu thụ 1-2 GB RAM ở trạng thái nghỉ [4]. Webmin, một công cụ phổ biến khác, phụ thuộc vào Perl và nhiều thư viện hệ thống, tạo ra chuỗi phụ thuộc phức tạp khác nhau giữa các bản phân phối Linux.</w:t>
      </w:r>
    </w:p>
    <w:p>
      <w:pPr>
        <w:spacing w:line="240" w:lineRule="auto"/>
        <w:ind w:firstLine="357"/>
      </w:pPr>
      <w:r>
        <w:rPr>
          <w:rFonts w:ascii="Times New Roman" w:hAnsi="Times New Roman"/>
          <w:sz w:val="20"/>
        </w:rPr>
        <w:t>Những lựa chọn kiến trúc này dẫn đến một số thách thức: (1) độ phức tạp quản lý phụ thuộc, khi cập nhật Python/Perl runtime có thể làm hỏng chức năng panel; (2) lỗ hổng bảo mật trong chuỗi phụ thuộc, như đã thấy qua các cuộc tấn công chuỗi cung ứng gần đây trên PyPI; (3) tiêu thụ bộ nhớ cao do runtime ngôn ngữ thông dịch; (4) quy trình triển khai phức tạp đòi hỏi nhiều bước cài đặt; và (5) chi phí hiệu năng từ việc fork tiến trình và thông dịch động.</w:t>
      </w:r>
    </w:p>
    <w:p>
      <w:pPr>
        <w:spacing w:line="240" w:lineRule="auto"/>
        <w:ind w:firstLine="357"/>
      </w:pPr>
      <w:r>
        <w:rPr>
          <w:rFonts w:ascii="Times New Roman" w:hAnsi="Times New Roman"/>
          <w:sz w:val="20"/>
        </w:rPr>
        <w:t>Để giải quyết các thách thức này, chúng tôi trình bày ITDLUPanel, một bảng điều khiển quản trị máy chủ sử dụng phương pháp kiến trúc hoàn toàn khác biệt. Bằng việc tận dụng khả năng biên dịch tĩnh của Go, ITDLUPanel đóng gói toàn bộ ứng dụng — bao gồm web server, bộ xử lý API, logic nghiệp vụ, cơ sở dữ liệu (SQLite triển khai thuần Go), và giao diện React hoàn chỉnh — thành một tệp nhị phân thực thi duy nhất khoảng 30 MB. Bài báo này đóng góp:</w:t>
      </w:r>
    </w:p>
    <w:p>
      <w:pPr>
        <w:spacing w:line="240" w:lineRule="auto"/>
        <w:ind w:left="357"/>
      </w:pPr>
      <w:r>
        <w:rPr>
          <w:rFonts w:ascii="Times New Roman" w:hAnsi="Times New Roman"/>
          <w:sz w:val="20"/>
        </w:rPr>
        <w:t>• Kiến trúc nhị phân đơn nhất mới cho bảng điều khiển quản trị máy chủ, loại bỏ mọi phụ thuộc thời gian chạy.</w:t>
      </w:r>
    </w:p>
    <w:p>
      <w:pPr>
        <w:spacing w:line="240" w:lineRule="auto"/>
        <w:ind w:left="357"/>
      </w:pPr>
      <w:r>
        <w:rPr>
          <w:rFonts w:ascii="Times New Roman" w:hAnsi="Times New Roman"/>
          <w:sz w:val="20"/>
        </w:rPr>
        <w:t>• Thiết kế ba tầng toàn diện với 21 dịch vụ, 18 bộ xử lý API, và frontend React 19 hiện đại với Ant Design 6.</w:t>
      </w:r>
    </w:p>
    <w:p>
      <w:pPr>
        <w:spacing w:line="240" w:lineRule="auto"/>
        <w:ind w:left="357"/>
      </w:pPr>
      <w:r>
        <w:rPr>
          <w:rFonts w:ascii="Times New Roman" w:hAnsi="Times New Roman"/>
          <w:sz w:val="20"/>
        </w:rPr>
        <w:t>• So sánh thực nghiệm với aaPanel chứng minh ưu thế vượt trội về tiêu thụ tài nguyên, độ phức tạp triển khai, và mức độ bảo mật.</w:t>
      </w:r>
    </w:p>
    <w:p>
      <w:pPr>
        <w:spacing w:line="240" w:lineRule="auto"/>
        <w:ind w:left="357"/>
      </w:pPr>
      <w:r>
        <w:rPr>
          <w:rFonts w:ascii="Times New Roman" w:hAnsi="Times New Roman"/>
          <w:sz w:val="20"/>
        </w:rPr>
        <w:t>• Hệ thống RBAC phân cấp với quản lý quyền dạng cây, phù hợp cho môi trường hosting đa người thuê.</w:t>
      </w:r>
    </w:p>
    <w:p>
      <w:r>
        <w:rPr>
          <w:rFonts w:ascii="Times New Roman" w:hAnsi="Times New Roman"/>
          <w:b/>
          <w:sz w:val="20"/>
        </w:rPr>
        <w:t>II. CÁC CÔNG TRÌNH LIÊN QUAN</w:t>
      </w:r>
    </w:p>
    <w:p>
      <w:r>
        <w:rPr>
          <w:rFonts w:ascii="Times New Roman" w:hAnsi="Times New Roman"/>
          <w:b/>
          <w:i/>
          <w:sz w:val="20"/>
        </w:rPr>
        <w:t>A. aaPanel (Baota Panel)</w:t>
      </w:r>
    </w:p>
    <w:p>
      <w:pPr>
        <w:spacing w:line="240" w:lineRule="auto"/>
        <w:ind w:firstLine="357"/>
      </w:pPr>
      <w:r>
        <w:rPr>
          <w:rFonts w:ascii="Times New Roman" w:hAnsi="Times New Roman"/>
          <w:sz w:val="20"/>
        </w:rPr>
        <w:t>aaPanel là bảng điều khiển quản trị máy chủ mã nguồn mở được viết bằng Python, sử dụng Flask làm framework web và gevent cho I/O bất đồng bộ [3]. Kiến trúc của nó gồm ba tiến trình chính: BT-Panel (web server), BT-Task (xử lý tác vụ nền), và ứng dụng Flask. aaPanel lưu trữ dữ liệu trong SQLite và quản lý dịch vụ hệ thống thông qua lệnh subprocess. Mặc dù cung cấp bộ tính năng toàn diện bao gồm quản lý website, quản trị cơ sở dữ liệu, và thao tác tệp, nền tảng Python đòi hỏi hơn 200 MB gói Python và thư viện. Kiến trúc Flask giới hạn khả năng xử lý đồng thời, và thiết kế đa tiến trình làm tăng mức tiêu thụ bộ nhớ lên 150-300 MB khi không tải.</w:t>
      </w:r>
    </w:p>
    <w:p>
      <w:r>
        <w:rPr>
          <w:rFonts w:ascii="Times New Roman" w:hAnsi="Times New Roman"/>
          <w:b/>
          <w:i/>
          <w:sz w:val="20"/>
        </w:rPr>
        <w:t>B. cPanel/WHM</w:t>
      </w:r>
    </w:p>
    <w:p>
      <w:pPr>
        <w:spacing w:line="240" w:lineRule="auto"/>
        <w:ind w:firstLine="357"/>
      </w:pPr>
      <w:r>
        <w:rPr>
          <w:rFonts w:ascii="Times New Roman" w:hAnsi="Times New Roman"/>
          <w:sz w:val="20"/>
        </w:rPr>
        <w:t>cPanel là panel hosting thương mại được triển khai rộng rãi nhất, phục vụ hơn 1,4 triệu máy chủ đang hoạt động trên toàn thế giới [4]. Được xây dựng chủ yếu bằng Perl và Bash script, cPanel cung cấp khả năng quản lý hosting mở rộng nhưng yêu cầu máy chủ CentOS/AlmaLinux chuyên dụng và tiêu thụ tài nguyên đáng kể (1-2 GB RAM). Mô hình bản quyền ($15-45/tháng/máy chủ) và sự phụ thuộc nhà cung cấp là những cân nhắc chi phí quan trọng đối với các tổ chức giáo dục và doanh nghiệp nhỏ.</w:t>
      </w:r>
    </w:p>
    <w:p>
      <w:r>
        <w:rPr>
          <w:rFonts w:ascii="Times New Roman" w:hAnsi="Times New Roman"/>
          <w:b/>
          <w:i/>
          <w:sz w:val="20"/>
        </w:rPr>
        <w:t>C. Webmin/Virtualmin</w:t>
      </w:r>
    </w:p>
    <w:p>
      <w:pPr>
        <w:spacing w:line="240" w:lineRule="auto"/>
        <w:ind w:firstLine="357"/>
      </w:pPr>
      <w:r>
        <w:rPr>
          <w:rFonts w:ascii="Times New Roman" w:hAnsi="Times New Roman"/>
          <w:sz w:val="20"/>
        </w:rPr>
        <w:t>Webmin là giao diện web dựa trên Perl để quản trị hệ thống Unix [5]. Mặc dù cung cấp khả năng quản lý hệ thống rộng, kiến trúc Perl CGI thể hiện sự lỗi thời với thời gian phản hồi chậm và giao diện người dùng cũ kỹ. Virtualmin mở rộng Webmin cho virtual hosting nhưng giữ nguyên các hạn chế kiến trúc tương tự.</w:t>
      </w:r>
    </w:p>
    <w:p>
      <w:r>
        <w:rPr>
          <w:rFonts w:ascii="Times New Roman" w:hAnsi="Times New Roman"/>
          <w:b/>
          <w:i/>
          <w:sz w:val="20"/>
        </w:rPr>
        <w:t>D. Ứng dụng Web Nhị phân Đơn nhất</w:t>
      </w:r>
    </w:p>
    <w:p>
      <w:pPr>
        <w:spacing w:line="240" w:lineRule="auto"/>
        <w:ind w:firstLine="357"/>
      </w:pPr>
      <w:r>
        <w:rPr>
          <w:rFonts w:ascii="Times New Roman" w:hAnsi="Times New Roman"/>
          <w:sz w:val="20"/>
        </w:rPr>
        <w:t>Khái niệm triển khai nhị phân đơn nhất đã phát triển mạnh mẽ trong hệ sinh thái Go và Rust. Các ví dụ tiêu biểu bao gồm Caddy (web server), Minio (object storage), và Gitea (Git hosting) [6]. Các dự án này chứng minh rằng ứng dụng nhị phân đơn nhất biên dịch có thể đạt hoặc vượt chức năng của các hệ thống đa thành phần trong khi đơn giản hóa đáng kể triển khai và giảm bề mặt tấn công. ITDLUPanel mở rộng mô hình này sang lĩnh vực bảng điều khiển quản trị máy chủ.</w:t>
      </w:r>
    </w:p>
    <w:p>
      <w:r>
        <w:rPr>
          <w:rFonts w:ascii="Times New Roman" w:hAnsi="Times New Roman"/>
          <w:b/>
          <w:sz w:val="20"/>
        </w:rPr>
        <w:t>III. KIẾN TRÚC HỆ THỐNG</w:t>
      </w:r>
    </w:p>
    <w:p>
      <w:r>
        <w:rPr>
          <w:rFonts w:ascii="Times New Roman" w:hAnsi="Times New Roman"/>
          <w:b/>
          <w:i/>
          <w:sz w:val="20"/>
        </w:rPr>
        <w:t>A. Tổng quan Kiến trúc</w:t>
      </w:r>
    </w:p>
    <w:p>
      <w:pPr>
        <w:spacing w:line="240" w:lineRule="auto"/>
        <w:ind w:firstLine="357"/>
      </w:pPr>
      <w:r>
        <w:rPr>
          <w:rFonts w:ascii="Times New Roman" w:hAnsi="Times New Roman"/>
          <w:sz w:val="20"/>
        </w:rPr>
        <w:t>ITDLUPanel triển khai kiến trúc ba tầng trong một nhị phân biên dịch duy nhất, như minh họa trong Hình 1. Tầng trình diễn (Presentation) là ứng dụng React 19 đơn trang (SPA) xây dựng với TypeScript, thư viện giao diện Ant Design 6, và hệ thống build Vite 8. Tầng ứng dụng (Application) là backend Go sử dụng Gin web framework (v1.12), cung cấp các API RESTful và WebSocket endpoint. Tầng dữ liệu (Data) sử dụng SQLite thông qua modernc.org/sqlite, một triển khai SQLite thuần Go không yêu cầu CGO hay thư viện C bên ngoài.</w:t>
      </w:r>
    </w:p>
    <w:p>
      <w:pPr>
        <w:spacing w:line="240" w:lineRule="auto"/>
        <w:ind w:firstLine="357"/>
      </w:pPr>
      <w:r>
        <w:rPr>
          <w:rFonts w:ascii="Times New Roman" w:hAnsi="Times New Roman"/>
          <w:sz w:val="20"/>
        </w:rPr>
        <w:t>Đổi mới kiến trúc quan trọng là việc sử dụng chỉ thị embed.FS của Go để nhúng frontend React đã biên dịch trực tiếp vào nhị phân Go. Trong quá trình build, frontend được biên dịch thành tài nguyên tĩnh (HTML, CSS, JavaScript), sau đó được nhúng vào tệp thực thi Go tại thời điểm biên dịch. Khi chạy, máy chủ HTTP của Go phục vụ các tài nguyên nhúng này cùng với các endpoint API, loại bỏ nhu cầu web server riêng biệt hay reverse proxy cho chính panel.</w:t>
      </w:r>
    </w:p>
    <w:p>
      <w:r>
        <w:rPr>
          <w:rFonts w:ascii="Times New Roman" w:hAnsi="Times New Roman"/>
          <w:b/>
          <w:i/>
          <w:sz w:val="20"/>
        </w:rPr>
        <w:t>B. Kiến trúc Backend</w:t>
      </w:r>
    </w:p>
    <w:p>
      <w:pPr>
        <w:spacing w:line="240" w:lineRule="auto"/>
        <w:ind w:firstLine="357"/>
      </w:pPr>
      <w:r>
        <w:rPr>
          <w:rFonts w:ascii="Times New Roman" w:hAnsi="Times New Roman"/>
          <w:sz w:val="20"/>
        </w:rPr>
        <w:t>Backend Go tuân theo kiến trúc phân tầng rõ ràng với sự tách biệt trách nhiệm:</w:t>
      </w:r>
    </w:p>
    <w:p>
      <w:r>
        <w:rPr>
          <w:rFonts w:ascii="Times New Roman" w:hAnsi="Times New Roman"/>
          <w:i/>
          <w:sz w:val="20"/>
        </w:rPr>
        <w:t>1) Tầng API (internal/api/v1/)</w:t>
      </w:r>
    </w:p>
    <w:p>
      <w:pPr>
        <w:spacing w:line="240" w:lineRule="auto"/>
        <w:ind w:firstLine="357"/>
      </w:pPr>
      <w:r>
        <w:rPr>
          <w:rFonts w:ascii="Times New Roman" w:hAnsi="Times New Roman"/>
          <w:sz w:val="20"/>
        </w:rPr>
        <w:t>Chứa 18 nhóm handler HTTP tổ chức theo lĩnh vực: xác thực, người dùng, vai trò, website, cơ sở dữ liệu, tệp, Docker, bảo mật, SSL, phần mềm, cron, giám sát, dashboard, FTP, sao lưu, nhật ký, tác vụ, và cài đặt. Mỗi nhóm handler nhận phụ thuộc qua constructor injection, tránh trạng thái toàn cục và hỗ trợ kiểm thử.</w:t>
      </w:r>
    </w:p>
    <w:p>
      <w:r>
        <w:rPr>
          <w:rFonts w:ascii="Times New Roman" w:hAnsi="Times New Roman"/>
          <w:i/>
          <w:sz w:val="20"/>
        </w:rPr>
        <w:t>2) Tầng Dịch vụ (internal/service/)</w:t>
      </w:r>
    </w:p>
    <w:p>
      <w:pPr>
        <w:spacing w:line="240" w:lineRule="auto"/>
        <w:ind w:firstLine="357"/>
      </w:pPr>
      <w:r>
        <w:rPr>
          <w:rFonts w:ascii="Times New Roman" w:hAnsi="Times New Roman"/>
          <w:sz w:val="20"/>
        </w:rPr>
        <w:t>Triển khai 21 dịch vụ logic nghiệp vụ đóng gói mọi thao tác miền. Riêng SoftwareService chứa hơn 2.500 dòng mã quản lý cài đặt, cấu hình, và vòng đời phần mềm. Các dịch vụ giao tiếp với hệ điều hành thông qua gói system, bọc exec.Command với hỗ trợ timeout và bắt output.</w:t>
      </w:r>
    </w:p>
    <w:p>
      <w:r>
        <w:rPr>
          <w:rFonts w:ascii="Times New Roman" w:hAnsi="Times New Roman"/>
          <w:i/>
          <w:sz w:val="20"/>
        </w:rPr>
        <w:t>3) Tầng Dữ liệu (internal/database/)</w:t>
      </w:r>
    </w:p>
    <w:p>
      <w:pPr>
        <w:spacing w:line="240" w:lineRule="auto"/>
        <w:ind w:firstLine="357"/>
      </w:pPr>
      <w:r>
        <w:rPr>
          <w:rFonts w:ascii="Times New Roman" w:hAnsi="Times New Roman"/>
          <w:sz w:val="20"/>
        </w:rPr>
        <w:t>Quản lý schema SQLite gồm 20 bảng với migration tự động. Hệ thống migration chạy khi khởi động ứng dụng, áp dụng mọi thay đổi schema đang chờ. Cơ sở dữ liệu sử dụng modernc.org/sqlite, bản dịch thuần Go của mã C SQLite, đảm bảo không phụ thuộc CGO.</w:t>
      </w:r>
    </w:p>
    <w:p>
      <w:r>
        <w:rPr>
          <w:rFonts w:ascii="Times New Roman" w:hAnsi="Times New Roman"/>
          <w:b/>
          <w:i/>
          <w:sz w:val="20"/>
        </w:rPr>
        <w:t>C. Kiến trúc Frontend</w:t>
      </w:r>
    </w:p>
    <w:p>
      <w:pPr>
        <w:spacing w:line="240" w:lineRule="auto"/>
        <w:ind w:firstLine="357"/>
      </w:pPr>
      <w:r>
        <w:rPr>
          <w:rFonts w:ascii="Times New Roman" w:hAnsi="Times New Roman"/>
          <w:sz w:val="20"/>
        </w:rPr>
        <w:t>Frontend được xây dựng dạng SPA React 19 hiện đại với TypeScript, gồm 16 module trang và 9 component modal tái sử dụng. Các công nghệ chính bao gồm:</w:t>
      </w:r>
    </w:p>
    <w:p>
      <w:pPr>
        <w:spacing w:line="240" w:lineRule="auto"/>
        <w:ind w:left="357"/>
      </w:pPr>
      <w:r>
        <w:rPr>
          <w:rFonts w:ascii="Times New Roman" w:hAnsi="Times New Roman"/>
          <w:sz w:val="20"/>
        </w:rPr>
        <w:t>• Ant Design 6: Cung cấp hơn 70 component UI sẵn sàng sản xuất cho ứng dụng doanh nghiệp.</w:t>
      </w:r>
    </w:p>
    <w:p>
      <w:pPr>
        <w:spacing w:line="240" w:lineRule="auto"/>
        <w:ind w:left="357"/>
      </w:pPr>
      <w:r>
        <w:rPr>
          <w:rFonts w:ascii="Times New Roman" w:hAnsi="Times New Roman"/>
          <w:sz w:val="20"/>
        </w:rPr>
        <w:t>• Monaco Editor: Trình soạn thảo code tích hợp hỗ trợ tô sáng cú pháp cho hơn 100 ngôn ngữ lập trình.</w:t>
      </w:r>
    </w:p>
    <w:p>
      <w:pPr>
        <w:spacing w:line="240" w:lineRule="auto"/>
        <w:ind w:left="357"/>
      </w:pPr>
      <w:r>
        <w:rPr>
          <w:rFonts w:ascii="Times New Roman" w:hAnsi="Times New Roman"/>
          <w:sz w:val="20"/>
        </w:rPr>
        <w:t>• xterm.js: Mô phỏng terminal trong trình duyệt qua kết nối WebSocket PTY.</w:t>
      </w:r>
    </w:p>
    <w:p>
      <w:pPr>
        <w:spacing w:line="240" w:lineRule="auto"/>
        <w:ind w:left="357"/>
      </w:pPr>
      <w:r>
        <w:rPr>
          <w:rFonts w:ascii="Times New Roman" w:hAnsi="Times New Roman"/>
          <w:sz w:val="20"/>
        </w:rPr>
        <w:t>• Recharts: Biểu đồ giám sát hệ thống tương tác với cập nhật dữ liệu thời gian thực.</w:t>
      </w:r>
    </w:p>
    <w:p>
      <w:pPr>
        <w:spacing w:line="240" w:lineRule="auto"/>
        <w:ind w:left="357"/>
      </w:pPr>
      <w:r>
        <w:rPr>
          <w:rFonts w:ascii="Times New Roman" w:hAnsi="Times New Roman"/>
          <w:sz w:val="20"/>
        </w:rPr>
        <w:t>• Zustand: Quản lý trạng thái nhẹ cho xác thực và tùy chọn giao diện.</w:t>
      </w:r>
    </w:p>
    <w:p>
      <w:pPr>
        <w:spacing w:line="240" w:lineRule="auto"/>
        <w:ind w:left="357"/>
      </w:pPr>
      <w:r>
        <w:rPr>
          <w:rFonts w:ascii="Times New Roman" w:hAnsi="Times New Roman"/>
          <w:sz w:val="20"/>
        </w:rPr>
        <w:t>• i18next: Framework đa ngôn ngữ hỗ trợ giao diện tiếng Anh và tiếng Việt.</w:t>
      </w:r>
    </w:p>
    <w:p>
      <w:r>
        <w:rPr>
          <w:rFonts w:ascii="Times New Roman" w:hAnsi="Times New Roman"/>
          <w:b/>
          <w:i/>
          <w:sz w:val="20"/>
        </w:rPr>
        <w:t>D. Ngăn xếp Middleware</w:t>
      </w:r>
    </w:p>
    <w:p>
      <w:pPr>
        <w:spacing w:line="240" w:lineRule="auto"/>
        <w:ind w:firstLine="357"/>
      </w:pPr>
      <w:r>
        <w:rPr>
          <w:rFonts w:ascii="Times New Roman" w:hAnsi="Times New Roman"/>
          <w:sz w:val="20"/>
        </w:rPr>
        <w:t>Chuỗi xử lý yêu cầu HTTP đi qua 11 tầng middleware theo trình tự: khôi phục panic, ghi nhật ký yêu cầu, header bảo mật (X-Frame-Options, HSTS, X-Content-Type-Options), xử lý CORS, nén gzip, phát hiện ngôn ngữ, giới hạn tốc độ (300 yêu cầu/phút mỗi IP), ghi nhật ký kiểm toán cho thao tác ghi, xác thực CSRF token, xác thực JWT, và kiểm tra quyền RBAC. Phương pháp phòng thủ chuyên sâu này đảm bảo bao phủ bảo mật toàn diện ở mọi tầng của vòng đời yêu cầu.</w:t>
      </w:r>
    </w:p>
    <w:p>
      <w:r>
        <w:rPr>
          <w:rFonts w:ascii="Times New Roman" w:hAnsi="Times New Roman"/>
          <w:b/>
          <w:sz w:val="20"/>
        </w:rPr>
        <w:t>IV. CÁC TÍNH NĂNG CHÍNH VÀ TRIỂN KHAI</w:t>
      </w:r>
    </w:p>
    <w:p>
      <w:r>
        <w:rPr>
          <w:rFonts w:ascii="Times New Roman" w:hAnsi="Times New Roman"/>
          <w:b/>
          <w:i/>
          <w:sz w:val="20"/>
        </w:rPr>
        <w:t>A. Phân quyền Dựa trên Vai trò (RBAC)</w:t>
      </w:r>
    </w:p>
    <w:p>
      <w:pPr>
        <w:spacing w:line="240" w:lineRule="auto"/>
        <w:ind w:firstLine="357"/>
      </w:pPr>
      <w:r>
        <w:rPr>
          <w:rFonts w:ascii="Times New Roman" w:hAnsi="Times New Roman"/>
          <w:sz w:val="20"/>
        </w:rPr>
        <w:t>ITDLUPanel triển khai hệ thống RBAC ba cấp với vai trò Admin, Operator, và Viewer. Quyền hạn được lưu dạng mảng JSON trong bảng roles và tổ chức theo cấu trúc cây phân cấp với 8 danh mục: Website, Cơ sở dữ liệu, Tệp, Docker, Bảo mật, Phần mềm, Hệ thống, và Người dùng. Thuật toán khớp quyền hỗ trợ mẫu wildcard thuận (ví dụ: "sites.*" cấp mọi quyền liên quan đến site). Bộ nhớ đệm quyền với TTL 5 phút giảm truy vấn cơ sở dữ liệu cho các API tần suất cao. Operator có thể được giới hạn phạm vi đến các website cụ thể thông qua bảng quan hệ nhiều-nhiều user_sites, cho phép kịch bản hosting đa người thuê nơi mỗi khách hàng chỉ quản lý tài nguyên được gán.</w:t>
      </w:r>
    </w:p>
    <w:p>
      <w:r>
        <w:rPr>
          <w:rFonts w:ascii="Times New Roman" w:hAnsi="Times New Roman"/>
          <w:b/>
          <w:i/>
          <w:sz w:val="20"/>
        </w:rPr>
        <w:t>B. Quản lý Đa phiên bản PHP</w:t>
      </w:r>
    </w:p>
    <w:p>
      <w:pPr>
        <w:spacing w:line="240" w:lineRule="auto"/>
        <w:ind w:firstLine="357"/>
      </w:pPr>
      <w:r>
        <w:rPr>
          <w:rFonts w:ascii="Times New Roman" w:hAnsi="Times New Roman"/>
          <w:sz w:val="20"/>
        </w:rPr>
        <w:t>Panel hỗ trợ cài đặt và quản lý đồng thời nhiều phiên bản PHP-FPM (7.4 đến 8.4). Mỗi phiên bản hoạt động với cấu hình, FPM pool, và Unix socket độc lập. Các website có thể được gán riêng cho phiên bản PHP cụ thể, cho phép di chuyển dần các ứng dụng cũ. Triển khai bao gồm phát hiện phiên bản động qua quét hệ thống tệp các binary và socket FPM, tạo cấu hình nginx tự động với chỉ thị fastcgi_pass theo phiên bản, và quản lý extension theo phiên bản (cài đặt/gỡ module PHP).</w:t>
      </w:r>
    </w:p>
    <w:p>
      <w:r>
        <w:rPr>
          <w:rFonts w:ascii="Times New Roman" w:hAnsi="Times New Roman"/>
          <w:b/>
          <w:i/>
          <w:sz w:val="20"/>
        </w:rPr>
        <w:t>C. Giám sát Hệ thống Thời gian thực</w:t>
      </w:r>
    </w:p>
    <w:p>
      <w:pPr>
        <w:spacing w:line="240" w:lineRule="auto"/>
        <w:ind w:firstLine="357"/>
      </w:pPr>
      <w:r>
        <w:rPr>
          <w:rFonts w:ascii="Times New Roman" w:hAnsi="Times New Roman"/>
          <w:sz w:val="20"/>
        </w:rPr>
        <w:t>Các chỉ số hệ thống được thu thập với chu kỳ 3 giây sử dụng thư viện gopsutil, cung cấp truy cập đa nền tảng đến thông tin sử dụng CPU, bộ nhớ, I/O đĩa, và thống kê mạng. Dữ liệu được stream đến client qua kết nối WebSocket và đồng thời lưu trữ lâu dài với tổng hợp tự động tại các khoảng 5 phút, 1 giờ, và 1 ngày. Hệ thống giám sát bao gồm danh sách tiến trình với phần trăm CPU và bộ nhớ theo từng tiến trình, cho phép quản trị viên xác định các khối lượng công việc tốn tài nguyên.</w:t>
      </w:r>
    </w:p>
    <w:p>
      <w:r>
        <w:rPr>
          <w:rFonts w:ascii="Times New Roman" w:hAnsi="Times New Roman"/>
          <w:b/>
          <w:i/>
          <w:sz w:val="20"/>
        </w:rPr>
        <w:t>D. Trình quản lý Tệp Tích hợp</w:t>
      </w:r>
    </w:p>
    <w:p>
      <w:pPr>
        <w:spacing w:line="240" w:lineRule="auto"/>
        <w:ind w:firstLine="357"/>
      </w:pPr>
      <w:r>
        <w:rPr>
          <w:rFonts w:ascii="Times New Roman" w:hAnsi="Times New Roman"/>
          <w:sz w:val="20"/>
        </w:rPr>
        <w:t>Module quản lý tệp cung cấp giao diện đầy đủ tính năng hỗ trợ duyệt, tải lên (kéo-thả), tải xuống, tạo, đổi tên, sao chép, di chuyển, xóa, nén (ZIP/TAR.GZ), giải nén, chỉnh sửa quyền (chmod trực quan), thay đổi quyền sở hữu, tìm kiếm nội dung, và tìm kiếm tệp. Trình soạn thảo Monaco tích hợp hỗ trợ tô sáng cú pháp cho hơn 100 ngôn ngữ lập trình, với khả năng chỉnh sửa đa tab và lưu trực tiếp. Popup terminal inline cho phép thực thi lệnh tại thư mục làm việc hiện tại.</w:t>
      </w:r>
    </w:p>
    <w:p>
      <w:r>
        <w:rPr>
          <w:rFonts w:ascii="Times New Roman" w:hAnsi="Times New Roman"/>
          <w:b/>
          <w:i/>
          <w:sz w:val="20"/>
        </w:rPr>
        <w:t>E. Quản lý Docker Container</w:t>
      </w:r>
    </w:p>
    <w:p>
      <w:pPr>
        <w:spacing w:line="240" w:lineRule="auto"/>
        <w:ind w:firstLine="357"/>
      </w:pPr>
      <w:r>
        <w:rPr>
          <w:rFonts w:ascii="Times New Roman" w:hAnsi="Times New Roman"/>
          <w:sz w:val="20"/>
        </w:rPr>
        <w:t>ITDLUPanel tích hợp với Docker Engine API để cung cấp quản lý vòng đời container (tạo, khởi động, dừng, khởi động lại, xóa), quản lý image (liệt kê, pull, xóa), nhật ký container thời gian thực, thống kê tài nguyên theo container, và liệt kê volume và network. Dịch vụ Docker xử lý linh hoạt trường hợp Docker chưa được cài đặt.</w:t>
      </w:r>
    </w:p>
    <w:p>
      <w:r>
        <w:rPr>
          <w:rFonts w:ascii="Times New Roman" w:hAnsi="Times New Roman"/>
          <w:b/>
          <w:i/>
          <w:sz w:val="20"/>
        </w:rPr>
        <w:t>F. Quản lý Chứng chỉ SSL Tự động</w:t>
      </w:r>
    </w:p>
    <w:p>
      <w:pPr>
        <w:spacing w:line="240" w:lineRule="auto"/>
        <w:ind w:firstLine="357"/>
      </w:pPr>
      <w:r>
        <w:rPr>
          <w:rFonts w:ascii="Times New Roman" w:hAnsi="Times New Roman"/>
          <w:sz w:val="20"/>
        </w:rPr>
        <w:t>Hệ thống con SSL hỗ trợ cấp chứng chỉ Let's Encrypt qua giao thức ACME, tải lên chứng chỉ tùy chỉnh, tạo chứng chỉ tự ký, và gia hạn tự động với kiểm tra trước 30 ngày hết hạn. Cấu hình SSL panel cũng được hỗ trợ, cho phép truy cập HTTPS vào chính giao diện quản trị.</w:t>
      </w:r>
    </w:p>
    <w:p>
      <w:r>
        <w:rPr>
          <w:rFonts w:ascii="Times New Roman" w:hAnsi="Times New Roman"/>
          <w:b/>
          <w:sz w:val="20"/>
        </w:rPr>
        <w:t>V. PHÂN TÍCH SO SÁNH</w:t>
      </w:r>
    </w:p>
    <w:p>
      <w:pPr>
        <w:spacing w:line="240" w:lineRule="auto"/>
        <w:ind w:firstLine="357"/>
      </w:pPr>
      <w:r>
        <w:rPr>
          <w:rFonts w:ascii="Times New Roman" w:hAnsi="Times New Roman"/>
          <w:sz w:val="20"/>
        </w:rPr>
        <w:t>Chúng tôi thực hiện so sánh hệ thống giữa ITDLUPanel và aaPanel trên nhiều chiều. Cả hai panel được triển khai trên máy chủ Ubuntu 22.04 LTS với 2 vCPU và 4 GB RAM. Bảng I trình bày so sánh kiến trúc, trong khi Bảng II thể hiện các chỉ số hiệu năng.</w:t>
      </w:r>
    </w:p>
    <w:p>
      <w:pPr>
        <w:spacing w:line="240" w:lineRule="auto"/>
      </w:pPr>
      <w:r>
        <w:rPr>
          <w:rFonts w:ascii="Times New Roman" w:hAnsi="Times New Roman"/>
          <w:sz w:val="20"/>
        </w:rPr>
      </w:r>
    </w:p>
    <w:p>
      <w:pPr>
        <w:jc w:val="center"/>
      </w:pPr>
      <w:r>
        <w:rPr>
          <w:rFonts w:ascii="Times New Roman" w:hAnsi="Times New Roman"/>
          <w:b/>
          <w:sz w:val="16"/>
        </w:rPr>
        <w:t>BẢNG I.  SO SÁNH KIẾN TRÚC</w:t>
      </w:r>
    </w:p>
    <w:tbl>
      <w:tblPr>
        <w:tblStyle w:val="TableGrid"/>
        <w:tblW w:type="auto" w:w="0"/>
        <w:tblLook w:firstColumn="1" w:firstRow="1" w:lastColumn="0" w:lastRow="0" w:noHBand="0" w:noVBand="1" w:val="04A0"/>
      </w:tblPr>
      <w:tblGrid>
        <w:gridCol w:w="2044"/>
        <w:gridCol w:w="2044"/>
        <w:gridCol w:w="2044"/>
        <w:gridCol w:w="2044"/>
        <w:gridCol w:w="2044"/>
      </w:tblGrid>
      <w:tr>
        <w:tc>
          <w:tcPr>
            <w:tcW w:type="dxa" w:w="2044"/>
          </w:tcPr>
          <w:p>
            <w:pPr>
              <w:jc w:val="center"/>
            </w:pPr>
            <w:r/>
            <w:r>
              <w:rPr>
                <w:rFonts w:ascii="Times New Roman" w:hAnsi="Times New Roman"/>
                <w:b/>
                <w:sz w:val="16"/>
              </w:rPr>
              <w:t>Đặc điểm</w:t>
            </w:r>
          </w:p>
        </w:tc>
        <w:tc>
          <w:tcPr>
            <w:tcW w:type="dxa" w:w="2044"/>
          </w:tcPr>
          <w:p>
            <w:pPr>
              <w:jc w:val="center"/>
            </w:pPr>
            <w:r/>
            <w:r>
              <w:rPr>
                <w:rFonts w:ascii="Times New Roman" w:hAnsi="Times New Roman"/>
                <w:b/>
                <w:sz w:val="16"/>
              </w:rPr>
              <w:t>ITDLUPanel</w:t>
            </w:r>
          </w:p>
        </w:tc>
        <w:tc>
          <w:tcPr>
            <w:tcW w:type="dxa" w:w="2044"/>
          </w:tcPr>
          <w:p>
            <w:pPr>
              <w:jc w:val="center"/>
            </w:pPr>
            <w:r/>
            <w:r>
              <w:rPr>
                <w:rFonts w:ascii="Times New Roman" w:hAnsi="Times New Roman"/>
                <w:b/>
                <w:sz w:val="16"/>
              </w:rPr>
              <w:t>aaPanel</w:t>
            </w:r>
          </w:p>
        </w:tc>
        <w:tc>
          <w:tcPr>
            <w:tcW w:type="dxa" w:w="2044"/>
          </w:tcPr>
          <w:p>
            <w:pPr>
              <w:jc w:val="center"/>
            </w:pPr>
            <w:r/>
            <w:r>
              <w:rPr>
                <w:rFonts w:ascii="Times New Roman" w:hAnsi="Times New Roman"/>
                <w:b/>
                <w:sz w:val="16"/>
              </w:rPr>
              <w:t>cPanel</w:t>
            </w:r>
          </w:p>
        </w:tc>
        <w:tc>
          <w:tcPr>
            <w:tcW w:type="dxa" w:w="2044"/>
          </w:tcPr>
          <w:p>
            <w:pPr>
              <w:jc w:val="center"/>
            </w:pPr>
            <w:r/>
            <w:r>
              <w:rPr>
                <w:rFonts w:ascii="Times New Roman" w:hAnsi="Times New Roman"/>
                <w:b/>
                <w:sz w:val="16"/>
              </w:rPr>
              <w:t>Webmin</w:t>
            </w:r>
          </w:p>
        </w:tc>
      </w:tr>
      <w:tr>
        <w:tc>
          <w:tcPr>
            <w:tcW w:type="dxa" w:w="2044"/>
          </w:tcPr>
          <w:p>
            <w:r/>
            <w:r>
              <w:rPr>
                <w:rFonts w:ascii="Times New Roman" w:hAnsi="Times New Roman"/>
                <w:sz w:val="16"/>
              </w:rPr>
              <w:t>Ngôn ngữ</w:t>
            </w:r>
          </w:p>
        </w:tc>
        <w:tc>
          <w:tcPr>
            <w:tcW w:type="dxa" w:w="2044"/>
          </w:tcPr>
          <w:p>
            <w:r/>
            <w:r>
              <w:rPr>
                <w:rFonts w:ascii="Times New Roman" w:hAnsi="Times New Roman"/>
                <w:sz w:val="16"/>
              </w:rPr>
              <w:t>Go 1.22+</w:t>
            </w:r>
          </w:p>
        </w:tc>
        <w:tc>
          <w:tcPr>
            <w:tcW w:type="dxa" w:w="2044"/>
          </w:tcPr>
          <w:p>
            <w:r/>
            <w:r>
              <w:rPr>
                <w:rFonts w:ascii="Times New Roman" w:hAnsi="Times New Roman"/>
                <w:sz w:val="16"/>
              </w:rPr>
              <w:t>Python 3.x</w:t>
            </w:r>
          </w:p>
        </w:tc>
        <w:tc>
          <w:tcPr>
            <w:tcW w:type="dxa" w:w="2044"/>
          </w:tcPr>
          <w:p>
            <w:r/>
            <w:r>
              <w:rPr>
                <w:rFonts w:ascii="Times New Roman" w:hAnsi="Times New Roman"/>
                <w:sz w:val="16"/>
              </w:rPr>
              <w:t>Perl/Bash</w:t>
            </w:r>
          </w:p>
        </w:tc>
        <w:tc>
          <w:tcPr>
            <w:tcW w:type="dxa" w:w="2044"/>
          </w:tcPr>
          <w:p>
            <w:r/>
            <w:r>
              <w:rPr>
                <w:rFonts w:ascii="Times New Roman" w:hAnsi="Times New Roman"/>
                <w:sz w:val="16"/>
              </w:rPr>
              <w:t>Perl</w:t>
            </w:r>
          </w:p>
        </w:tc>
      </w:tr>
      <w:tr>
        <w:tc>
          <w:tcPr>
            <w:tcW w:type="dxa" w:w="2044"/>
          </w:tcPr>
          <w:p>
            <w:r/>
            <w:r>
              <w:rPr>
                <w:rFonts w:ascii="Times New Roman" w:hAnsi="Times New Roman"/>
                <w:sz w:val="16"/>
              </w:rPr>
              <w:t>Web Framework</w:t>
            </w:r>
          </w:p>
        </w:tc>
        <w:tc>
          <w:tcPr>
            <w:tcW w:type="dxa" w:w="2044"/>
          </w:tcPr>
          <w:p>
            <w:r/>
            <w:r>
              <w:rPr>
                <w:rFonts w:ascii="Times New Roman" w:hAnsi="Times New Roman"/>
                <w:sz w:val="16"/>
              </w:rPr>
              <w:t>Gin 1.12</w:t>
            </w:r>
          </w:p>
        </w:tc>
        <w:tc>
          <w:tcPr>
            <w:tcW w:type="dxa" w:w="2044"/>
          </w:tcPr>
          <w:p>
            <w:r/>
            <w:r>
              <w:rPr>
                <w:rFonts w:ascii="Times New Roman" w:hAnsi="Times New Roman"/>
                <w:sz w:val="16"/>
              </w:rPr>
              <w:t>Flask/gevent</w:t>
            </w:r>
          </w:p>
        </w:tc>
        <w:tc>
          <w:tcPr>
            <w:tcW w:type="dxa" w:w="2044"/>
          </w:tcPr>
          <w:p>
            <w:r/>
            <w:r>
              <w:rPr>
                <w:rFonts w:ascii="Times New Roman" w:hAnsi="Times New Roman"/>
                <w:sz w:val="16"/>
              </w:rPr>
              <w:t>CGI tùy chỉnh</w:t>
            </w:r>
          </w:p>
        </w:tc>
        <w:tc>
          <w:tcPr>
            <w:tcW w:type="dxa" w:w="2044"/>
          </w:tcPr>
          <w:p>
            <w:r/>
            <w:r>
              <w:rPr>
                <w:rFonts w:ascii="Times New Roman" w:hAnsi="Times New Roman"/>
                <w:sz w:val="16"/>
              </w:rPr>
              <w:t>Perl CGI</w:t>
            </w:r>
          </w:p>
        </w:tc>
      </w:tr>
      <w:tr>
        <w:tc>
          <w:tcPr>
            <w:tcW w:type="dxa" w:w="2044"/>
          </w:tcPr>
          <w:p>
            <w:r/>
            <w:r>
              <w:rPr>
                <w:rFonts w:ascii="Times New Roman" w:hAnsi="Times New Roman"/>
                <w:sz w:val="16"/>
              </w:rPr>
              <w:t>Frontend</w:t>
            </w:r>
          </w:p>
        </w:tc>
        <w:tc>
          <w:tcPr>
            <w:tcW w:type="dxa" w:w="2044"/>
          </w:tcPr>
          <w:p>
            <w:r/>
            <w:r>
              <w:rPr>
                <w:rFonts w:ascii="Times New Roman" w:hAnsi="Times New Roman"/>
                <w:sz w:val="16"/>
              </w:rPr>
              <w:t>React 19 + TS</w:t>
            </w:r>
          </w:p>
        </w:tc>
        <w:tc>
          <w:tcPr>
            <w:tcW w:type="dxa" w:w="2044"/>
          </w:tcPr>
          <w:p>
            <w:r/>
            <w:r>
              <w:rPr>
                <w:rFonts w:ascii="Times New Roman" w:hAnsi="Times New Roman"/>
                <w:sz w:val="16"/>
              </w:rPr>
              <w:t>jQuery + Bootstrap</w:t>
            </w:r>
          </w:p>
        </w:tc>
        <w:tc>
          <w:tcPr>
            <w:tcW w:type="dxa" w:w="2044"/>
          </w:tcPr>
          <w:p>
            <w:r/>
            <w:r>
              <w:rPr>
                <w:rFonts w:ascii="Times New Roman" w:hAnsi="Times New Roman"/>
                <w:sz w:val="16"/>
              </w:rPr>
              <w:t>jQuery + Custom</w:t>
            </w:r>
          </w:p>
        </w:tc>
        <w:tc>
          <w:tcPr>
            <w:tcW w:type="dxa" w:w="2044"/>
          </w:tcPr>
          <w:p>
            <w:r/>
            <w:r>
              <w:rPr>
                <w:rFonts w:ascii="Times New Roman" w:hAnsi="Times New Roman"/>
                <w:sz w:val="16"/>
              </w:rPr>
              <w:t>Perl sinh HTML</w:t>
            </w:r>
          </w:p>
        </w:tc>
      </w:tr>
      <w:tr>
        <w:tc>
          <w:tcPr>
            <w:tcW w:type="dxa" w:w="2044"/>
          </w:tcPr>
          <w:p>
            <w:r/>
            <w:r>
              <w:rPr>
                <w:rFonts w:ascii="Times New Roman" w:hAnsi="Times New Roman"/>
                <w:sz w:val="16"/>
              </w:rPr>
              <w:t>CSDL</w:t>
            </w:r>
          </w:p>
        </w:tc>
        <w:tc>
          <w:tcPr>
            <w:tcW w:type="dxa" w:w="2044"/>
          </w:tcPr>
          <w:p>
            <w:r/>
            <w:r>
              <w:rPr>
                <w:rFonts w:ascii="Times New Roman" w:hAnsi="Times New Roman"/>
                <w:sz w:val="16"/>
              </w:rPr>
              <w:t>SQLite (Go thuần)</w:t>
            </w:r>
          </w:p>
        </w:tc>
        <w:tc>
          <w:tcPr>
            <w:tcW w:type="dxa" w:w="2044"/>
          </w:tcPr>
          <w:p>
            <w:r/>
            <w:r>
              <w:rPr>
                <w:rFonts w:ascii="Times New Roman" w:hAnsi="Times New Roman"/>
                <w:sz w:val="16"/>
              </w:rPr>
              <w:t>SQLite (Python)</w:t>
            </w:r>
          </w:p>
        </w:tc>
        <w:tc>
          <w:tcPr>
            <w:tcW w:type="dxa" w:w="2044"/>
          </w:tcPr>
          <w:p>
            <w:r/>
            <w:r>
              <w:rPr>
                <w:rFonts w:ascii="Times New Roman" w:hAnsi="Times New Roman"/>
                <w:sz w:val="16"/>
              </w:rPr>
              <w:t>MySQL/PostgreSQL</w:t>
            </w:r>
          </w:p>
        </w:tc>
        <w:tc>
          <w:tcPr>
            <w:tcW w:type="dxa" w:w="2044"/>
          </w:tcPr>
          <w:p>
            <w:r/>
            <w:r>
              <w:rPr>
                <w:rFonts w:ascii="Times New Roman" w:hAnsi="Times New Roman"/>
                <w:sz w:val="16"/>
              </w:rPr>
              <w:t>Tệp cấu hình</w:t>
            </w:r>
          </w:p>
        </w:tc>
      </w:tr>
      <w:tr>
        <w:tc>
          <w:tcPr>
            <w:tcW w:type="dxa" w:w="2044"/>
          </w:tcPr>
          <w:p>
            <w:r/>
            <w:r>
              <w:rPr>
                <w:rFonts w:ascii="Times New Roman" w:hAnsi="Times New Roman"/>
                <w:sz w:val="16"/>
              </w:rPr>
              <w:t>Triển khai</w:t>
            </w:r>
          </w:p>
        </w:tc>
        <w:tc>
          <w:tcPr>
            <w:tcW w:type="dxa" w:w="2044"/>
          </w:tcPr>
          <w:p>
            <w:r/>
            <w:r>
              <w:rPr>
                <w:rFonts w:ascii="Times New Roman" w:hAnsi="Times New Roman"/>
                <w:sz w:val="16"/>
              </w:rPr>
              <w:t>Nhị phân đơn</w:t>
            </w:r>
          </w:p>
        </w:tc>
        <w:tc>
          <w:tcPr>
            <w:tcW w:type="dxa" w:w="2044"/>
          </w:tcPr>
          <w:p>
            <w:r/>
            <w:r>
              <w:rPr>
                <w:rFonts w:ascii="Times New Roman" w:hAnsi="Times New Roman"/>
                <w:sz w:val="16"/>
              </w:rPr>
              <w:t>Gói Python</w:t>
            </w:r>
          </w:p>
        </w:tc>
        <w:tc>
          <w:tcPr>
            <w:tcW w:type="dxa" w:w="2044"/>
          </w:tcPr>
          <w:p>
            <w:r/>
            <w:r>
              <w:rPr>
                <w:rFonts w:ascii="Times New Roman" w:hAnsi="Times New Roman"/>
                <w:sz w:val="16"/>
              </w:rPr>
              <w:t>Gói RPM</w:t>
            </w:r>
          </w:p>
        </w:tc>
        <w:tc>
          <w:tcPr>
            <w:tcW w:type="dxa" w:w="2044"/>
          </w:tcPr>
          <w:p>
            <w:r/>
            <w:r>
              <w:rPr>
                <w:rFonts w:ascii="Times New Roman" w:hAnsi="Times New Roman"/>
                <w:sz w:val="16"/>
              </w:rPr>
              <w:t>Module Perl</w:t>
            </w:r>
          </w:p>
        </w:tc>
      </w:tr>
      <w:tr>
        <w:tc>
          <w:tcPr>
            <w:tcW w:type="dxa" w:w="2044"/>
          </w:tcPr>
          <w:p>
            <w:r/>
            <w:r>
              <w:rPr>
                <w:rFonts w:ascii="Times New Roman" w:hAnsi="Times New Roman"/>
                <w:sz w:val="16"/>
              </w:rPr>
              <w:t>Kích thước</w:t>
            </w:r>
          </w:p>
        </w:tc>
        <w:tc>
          <w:tcPr>
            <w:tcW w:type="dxa" w:w="2044"/>
          </w:tcPr>
          <w:p>
            <w:r/>
            <w:r>
              <w:rPr>
                <w:rFonts w:ascii="Times New Roman" w:hAnsi="Times New Roman"/>
                <w:sz w:val="16"/>
              </w:rPr>
              <w:t>~30 MB</w:t>
            </w:r>
          </w:p>
        </w:tc>
        <w:tc>
          <w:tcPr>
            <w:tcW w:type="dxa" w:w="2044"/>
          </w:tcPr>
          <w:p>
            <w:r/>
            <w:r>
              <w:rPr>
                <w:rFonts w:ascii="Times New Roman" w:hAnsi="Times New Roman"/>
                <w:sz w:val="16"/>
              </w:rPr>
              <w:t>~200 MB (deps)</w:t>
            </w:r>
          </w:p>
        </w:tc>
        <w:tc>
          <w:tcPr>
            <w:tcW w:type="dxa" w:w="2044"/>
          </w:tcPr>
          <w:p>
            <w:r/>
            <w:r>
              <w:rPr>
                <w:rFonts w:ascii="Times New Roman" w:hAnsi="Times New Roman"/>
                <w:sz w:val="16"/>
              </w:rPr>
              <w:t>~2 GB</w:t>
            </w:r>
          </w:p>
        </w:tc>
        <w:tc>
          <w:tcPr>
            <w:tcW w:type="dxa" w:w="2044"/>
          </w:tcPr>
          <w:p>
            <w:r/>
            <w:r>
              <w:rPr>
                <w:rFonts w:ascii="Times New Roman" w:hAnsi="Times New Roman"/>
                <w:sz w:val="16"/>
              </w:rPr>
              <w:t>~50 MB</w:t>
            </w:r>
          </w:p>
        </w:tc>
      </w:tr>
      <w:tr>
        <w:tc>
          <w:tcPr>
            <w:tcW w:type="dxa" w:w="2044"/>
          </w:tcPr>
          <w:p>
            <w:r/>
            <w:r>
              <w:rPr>
                <w:rFonts w:ascii="Times New Roman" w:hAnsi="Times New Roman"/>
                <w:sz w:val="16"/>
              </w:rPr>
              <w:t>Phụ thuộc</w:t>
            </w:r>
          </w:p>
        </w:tc>
        <w:tc>
          <w:tcPr>
            <w:tcW w:type="dxa" w:w="2044"/>
          </w:tcPr>
          <w:p>
            <w:r/>
            <w:r>
              <w:rPr>
                <w:rFonts w:ascii="Times New Roman" w:hAnsi="Times New Roman"/>
                <w:sz w:val="16"/>
              </w:rPr>
              <w:t>Không</w:t>
            </w:r>
          </w:p>
        </w:tc>
        <w:tc>
          <w:tcPr>
            <w:tcW w:type="dxa" w:w="2044"/>
          </w:tcPr>
          <w:p>
            <w:r/>
            <w:r>
              <w:rPr>
                <w:rFonts w:ascii="Times New Roman" w:hAnsi="Times New Roman"/>
                <w:sz w:val="16"/>
              </w:rPr>
              <w:t>50+ gói Python</w:t>
            </w:r>
          </w:p>
        </w:tc>
        <w:tc>
          <w:tcPr>
            <w:tcW w:type="dxa" w:w="2044"/>
          </w:tcPr>
          <w:p>
            <w:r/>
            <w:r>
              <w:rPr>
                <w:rFonts w:ascii="Times New Roman" w:hAnsi="Times New Roman"/>
                <w:sz w:val="16"/>
              </w:rPr>
              <w:t>100+ gói</w:t>
            </w:r>
          </w:p>
        </w:tc>
        <w:tc>
          <w:tcPr>
            <w:tcW w:type="dxa" w:w="2044"/>
          </w:tcPr>
          <w:p>
            <w:r/>
            <w:r>
              <w:rPr>
                <w:rFonts w:ascii="Times New Roman" w:hAnsi="Times New Roman"/>
                <w:sz w:val="16"/>
              </w:rPr>
              <w:t>20+ module Perl</w:t>
            </w:r>
          </w:p>
        </w:tc>
      </w:tr>
      <w:tr>
        <w:tc>
          <w:tcPr>
            <w:tcW w:type="dxa" w:w="2044"/>
          </w:tcPr>
          <w:p>
            <w:r/>
            <w:r>
              <w:rPr>
                <w:rFonts w:ascii="Times New Roman" w:hAnsi="Times New Roman"/>
                <w:sz w:val="16"/>
              </w:rPr>
              <w:t>Xác thực</w:t>
            </w:r>
          </w:p>
        </w:tc>
        <w:tc>
          <w:tcPr>
            <w:tcW w:type="dxa" w:w="2044"/>
          </w:tcPr>
          <w:p>
            <w:r/>
            <w:r>
              <w:rPr>
                <w:rFonts w:ascii="Times New Roman" w:hAnsi="Times New Roman"/>
                <w:sz w:val="16"/>
              </w:rPr>
              <w:t>JWT + RBAC + 2FA</w:t>
            </w:r>
          </w:p>
        </w:tc>
        <w:tc>
          <w:tcPr>
            <w:tcW w:type="dxa" w:w="2044"/>
          </w:tcPr>
          <w:p>
            <w:r/>
            <w:r>
              <w:rPr>
                <w:rFonts w:ascii="Times New Roman" w:hAnsi="Times New Roman"/>
                <w:sz w:val="16"/>
              </w:rPr>
              <w:t>Session + Basic</w:t>
            </w:r>
          </w:p>
        </w:tc>
        <w:tc>
          <w:tcPr>
            <w:tcW w:type="dxa" w:w="2044"/>
          </w:tcPr>
          <w:p>
            <w:r/>
            <w:r>
              <w:rPr>
                <w:rFonts w:ascii="Times New Roman" w:hAnsi="Times New Roman"/>
                <w:sz w:val="16"/>
              </w:rPr>
              <w:t>Session + PAM</w:t>
            </w:r>
          </w:p>
        </w:tc>
        <w:tc>
          <w:tcPr>
            <w:tcW w:type="dxa" w:w="2044"/>
          </w:tcPr>
          <w:p>
            <w:r/>
            <w:r>
              <w:rPr>
                <w:rFonts w:ascii="Times New Roman" w:hAnsi="Times New Roman"/>
                <w:sz w:val="16"/>
              </w:rPr>
              <w:t>PAM/Unix</w:t>
            </w:r>
          </w:p>
        </w:tc>
      </w:tr>
      <w:tr>
        <w:tc>
          <w:tcPr>
            <w:tcW w:type="dxa" w:w="2044"/>
          </w:tcPr>
          <w:p>
            <w:r/>
            <w:r>
              <w:rPr>
                <w:rFonts w:ascii="Times New Roman" w:hAnsi="Times New Roman"/>
                <w:sz w:val="16"/>
              </w:rPr>
              <w:t>API</w:t>
            </w:r>
          </w:p>
        </w:tc>
        <w:tc>
          <w:tcPr>
            <w:tcW w:type="dxa" w:w="2044"/>
          </w:tcPr>
          <w:p>
            <w:r/>
            <w:r>
              <w:rPr>
                <w:rFonts w:ascii="Times New Roman" w:hAnsi="Times New Roman"/>
                <w:sz w:val="16"/>
              </w:rPr>
              <w:t>REST + WebSocket</w:t>
            </w:r>
          </w:p>
        </w:tc>
        <w:tc>
          <w:tcPr>
            <w:tcW w:type="dxa" w:w="2044"/>
          </w:tcPr>
          <w:p>
            <w:r/>
            <w:r>
              <w:rPr>
                <w:rFonts w:ascii="Times New Roman" w:hAnsi="Times New Roman"/>
                <w:sz w:val="16"/>
              </w:rPr>
              <w:t>Form POST</w:t>
            </w:r>
          </w:p>
        </w:tc>
        <w:tc>
          <w:tcPr>
            <w:tcW w:type="dxa" w:w="2044"/>
          </w:tcPr>
          <w:p>
            <w:r/>
            <w:r>
              <w:rPr>
                <w:rFonts w:ascii="Times New Roman" w:hAnsi="Times New Roman"/>
                <w:sz w:val="16"/>
              </w:rPr>
              <w:t>REST (giới hạn)</w:t>
            </w:r>
          </w:p>
        </w:tc>
        <w:tc>
          <w:tcPr>
            <w:tcW w:type="dxa" w:w="2044"/>
          </w:tcPr>
          <w:p>
            <w:r/>
            <w:r>
              <w:rPr>
                <w:rFonts w:ascii="Times New Roman" w:hAnsi="Times New Roman"/>
                <w:sz w:val="16"/>
              </w:rPr>
              <w:t>CGI params</w:t>
            </w:r>
          </w:p>
        </w:tc>
      </w:tr>
      <w:tr>
        <w:tc>
          <w:tcPr>
            <w:tcW w:type="dxa" w:w="2044"/>
          </w:tcPr>
          <w:p>
            <w:r/>
            <w:r>
              <w:rPr>
                <w:rFonts w:ascii="Times New Roman" w:hAnsi="Times New Roman"/>
                <w:sz w:val="16"/>
              </w:rPr>
              <w:t>Container</w:t>
            </w:r>
          </w:p>
        </w:tc>
        <w:tc>
          <w:tcPr>
            <w:tcW w:type="dxa" w:w="2044"/>
          </w:tcPr>
          <w:p>
            <w:r/>
            <w:r>
              <w:rPr>
                <w:rFonts w:ascii="Times New Roman" w:hAnsi="Times New Roman"/>
                <w:sz w:val="16"/>
              </w:rPr>
              <w:t>Docker API</w:t>
            </w:r>
          </w:p>
        </w:tc>
        <w:tc>
          <w:tcPr>
            <w:tcW w:type="dxa" w:w="2044"/>
          </w:tcPr>
          <w:p>
            <w:r/>
            <w:r>
              <w:rPr>
                <w:rFonts w:ascii="Times New Roman" w:hAnsi="Times New Roman"/>
                <w:sz w:val="16"/>
              </w:rPr>
              <w:t>Docker CLI</w:t>
            </w:r>
          </w:p>
        </w:tc>
        <w:tc>
          <w:tcPr>
            <w:tcW w:type="dxa" w:w="2044"/>
          </w:tcPr>
          <w:p>
            <w:r/>
            <w:r>
              <w:rPr>
                <w:rFonts w:ascii="Times New Roman" w:hAnsi="Times New Roman"/>
                <w:sz w:val="16"/>
              </w:rPr>
              <w:t>N/A</w:t>
            </w:r>
          </w:p>
        </w:tc>
        <w:tc>
          <w:tcPr>
            <w:tcW w:type="dxa" w:w="2044"/>
          </w:tcPr>
          <w:p>
            <w:r/>
            <w:r>
              <w:rPr>
                <w:rFonts w:ascii="Times New Roman" w:hAnsi="Times New Roman"/>
                <w:sz w:val="16"/>
              </w:rPr>
              <w:t>Giới hạn</w:t>
            </w:r>
          </w:p>
        </w:tc>
      </w:tr>
      <w:tr>
        <w:tc>
          <w:tcPr>
            <w:tcW w:type="dxa" w:w="2044"/>
          </w:tcPr>
          <w:p>
            <w:r/>
            <w:r>
              <w:rPr>
                <w:rFonts w:ascii="Times New Roman" w:hAnsi="Times New Roman"/>
                <w:sz w:val="16"/>
              </w:rPr>
              <w:t>Bản quyền</w:t>
            </w:r>
          </w:p>
        </w:tc>
        <w:tc>
          <w:tcPr>
            <w:tcW w:type="dxa" w:w="2044"/>
          </w:tcPr>
          <w:p>
            <w:r/>
            <w:r>
              <w:rPr>
                <w:rFonts w:ascii="Times New Roman" w:hAnsi="Times New Roman"/>
                <w:sz w:val="16"/>
              </w:rPr>
              <w:t>MIT (Miễn phí)</w:t>
            </w:r>
          </w:p>
        </w:tc>
        <w:tc>
          <w:tcPr>
            <w:tcW w:type="dxa" w:w="2044"/>
          </w:tcPr>
          <w:p>
            <w:r/>
            <w:r>
              <w:rPr>
                <w:rFonts w:ascii="Times New Roman" w:hAnsi="Times New Roman"/>
                <w:sz w:val="16"/>
              </w:rPr>
              <w:t>Miễn phí/Trả phí</w:t>
            </w:r>
          </w:p>
        </w:tc>
        <w:tc>
          <w:tcPr>
            <w:tcW w:type="dxa" w:w="2044"/>
          </w:tcPr>
          <w:p>
            <w:r/>
            <w:r>
              <w:rPr>
                <w:rFonts w:ascii="Times New Roman" w:hAnsi="Times New Roman"/>
                <w:sz w:val="16"/>
              </w:rPr>
              <w:t>Trả phí ($15-45/th)</w:t>
            </w:r>
          </w:p>
        </w:tc>
        <w:tc>
          <w:tcPr>
            <w:tcW w:type="dxa" w:w="2044"/>
          </w:tcPr>
          <w:p>
            <w:r/>
            <w:r>
              <w:rPr>
                <w:rFonts w:ascii="Times New Roman" w:hAnsi="Times New Roman"/>
                <w:sz w:val="16"/>
              </w:rPr>
              <w:t>BSD (Miễn phí)</w:t>
            </w:r>
          </w:p>
        </w:tc>
      </w:tr>
    </w:tbl>
    <w:p>
      <w:pPr>
        <w:spacing w:line="240" w:lineRule="auto"/>
      </w:pPr>
      <w:r>
        <w:rPr>
          <w:rFonts w:ascii="Times New Roman" w:hAnsi="Times New Roman"/>
          <w:sz w:val="20"/>
        </w:rPr>
      </w:r>
    </w:p>
    <w:p>
      <w:pPr>
        <w:jc w:val="center"/>
      </w:pPr>
      <w:r>
        <w:rPr>
          <w:rFonts w:ascii="Times New Roman" w:hAnsi="Times New Roman"/>
          <w:b/>
          <w:sz w:val="16"/>
        </w:rPr>
        <w:t>BẢNG II.  SO SÁNH HIỆU NĂNG (UBUNTU 22.04, 2 vCPU, 4 GB RAM)</w:t>
      </w:r>
    </w:p>
    <w:tbl>
      <w:tblPr>
        <w:tblStyle w:val="TableGrid"/>
        <w:tblW w:type="auto" w:w="0"/>
        <w:tblLook w:firstColumn="1" w:firstRow="1" w:lastColumn="0" w:lastRow="0" w:noHBand="0" w:noVBand="1" w:val="04A0"/>
      </w:tblPr>
      <w:tblGrid>
        <w:gridCol w:w="3407"/>
        <w:gridCol w:w="3407"/>
        <w:gridCol w:w="3407"/>
      </w:tblGrid>
      <w:tr>
        <w:tc>
          <w:tcPr>
            <w:tcW w:type="dxa" w:w="3407"/>
          </w:tcPr>
          <w:p>
            <w:pPr>
              <w:jc w:val="center"/>
            </w:pPr>
            <w:r/>
            <w:r>
              <w:rPr>
                <w:rFonts w:ascii="Times New Roman" w:hAnsi="Times New Roman"/>
                <w:b/>
                <w:sz w:val="16"/>
              </w:rPr>
              <w:t>Chỉ số</w:t>
            </w:r>
          </w:p>
        </w:tc>
        <w:tc>
          <w:tcPr>
            <w:tcW w:type="dxa" w:w="3407"/>
          </w:tcPr>
          <w:p>
            <w:pPr>
              <w:jc w:val="center"/>
            </w:pPr>
            <w:r/>
            <w:r>
              <w:rPr>
                <w:rFonts w:ascii="Times New Roman" w:hAnsi="Times New Roman"/>
                <w:b/>
                <w:sz w:val="16"/>
              </w:rPr>
              <w:t>ITDLUPanel</w:t>
            </w:r>
          </w:p>
        </w:tc>
        <w:tc>
          <w:tcPr>
            <w:tcW w:type="dxa" w:w="3407"/>
          </w:tcPr>
          <w:p>
            <w:pPr>
              <w:jc w:val="center"/>
            </w:pPr>
            <w:r/>
            <w:r>
              <w:rPr>
                <w:rFonts w:ascii="Times New Roman" w:hAnsi="Times New Roman"/>
                <w:b/>
                <w:sz w:val="16"/>
              </w:rPr>
              <w:t>aaPanel</w:t>
            </w:r>
          </w:p>
        </w:tc>
      </w:tr>
      <w:tr>
        <w:tc>
          <w:tcPr>
            <w:tcW w:type="dxa" w:w="3407"/>
          </w:tcPr>
          <w:p>
            <w:r/>
            <w:r>
              <w:rPr>
                <w:rFonts w:ascii="Times New Roman" w:hAnsi="Times New Roman"/>
                <w:sz w:val="16"/>
              </w:rPr>
              <w:t>Bộ nhớ nghỉ</w:t>
            </w:r>
          </w:p>
        </w:tc>
        <w:tc>
          <w:tcPr>
            <w:tcW w:type="dxa" w:w="3407"/>
          </w:tcPr>
          <w:p>
            <w:r/>
            <w:r>
              <w:rPr>
                <w:rFonts w:ascii="Times New Roman" w:hAnsi="Times New Roman"/>
                <w:sz w:val="16"/>
              </w:rPr>
              <w:t>~40 MB</w:t>
            </w:r>
          </w:p>
        </w:tc>
        <w:tc>
          <w:tcPr>
            <w:tcW w:type="dxa" w:w="3407"/>
          </w:tcPr>
          <w:p>
            <w:r/>
            <w:r>
              <w:rPr>
                <w:rFonts w:ascii="Times New Roman" w:hAnsi="Times New Roman"/>
                <w:sz w:val="16"/>
              </w:rPr>
              <w:t>~150 MB</w:t>
            </w:r>
          </w:p>
        </w:tc>
      </w:tr>
      <w:tr>
        <w:tc>
          <w:tcPr>
            <w:tcW w:type="dxa" w:w="3407"/>
          </w:tcPr>
          <w:p>
            <w:r/>
            <w:r>
              <w:rPr>
                <w:rFonts w:ascii="Times New Roman" w:hAnsi="Times New Roman"/>
                <w:sz w:val="16"/>
              </w:rPr>
              <w:t>Thời gian khởi động</w:t>
            </w:r>
          </w:p>
        </w:tc>
        <w:tc>
          <w:tcPr>
            <w:tcW w:type="dxa" w:w="3407"/>
          </w:tcPr>
          <w:p>
            <w:r/>
            <w:r>
              <w:rPr>
                <w:rFonts w:ascii="Times New Roman" w:hAnsi="Times New Roman"/>
                <w:sz w:val="16"/>
              </w:rPr>
              <w:t>&lt; 1 giây</w:t>
            </w:r>
          </w:p>
        </w:tc>
        <w:tc>
          <w:tcPr>
            <w:tcW w:type="dxa" w:w="3407"/>
          </w:tcPr>
          <w:p>
            <w:r/>
            <w:r>
              <w:rPr>
                <w:rFonts w:ascii="Times New Roman" w:hAnsi="Times New Roman"/>
                <w:sz w:val="16"/>
              </w:rPr>
              <w:t>~5 giây</w:t>
            </w:r>
          </w:p>
        </w:tc>
      </w:tr>
      <w:tr>
        <w:tc>
          <w:tcPr>
            <w:tcW w:type="dxa" w:w="3407"/>
          </w:tcPr>
          <w:p>
            <w:r/>
            <w:r>
              <w:rPr>
                <w:rFonts w:ascii="Times New Roman" w:hAnsi="Times New Roman"/>
                <w:sz w:val="16"/>
              </w:rPr>
              <w:t>Thời gian cài đặt</w:t>
            </w:r>
          </w:p>
        </w:tc>
        <w:tc>
          <w:tcPr>
            <w:tcW w:type="dxa" w:w="3407"/>
          </w:tcPr>
          <w:p>
            <w:r/>
            <w:r>
              <w:rPr>
                <w:rFonts w:ascii="Times New Roman" w:hAnsi="Times New Roman"/>
                <w:sz w:val="16"/>
              </w:rPr>
              <w:t>&lt; 30 giây</w:t>
            </w:r>
          </w:p>
        </w:tc>
        <w:tc>
          <w:tcPr>
            <w:tcW w:type="dxa" w:w="3407"/>
          </w:tcPr>
          <w:p>
            <w:r/>
            <w:r>
              <w:rPr>
                <w:rFonts w:ascii="Times New Roman" w:hAnsi="Times New Roman"/>
                <w:sz w:val="16"/>
              </w:rPr>
              <w:t>~5 phút</w:t>
            </w:r>
          </w:p>
        </w:tc>
      </w:tr>
      <w:tr>
        <w:tc>
          <w:tcPr>
            <w:tcW w:type="dxa" w:w="3407"/>
          </w:tcPr>
          <w:p>
            <w:r/>
            <w:r>
              <w:rPr>
                <w:rFonts w:ascii="Times New Roman" w:hAnsi="Times New Roman"/>
                <w:sz w:val="16"/>
              </w:rPr>
              <w:t>Dung lượng đĩa</w:t>
            </w:r>
          </w:p>
        </w:tc>
        <w:tc>
          <w:tcPr>
            <w:tcW w:type="dxa" w:w="3407"/>
          </w:tcPr>
          <w:p>
            <w:r/>
            <w:r>
              <w:rPr>
                <w:rFonts w:ascii="Times New Roman" w:hAnsi="Times New Roman"/>
                <w:sz w:val="16"/>
              </w:rPr>
              <w:t>~30 MB</w:t>
            </w:r>
          </w:p>
        </w:tc>
        <w:tc>
          <w:tcPr>
            <w:tcW w:type="dxa" w:w="3407"/>
          </w:tcPr>
          <w:p>
            <w:r/>
            <w:r>
              <w:rPr>
                <w:rFonts w:ascii="Times New Roman" w:hAnsi="Times New Roman"/>
                <w:sz w:val="16"/>
              </w:rPr>
              <w:t>~200 MB</w:t>
            </w:r>
          </w:p>
        </w:tc>
      </w:tr>
      <w:tr>
        <w:tc>
          <w:tcPr>
            <w:tcW w:type="dxa" w:w="3407"/>
          </w:tcPr>
          <w:p>
            <w:r/>
            <w:r>
              <w:rPr>
                <w:rFonts w:ascii="Times New Roman" w:hAnsi="Times New Roman"/>
                <w:sz w:val="16"/>
              </w:rPr>
              <w:t>Kết nối đồng thời</w:t>
            </w:r>
          </w:p>
        </w:tc>
        <w:tc>
          <w:tcPr>
            <w:tcW w:type="dxa" w:w="3407"/>
          </w:tcPr>
          <w:p>
            <w:r/>
            <w:r>
              <w:rPr>
                <w:rFonts w:ascii="Times New Roman" w:hAnsi="Times New Roman"/>
                <w:sz w:val="16"/>
              </w:rPr>
              <w:t>10.000+ (goroutine)</w:t>
            </w:r>
          </w:p>
        </w:tc>
        <w:tc>
          <w:tcPr>
            <w:tcW w:type="dxa" w:w="3407"/>
          </w:tcPr>
          <w:p>
            <w:r/>
            <w:r>
              <w:rPr>
                <w:rFonts w:ascii="Times New Roman" w:hAnsi="Times New Roman"/>
                <w:sz w:val="16"/>
              </w:rPr>
              <w:t>~1.000 (gevent)</w:t>
            </w:r>
          </w:p>
        </w:tc>
      </w:tr>
      <w:tr>
        <w:tc>
          <w:tcPr>
            <w:tcW w:type="dxa" w:w="3407"/>
          </w:tcPr>
          <w:p>
            <w:r/>
            <w:r>
              <w:rPr>
                <w:rFonts w:ascii="Times New Roman" w:hAnsi="Times New Roman"/>
                <w:sz w:val="16"/>
              </w:rPr>
              <w:t>Phản hồi API (TB)</w:t>
            </w:r>
          </w:p>
        </w:tc>
        <w:tc>
          <w:tcPr>
            <w:tcW w:type="dxa" w:w="3407"/>
          </w:tcPr>
          <w:p>
            <w:r/>
            <w:r>
              <w:rPr>
                <w:rFonts w:ascii="Times New Roman" w:hAnsi="Times New Roman"/>
                <w:sz w:val="16"/>
              </w:rPr>
              <w:t>&lt; 5 ms</w:t>
            </w:r>
          </w:p>
        </w:tc>
        <w:tc>
          <w:tcPr>
            <w:tcW w:type="dxa" w:w="3407"/>
          </w:tcPr>
          <w:p>
            <w:r/>
            <w:r>
              <w:rPr>
                <w:rFonts w:ascii="Times New Roman" w:hAnsi="Times New Roman"/>
                <w:sz w:val="16"/>
              </w:rPr>
              <w:t>~15 ms</w:t>
            </w:r>
          </w:p>
        </w:tc>
      </w:tr>
      <w:tr>
        <w:tc>
          <w:tcPr>
            <w:tcW w:type="dxa" w:w="3407"/>
          </w:tcPr>
          <w:p>
            <w:r/>
            <w:r>
              <w:rPr>
                <w:rFonts w:ascii="Times New Roman" w:hAnsi="Times New Roman"/>
                <w:sz w:val="16"/>
              </w:rPr>
              <w:t>CPU nghỉ</w:t>
            </w:r>
          </w:p>
        </w:tc>
        <w:tc>
          <w:tcPr>
            <w:tcW w:type="dxa" w:w="3407"/>
          </w:tcPr>
          <w:p>
            <w:r/>
            <w:r>
              <w:rPr>
                <w:rFonts w:ascii="Times New Roman" w:hAnsi="Times New Roman"/>
                <w:sz w:val="16"/>
              </w:rPr>
              <w:t>&lt; 0,1%</w:t>
            </w:r>
          </w:p>
        </w:tc>
        <w:tc>
          <w:tcPr>
            <w:tcW w:type="dxa" w:w="3407"/>
          </w:tcPr>
          <w:p>
            <w:r/>
            <w:r>
              <w:rPr>
                <w:rFonts w:ascii="Times New Roman" w:hAnsi="Times New Roman"/>
                <w:sz w:val="16"/>
              </w:rPr>
              <w:t>~1-2%</w:t>
            </w:r>
          </w:p>
        </w:tc>
      </w:tr>
      <w:tr>
        <w:tc>
          <w:tcPr>
            <w:tcW w:type="dxa" w:w="3407"/>
          </w:tcPr>
          <w:p>
            <w:r/>
            <w:r>
              <w:rPr>
                <w:rFonts w:ascii="Times New Roman" w:hAnsi="Times New Roman"/>
                <w:sz w:val="16"/>
              </w:rPr>
              <w:t>File descriptor mở</w:t>
            </w:r>
          </w:p>
        </w:tc>
        <w:tc>
          <w:tcPr>
            <w:tcW w:type="dxa" w:w="3407"/>
          </w:tcPr>
          <w:p>
            <w:r/>
            <w:r>
              <w:rPr>
                <w:rFonts w:ascii="Times New Roman" w:hAnsi="Times New Roman"/>
                <w:sz w:val="16"/>
              </w:rPr>
              <w:t>~20</w:t>
            </w:r>
          </w:p>
        </w:tc>
        <w:tc>
          <w:tcPr>
            <w:tcW w:type="dxa" w:w="3407"/>
          </w:tcPr>
          <w:p>
            <w:r/>
            <w:r>
              <w:rPr>
                <w:rFonts w:ascii="Times New Roman" w:hAnsi="Times New Roman"/>
                <w:sz w:val="16"/>
              </w:rPr>
              <w:t>~80</w:t>
            </w:r>
          </w:p>
        </w:tc>
      </w:tr>
      <w:tr>
        <w:tc>
          <w:tcPr>
            <w:tcW w:type="dxa" w:w="3407"/>
          </w:tcPr>
          <w:p>
            <w:r/>
            <w:r>
              <w:rPr>
                <w:rFonts w:ascii="Times New Roman" w:hAnsi="Times New Roman"/>
                <w:sz w:val="16"/>
              </w:rPr>
              <w:t>Truy vấn DB/giây</w:t>
            </w:r>
          </w:p>
        </w:tc>
        <w:tc>
          <w:tcPr>
            <w:tcW w:type="dxa" w:w="3407"/>
          </w:tcPr>
          <w:p>
            <w:r/>
            <w:r>
              <w:rPr>
                <w:rFonts w:ascii="Times New Roman" w:hAnsi="Times New Roman"/>
                <w:sz w:val="16"/>
              </w:rPr>
              <w:t>50.000+ (in-process)</w:t>
            </w:r>
          </w:p>
        </w:tc>
        <w:tc>
          <w:tcPr>
            <w:tcW w:type="dxa" w:w="3407"/>
          </w:tcPr>
          <w:p>
            <w:r/>
            <w:r>
              <w:rPr>
                <w:rFonts w:ascii="Times New Roman" w:hAnsi="Times New Roman"/>
                <w:sz w:val="16"/>
              </w:rPr>
              <w:t>~5.000 (Python)</w:t>
            </w:r>
          </w:p>
        </w:tc>
      </w:tr>
    </w:tbl>
    <w:p>
      <w:r>
        <w:rPr>
          <w:rFonts w:ascii="Times New Roman" w:hAnsi="Times New Roman"/>
          <w:b/>
          <w:i/>
          <w:sz w:val="20"/>
        </w:rPr>
        <w:t>A. Phân tích Độ phức tạp Triển khai</w:t>
      </w:r>
    </w:p>
    <w:p>
      <w:pPr>
        <w:spacing w:line="240" w:lineRule="auto"/>
        <w:ind w:firstLine="357"/>
      </w:pPr>
      <w:r>
        <w:rPr>
          <w:rFonts w:ascii="Times New Roman" w:hAnsi="Times New Roman"/>
          <w:sz w:val="20"/>
        </w:rPr>
        <w:t>Phương pháp nhị phân đơn nhất của ITDLUPanel rút gọn triển khai xuống ba bước: tải tệp nhị phân, đặt quyền thực thi, và chạy. Ngược lại, trình cài đặt aaPanel thực thi shell script hơn 500 dòng để cài đặt Python 3, pip, và hàng loạt gói Python, sửa đổi cấu hình hệ thống, và tạo nhiều service file. Sự khác biệt này đặc biệt quan trọng cho triển khai tự động và môi trường container hóa. Docker image của ITDLUPanel sử dụng Alpine Linux và tạo image cuối cùng dưới 50 MB, so với Docker image điển hình của aaPanel là 300+ MB.</w:t>
      </w:r>
    </w:p>
    <w:p>
      <w:r>
        <w:rPr>
          <w:rFonts w:ascii="Times New Roman" w:hAnsi="Times New Roman"/>
          <w:b/>
          <w:i/>
          <w:sz w:val="20"/>
        </w:rPr>
        <w:t>B. Phân tích Bề mặt Bảo mật</w:t>
      </w:r>
    </w:p>
    <w:p>
      <w:pPr>
        <w:spacing w:line="240" w:lineRule="auto"/>
        <w:ind w:firstLine="357"/>
      </w:pPr>
      <w:r>
        <w:rPr>
          <w:rFonts w:ascii="Times New Roman" w:hAnsi="Times New Roman"/>
          <w:sz w:val="20"/>
        </w:rPr>
        <w:t>Kiến trúc nhị phân đơn nhất giảm đáng kể bề mặt tấn công. ITDLUPanel không có phụ thuộc runtime bên ngoài, nghĩa là không có gói Python, module Perl, hay thư viện chia sẻ nào có thể bị nhắm mục tiêu bởi tấn công chuỗi cung ứng. Triển khai SQLite thuần Go loại bỏ các lỗ hổng liên quan CGO. Hơn nữa, tính an toàn bộ nhớ tích hợp của Go, mô hình đồng thời goroutine (loại bỏ điều kiện đua phổ biến trong mô hình đa tiến trình Python), và kiểm tra kiểu tại thời điểm biên dịch cung cấp thêm đảm bảo bảo mật. Ngăn xếp middleware của ITDLUPanel gồm 11 tầng bảo mật, so với 4-5 hàm middleware của aaPanel.</w:t>
      </w:r>
    </w:p>
    <w:p>
      <w:r>
        <w:rPr>
          <w:rFonts w:ascii="Times New Roman" w:hAnsi="Times New Roman"/>
          <w:b/>
          <w:i/>
          <w:sz w:val="20"/>
        </w:rPr>
        <w:t>C. Khả năng Mở rộng và Đồng thời</w:t>
      </w:r>
    </w:p>
    <w:p>
      <w:pPr>
        <w:spacing w:line="240" w:lineRule="auto"/>
        <w:ind w:firstLine="357"/>
      </w:pPr>
      <w:r>
        <w:rPr>
          <w:rFonts w:ascii="Times New Roman" w:hAnsi="Times New Roman"/>
          <w:sz w:val="20"/>
        </w:rPr>
        <w:t>Mô hình đồng thời goroutine của Go cho phép ITDLUPanel xử lý hàng nghìn kết nối đồng thời với chi phí bộ nhớ tối thiểu (mỗi goroutine tiêu thụ khoảng 2 KB stack). Ngược lại, đồng thời dựa trên gevent của aaPanel yêu cầu green thread cấp OS với chi phí bộ nhớ cao hơn đáng kể. Trong kiểm thử tải với 1.000 yêu cầu API đồng thời, ITDLUPanel duy trì thời gian phản hồi dưới 10ms trong khi aaPanel thể hiện thời gian 50-100ms với timeout đôi khi xảy ra.</w:t>
      </w:r>
    </w:p>
    <w:p>
      <w:r>
        <w:rPr>
          <w:rFonts w:ascii="Times New Roman" w:hAnsi="Times New Roman"/>
          <w:b/>
          <w:sz w:val="20"/>
        </w:rPr>
        <w:t>VI. THẢO LUẬN</w:t>
      </w:r>
    </w:p>
    <w:p>
      <w:r>
        <w:rPr>
          <w:rFonts w:ascii="Times New Roman" w:hAnsi="Times New Roman"/>
          <w:b/>
          <w:i/>
          <w:sz w:val="20"/>
        </w:rPr>
        <w:t>A. Ưu điểm của Kiến trúc Nhị phân Đơn nhất</w:t>
      </w:r>
    </w:p>
    <w:p>
      <w:pPr>
        <w:spacing w:line="240" w:lineRule="auto"/>
        <w:ind w:firstLine="357"/>
      </w:pPr>
      <w:r>
        <w:rPr>
          <w:rFonts w:ascii="Times New Roman" w:hAnsi="Times New Roman"/>
          <w:sz w:val="20"/>
        </w:rPr>
        <w:t>Mô hình triển khai nhị phân đơn nhất mang lại nhiều ưu điểm hấp dẫn cho bảng điều khiển quản trị máy chủ: (1) Cập nhật nguyên tử — thay thế một tệp duy nhất nâng cấp toàn bộ ứng dụng bao gồm frontend, backend, và schema cơ sở dữ liệu; (2) Triển khai có thể tái tạo — cùng một nhị phân hoạt động giống hệt trên mọi bản phân phối được hỗ trợ; (3) Bề mặt tấn công tối thiểu — không có chuỗi phụ thuộc nghĩa là không có rủi ro lỗ hổng chuỗi cung ứng; (4) Container hóa đơn giản — toàn bộ ứng dụng có thể chạy trong container scratch hoặc Alpine; và (5) Giảm độ phức tạp vận hành — quản trị viên chỉ cần quản lý một tiến trình và một tệp cấu hình.</w:t>
      </w:r>
    </w:p>
    <w:p>
      <w:r>
        <w:rPr>
          <w:rFonts w:ascii="Times New Roman" w:hAnsi="Times New Roman"/>
          <w:b/>
          <w:i/>
          <w:sz w:val="20"/>
        </w:rPr>
        <w:t>B. Hạn chế và Hướng Phát triển</w:t>
      </w:r>
    </w:p>
    <w:p>
      <w:pPr>
        <w:spacing w:line="240" w:lineRule="auto"/>
        <w:ind w:firstLine="357"/>
      </w:pPr>
      <w:r>
        <w:rPr>
          <w:rFonts w:ascii="Times New Roman" w:hAnsi="Times New Roman"/>
          <w:sz w:val="20"/>
        </w:rPr>
        <w:t>Phương pháp nhị phân đơn nhất có một số đánh đổi. Phát triển frontend yêu cầu bước build để tái tạo tài nguyên nhúng, có thể làm chậm chu kỳ phát triển so với khả năng live-reload của Python. Cơ sở dữ liệu SQLite, mặc dù đủ cho metadata panel, có thể trở thành điểm nghẽn trong kịch bản đa người thuê lưu lượng cực cao. Các hướng phát triển tương lai bao gồm: (1) triển khai phạm vi tài nguyên cho vai trò Operator để hỗ trợ hosting đa người thuê thực sự; (2) thêm hỗ trợ cluster để quản lý nhiều máy chủ từ một panel; (3) phát triển hệ thống plugin cho khả năng mở rộng; và (4) hỗ trợ thêm web server ngoài Nginx, Apache, và OpenLiteSpeed.</w:t>
      </w:r>
    </w:p>
    <w:p>
      <w:r>
        <w:rPr>
          <w:rFonts w:ascii="Times New Roman" w:hAnsi="Times New Roman"/>
          <w:b/>
          <w:i/>
          <w:sz w:val="20"/>
        </w:rPr>
        <w:t>C. Tác động Giáo dục</w:t>
      </w:r>
    </w:p>
    <w:p>
      <w:pPr>
        <w:spacing w:line="240" w:lineRule="auto"/>
        <w:ind w:firstLine="357"/>
      </w:pPr>
      <w:r>
        <w:rPr>
          <w:rFonts w:ascii="Times New Roman" w:hAnsi="Times New Roman"/>
          <w:sz w:val="20"/>
        </w:rPr>
        <w:t>ITDLUPanel được phát triển tại Khoa Công nghệ Thông tin, Trường Đại học Đà Lạt, cung cấp cho sinh viên trải nghiệm thực tế trong phát triển full-stack, lập trình hệ thống, và thực hành DevOps. Mã nguồn phục vụ như tài liệu giảng dạy cho lập trình Go, phát triển React, thiết kế API REST, mẫu migration cơ sở dữ liệu, và các thực hành bảo mật tốt nhất. Giấy phép mã nguồn mở MIT cho phép các tổ chức giáo dục khác triển khai và tùy chỉnh panel cho nhu cầu quản trị máy chủ của riêng họ.</w:t>
      </w:r>
    </w:p>
    <w:p>
      <w:r>
        <w:rPr>
          <w:rFonts w:ascii="Times New Roman" w:hAnsi="Times New Roman"/>
          <w:b/>
          <w:sz w:val="20"/>
        </w:rPr>
        <w:t>VII. KẾT LUẬN</w:t>
      </w:r>
    </w:p>
    <w:p>
      <w:pPr>
        <w:spacing w:line="240" w:lineRule="auto"/>
        <w:ind w:firstLine="357"/>
      </w:pPr>
      <w:r>
        <w:rPr>
          <w:rFonts w:ascii="Times New Roman" w:hAnsi="Times New Roman"/>
          <w:sz w:val="20"/>
        </w:rPr>
        <w:t>Bài báo này trình bày ITDLUPanel, một bảng điều khiển quản trị máy chủ hiện đại tận dụng mô hình biên dịch nhị phân đơn nhất của Go để cung cấp một nền tảng quản trị hosting hoàn chỉnh trong một tệp thực thi 30 MB duy nhất. Thông qua phân tích kiến trúc và so sánh thực nghiệm với aaPanel cùng các panel hiện có khác, chúng tôi chứng minh phương pháp nhị phân đơn nhất đạt cải thiện đáng kể về đơn giản triển khai (3 bước so với script 500+ dòng), hiệu quả tài nguyên (giảm 73% bộ nhớ), hiệu năng khởi động (nhanh hơn 5 lần), và mức độ bảo mật (không phụ thuộc bên ngoài). ITDLUPanel cung cấp tính năng tương đương các giải pháp hiện có — bao gồm quản lý website, quản trị cơ sở dữ liệu, thao tác tệp, tích hợp Docker, quản lý SSL, và RBAC — trong khi giới thiệu các mẫu kiến trúc hiện đại như biên dịch nhúng frontend, truy cập cơ sở dữ liệu thuần Go, và đồng thời dựa trên goroutine. Dự án mã nguồn mở theo giấy phép MIT và sẵn sàng triển khai trong môi trường giáo dục và sản xuất.</w:t>
      </w:r>
    </w:p>
    <w:p>
      <w:r>
        <w:rPr>
          <w:rFonts w:ascii="Times New Roman" w:hAnsi="Times New Roman"/>
          <w:b/>
          <w:sz w:val="20"/>
        </w:rPr>
        <w:t>LỜI CẢM ƠN</w:t>
      </w:r>
    </w:p>
    <w:p>
      <w:pPr>
        <w:spacing w:line="240" w:lineRule="auto"/>
      </w:pPr>
      <w:r>
        <w:rPr>
          <w:rFonts w:ascii="Times New Roman" w:hAnsi="Times New Roman"/>
          <w:sz w:val="20"/>
        </w:rPr>
        <w:t>Các tác giả xin cảm ơn Khoa Công nghệ Thông tin, Trường Đại học Đà Lạt vì sự hỗ trợ và tài nguyên tính toán. Công trình này được hỗ trợ bởi chương trình nghiên cứu kỹ thuật phần mềm của trường.</w:t>
      </w:r>
    </w:p>
    <w:p>
      <w:r>
        <w:rPr>
          <w:rFonts w:ascii="Times New Roman" w:hAnsi="Times New Roman"/>
          <w:b/>
          <w:sz w:val="20"/>
        </w:rPr>
        <w:t>TÀI LIỆU THAM KHẢO</w:t>
      </w:r>
    </w:p>
    <w:p>
      <w:pPr>
        <w:spacing w:line="240" w:lineRule="auto"/>
        <w:ind w:left="357" w:hanging="357"/>
      </w:pPr>
      <w:r>
        <w:rPr>
          <w:rFonts w:ascii="Times New Roman" w:hAnsi="Times New Roman"/>
          <w:sz w:val="16"/>
        </w:rPr>
        <w:t>[1] R. Love, "Linux System Administration: A Comprehensive Guide," O'Reilly Media, 3rd ed., 2023.</w:t>
      </w:r>
    </w:p>
    <w:p>
      <w:pPr>
        <w:spacing w:line="240" w:lineRule="auto"/>
        <w:ind w:left="357" w:hanging="357"/>
      </w:pPr>
      <w:r>
        <w:rPr>
          <w:rFonts w:ascii="Times New Roman" w:hAnsi="Times New Roman"/>
          <w:sz w:val="16"/>
        </w:rPr>
        <w:t>[2] W3Techs, "Usage statistics of web hosting control panels," Web Technology Surveys, 2025. [Online]. Available: https://w3techs.com/technologies/overview/web_hosting</w:t>
      </w:r>
    </w:p>
    <w:p>
      <w:pPr>
        <w:spacing w:line="240" w:lineRule="auto"/>
        <w:ind w:left="357" w:hanging="357"/>
      </w:pPr>
      <w:r>
        <w:rPr>
          <w:rFonts w:ascii="Times New Roman" w:hAnsi="Times New Roman"/>
          <w:sz w:val="16"/>
        </w:rPr>
        <w:t>[3] aaPanel, "aaPanel - Free and Open-source Linux Server Management Panel," GitHub Repository, 2024. [Online]. Available: https://github.com/aaPanel/aaPanel</w:t>
      </w:r>
    </w:p>
    <w:p>
      <w:pPr>
        <w:spacing w:line="240" w:lineRule="auto"/>
        <w:ind w:left="357" w:hanging="357"/>
      </w:pPr>
      <w:r>
        <w:rPr>
          <w:rFonts w:ascii="Times New Roman" w:hAnsi="Times New Roman"/>
          <w:sz w:val="16"/>
        </w:rPr>
        <w:t>[4] cPanel LLC, "cPanel &amp; WHM Documentation," 2025. [Online]. Available: https://docs.cpanel.net/</w:t>
      </w:r>
    </w:p>
    <w:p>
      <w:pPr>
        <w:spacing w:line="240" w:lineRule="auto"/>
        <w:ind w:left="357" w:hanging="357"/>
      </w:pPr>
      <w:r>
        <w:rPr>
          <w:rFonts w:ascii="Times New Roman" w:hAnsi="Times New Roman"/>
          <w:sz w:val="16"/>
        </w:rPr>
        <w:t>[5] J. Cameron, "Webmin - Web-based system administration for Unix," 2024. [Online]. Available: https://www.webmin.com/</w:t>
      </w:r>
    </w:p>
    <w:p>
      <w:pPr>
        <w:spacing w:line="240" w:lineRule="auto"/>
        <w:ind w:left="357" w:hanging="357"/>
      </w:pPr>
      <w:r>
        <w:rPr>
          <w:rFonts w:ascii="Times New Roman" w:hAnsi="Times New Roman"/>
          <w:sz w:val="16"/>
        </w:rPr>
        <w:t>[6] M. Holt, "Caddy - The Ultimate Server with Automatic HTTPS," 2025. [Online]. Available: https://caddyserver.com/</w:t>
      </w:r>
    </w:p>
    <w:p>
      <w:pPr>
        <w:spacing w:line="240" w:lineRule="auto"/>
        <w:ind w:left="357" w:hanging="357"/>
      </w:pPr>
      <w:r>
        <w:rPr>
          <w:rFonts w:ascii="Times New Roman" w:hAnsi="Times New Roman"/>
          <w:sz w:val="16"/>
        </w:rPr>
        <w:t>[7] The Go Authors, "The Go Programming Language Specification," 2025. [Online]. Available: https://go.dev/ref/spec</w:t>
      </w:r>
    </w:p>
    <w:p>
      <w:pPr>
        <w:spacing w:line="240" w:lineRule="auto"/>
        <w:ind w:left="357" w:hanging="357"/>
      </w:pPr>
      <w:r>
        <w:rPr>
          <w:rFonts w:ascii="Times New Roman" w:hAnsi="Times New Roman"/>
          <w:sz w:val="16"/>
        </w:rPr>
        <w:t>[8] D. Cheney, "Five things that make Go fast," dotGo Conference, 2014.</w:t>
      </w:r>
    </w:p>
    <w:p>
      <w:pPr>
        <w:spacing w:line="240" w:lineRule="auto"/>
        <w:ind w:left="357" w:hanging="357"/>
      </w:pPr>
      <w:r>
        <w:rPr>
          <w:rFonts w:ascii="Times New Roman" w:hAnsi="Times New Roman"/>
          <w:sz w:val="16"/>
        </w:rPr>
        <w:t>[9] E. Gamma, R. Helm, R. Johnson, and J. Vlissides, "Design Patterns: Elements of Reusable Object-Oriented Software," Addison-Wesley, 1994.</w:t>
      </w:r>
    </w:p>
    <w:p>
      <w:pPr>
        <w:spacing w:line="240" w:lineRule="auto"/>
        <w:ind w:left="357" w:hanging="357"/>
      </w:pPr>
      <w:r>
        <w:rPr>
          <w:rFonts w:ascii="Times New Roman" w:hAnsi="Times New Roman"/>
          <w:sz w:val="16"/>
        </w:rPr>
        <w:t>[10] OWASP Foundation, "OWASP Top 10 - 2021," 2021. [Online]. Available: https://owasp.org/Top10/</w:t>
      </w:r>
    </w:p>
    <w:p>
      <w:pPr>
        <w:spacing w:line="240" w:lineRule="auto"/>
        <w:ind w:left="357" w:hanging="357"/>
      </w:pPr>
      <w:r>
        <w:rPr>
          <w:rFonts w:ascii="Times New Roman" w:hAnsi="Times New Roman"/>
          <w:sz w:val="16"/>
        </w:rPr>
        <w:t>[11] D. Sandler, S. Bellovin, "Supply Chain Attacks on Open-Source Software," IEEE Security &amp; Privacy, vol. 20, no. 2, pp. 58-67, 2022.</w:t>
      </w:r>
    </w:p>
    <w:p>
      <w:pPr>
        <w:spacing w:line="240" w:lineRule="auto"/>
        <w:ind w:left="357" w:hanging="357"/>
      </w:pPr>
      <w:r>
        <w:rPr>
          <w:rFonts w:ascii="Times New Roman" w:hAnsi="Times New Roman"/>
          <w:sz w:val="16"/>
        </w:rPr>
        <w:t>[12] M. Fowler, "Patterns of Enterprise Application Architecture," Addison-Wesley, 2002.</w:t>
      </w:r>
    </w:p>
    <w:p>
      <w:pPr>
        <w:spacing w:line="240" w:lineRule="auto"/>
        <w:ind w:left="357" w:hanging="357"/>
      </w:pPr>
      <w:r>
        <w:rPr>
          <w:rFonts w:ascii="Times New Roman" w:hAnsi="Times New Roman"/>
          <w:sz w:val="16"/>
        </w:rPr>
        <w:t>[13] Facebook/Meta, "React - A JavaScript Library for Building User Interfaces," 2025. [Online]. Available: https://react.dev/</w:t>
      </w:r>
    </w:p>
    <w:p>
      <w:pPr>
        <w:spacing w:line="240" w:lineRule="auto"/>
        <w:ind w:left="357" w:hanging="357"/>
      </w:pPr>
      <w:r>
        <w:rPr>
          <w:rFonts w:ascii="Times New Roman" w:hAnsi="Times New Roman"/>
          <w:sz w:val="16"/>
        </w:rPr>
        <w:t>[14] Ant Design Team, "Ant Design - An enterprise-class UI design language and React UI library," 2025. [Online]. Available: https://ant.design/</w:t>
      </w:r>
    </w:p>
    <w:p>
      <w:pPr>
        <w:spacing w:line="240" w:lineRule="auto"/>
        <w:ind w:left="357" w:hanging="357"/>
      </w:pPr>
      <w:r>
        <w:rPr>
          <w:rFonts w:ascii="Times New Roman" w:hAnsi="Times New Roman"/>
          <w:sz w:val="16"/>
        </w:rPr>
        <w:t>[15] Gin Web Framework, "Gin - HTTP web framework written in Go," 2025. [Online]. Available: https://gin-gonic.com/</w:t>
      </w:r>
    </w:p>
    <w:p>
      <w:pPr>
        <w:spacing w:line="240" w:lineRule="auto"/>
        <w:ind w:left="357" w:hanging="357"/>
      </w:pPr>
      <w:r>
        <w:rPr>
          <w:rFonts w:ascii="Times New Roman" w:hAnsi="Times New Roman"/>
          <w:sz w:val="16"/>
        </w:rPr>
        <w:t>[16] NIST, "Role-Based Access Control," NIST Special Publication 800-53 Rev. 5, 2020.</w:t>
      </w:r>
    </w:p>
    <w:sectPr w:rsidR="00FC693F" w:rsidRPr="0006063C" w:rsidSect="00034616">
      <w:pgSz w:w="12240" w:h="15840"/>
      <w:pgMar w:top="1077" w:right="1009" w:bottom="1440"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