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PHIẾU TRẢ LỜI</w:t>
      </w:r>
      <w:r w:rsidDel="00000000" w:rsidR="00000000" w:rsidRPr="00000000">
        <w:rPr>
          <w:rtl w:val="0"/>
        </w:rPr>
      </w:r>
    </w:p>
    <w:p w:rsidR="00000000" w:rsidDel="00000000" w:rsidP="00000000" w:rsidRDefault="00000000" w:rsidRPr="00000000" w14:paraId="00000002">
      <w:pPr>
        <w:spacing w:after="40" w:line="27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AGILE SCRUM PRACTITIONER</w:t>
      </w:r>
      <w:r w:rsidDel="00000000" w:rsidR="00000000" w:rsidRPr="00000000">
        <w:rPr>
          <w:rtl w:val="0"/>
        </w:rPr>
      </w:r>
    </w:p>
    <w:p w:rsidR="00000000" w:rsidDel="00000000" w:rsidP="00000000" w:rsidRDefault="00000000" w:rsidRPr="00000000" w14:paraId="00000003">
      <w:pPr>
        <w:spacing w:after="40" w:line="27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ÔN TẬP NGÀY 2 – AG202</w:t>
      </w:r>
      <w:r w:rsidDel="00000000" w:rsidR="00000000" w:rsidRPr="00000000">
        <w:rPr>
          <w:rtl w:val="0"/>
        </w:rPr>
      </w:r>
    </w:p>
    <w:p w:rsidR="00000000" w:rsidDel="00000000" w:rsidP="00000000" w:rsidRDefault="00000000" w:rsidRPr="00000000" w14:paraId="00000004">
      <w:pPr>
        <w:spacing w:after="40" w:line="27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[Thứ Tư, 21/10/2026]</w:t>
      </w:r>
      <w:r w:rsidDel="00000000" w:rsidR="00000000" w:rsidRPr="00000000">
        <w:rPr>
          <w:rtl w:val="0"/>
        </w:rPr>
      </w:r>
    </w:p>
    <w:p w:rsidR="00000000" w:rsidDel="00000000" w:rsidP="00000000" w:rsidRDefault="00000000" w:rsidRPr="00000000" w14:paraId="00000005">
      <w:pPr>
        <w:spacing w:after="200" w:line="27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w:t>
      </w:r>
      <w:r w:rsidDel="00000000" w:rsidR="00000000" w:rsidRPr="00000000">
        <w:rPr>
          <w:rtl w:val="0"/>
        </w:rPr>
      </w:r>
    </w:p>
    <w:tbl>
      <w:tblPr>
        <w:tblStyle w:val="Table1"/>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53"/>
        <w:gridCol w:w="3505"/>
        <w:gridCol w:w="2015"/>
        <w:gridCol w:w="1753"/>
        <w:tblGridChange w:id="0">
          <w:tblGrid>
            <w:gridCol w:w="1753"/>
            <w:gridCol w:w="3505"/>
            <w:gridCol w:w="2015"/>
            <w:gridCol w:w="1753"/>
          </w:tblGrid>
        </w:tblGridChange>
      </w:tblGrid>
      <w:tr>
        <w:trPr>
          <w:cantSplit w:val="1"/>
          <w:tblHeader w:val="0"/>
        </w:trPr>
        <w:tc>
          <w:tcPr/>
          <w:p w:rsidR="00000000" w:rsidDel="00000000" w:rsidP="00000000" w:rsidRDefault="00000000" w:rsidRPr="00000000" w14:paraId="00000006">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Họ và tên</w:t>
            </w:r>
            <w:r w:rsidDel="00000000" w:rsidR="00000000" w:rsidRPr="00000000">
              <w:rPr>
                <w:rtl w:val="0"/>
              </w:rPr>
            </w:r>
          </w:p>
        </w:tc>
        <w:tc>
          <w:tcPr/>
          <w:p w:rsidR="00000000" w:rsidDel="00000000" w:rsidP="00000000" w:rsidRDefault="00000000" w:rsidRPr="00000000" w14:paraId="00000007">
            <w:pPr>
              <w:spacing w:after="20" w:line="264" w:lineRule="auto"/>
              <w:rPr/>
            </w:pPr>
            <w:r w:rsidDel="00000000" w:rsidR="00000000" w:rsidRPr="00000000">
              <w:rPr>
                <w:rtl w:val="0"/>
              </w:rPr>
              <w:t xml:space="preserve">Nguyễn Văn Thịnh An</w:t>
            </w:r>
          </w:p>
        </w:tc>
        <w:tc>
          <w:tcPr/>
          <w:p w:rsidR="00000000" w:rsidDel="00000000" w:rsidP="00000000" w:rsidRDefault="00000000" w:rsidRPr="00000000" w14:paraId="00000008">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Mã sinh viên</w:t>
            </w:r>
            <w:r w:rsidDel="00000000" w:rsidR="00000000" w:rsidRPr="00000000">
              <w:rPr>
                <w:rtl w:val="0"/>
              </w:rPr>
            </w:r>
          </w:p>
        </w:tc>
        <w:tc>
          <w:tcPr/>
          <w:p w:rsidR="00000000" w:rsidDel="00000000" w:rsidP="00000000" w:rsidRDefault="00000000" w:rsidRPr="00000000" w14:paraId="00000009">
            <w:pPr>
              <w:spacing w:after="20" w:line="264" w:lineRule="auto"/>
              <w:rPr/>
            </w:pPr>
            <w:r w:rsidDel="00000000" w:rsidR="00000000" w:rsidRPr="00000000">
              <w:rPr>
                <w:rtl w:val="0"/>
              </w:rPr>
              <w:t xml:space="preserve">B25DTCN060</w:t>
            </w:r>
          </w:p>
        </w:tc>
      </w:tr>
      <w:tr>
        <w:trPr>
          <w:cantSplit w:val="1"/>
          <w:tblHeader w:val="0"/>
        </w:trPr>
        <w:tc>
          <w:tcPr/>
          <w:p w:rsidR="00000000" w:rsidDel="00000000" w:rsidP="00000000" w:rsidRDefault="00000000" w:rsidRPr="00000000" w14:paraId="0000000A">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Lớp</w:t>
            </w:r>
            <w:r w:rsidDel="00000000" w:rsidR="00000000" w:rsidRPr="00000000">
              <w:rPr>
                <w:rtl w:val="0"/>
              </w:rPr>
            </w:r>
          </w:p>
        </w:tc>
        <w:tc>
          <w:tcPr/>
          <w:p w:rsidR="00000000" w:rsidDel="00000000" w:rsidP="00000000" w:rsidRDefault="00000000" w:rsidRPr="00000000" w14:paraId="0000000B">
            <w:pPr>
              <w:spacing w:after="20" w:line="264" w:lineRule="auto"/>
              <w:rPr/>
            </w:pPr>
            <w:r w:rsidDel="00000000" w:rsidR="00000000" w:rsidRPr="00000000">
              <w:rPr>
                <w:rtl w:val="0"/>
              </w:rPr>
              <w:t xml:space="preserve">CNTT4</w:t>
            </w:r>
          </w:p>
        </w:tc>
        <w:tc>
          <w:tcPr/>
          <w:p w:rsidR="00000000" w:rsidDel="00000000" w:rsidP="00000000" w:rsidRDefault="00000000" w:rsidRPr="00000000" w14:paraId="0000000C">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Ngày ôn tập</w:t>
            </w:r>
            <w:r w:rsidDel="00000000" w:rsidR="00000000" w:rsidRPr="00000000">
              <w:rPr>
                <w:rtl w:val="0"/>
              </w:rPr>
            </w:r>
          </w:p>
        </w:tc>
        <w:tc>
          <w:tcPr/>
          <w:p w:rsidR="00000000" w:rsidDel="00000000" w:rsidP="00000000" w:rsidRDefault="00000000" w:rsidRPr="00000000" w14:paraId="0000000D">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00E">
      <w:pPr>
        <w:spacing w:after="80" w:line="276" w:lineRule="auto"/>
        <w:rPr/>
      </w:pP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rFonts w:ascii="Times New Roman" w:cs="Times New Roman" w:eastAsia="Times New Roman" w:hAnsi="Times New Roman"/>
          <w:i w:val="1"/>
          <w:iCs w:val="1"/>
          <w:color w:val="000000"/>
          <w:sz w:val="26"/>
          <w:szCs w:val="26"/>
          <w:rtl w:val="0"/>
        </w:rPr>
        <w:t xml:space="preserve">Điền câu trả lời vào các ô trống. Không xoá hoặc đổi thứ tự các bảng. Lưu tệp với tên ngay2_agile.docx.</w:t>
      </w:r>
      <w:r w:rsidDel="00000000" w:rsidR="00000000" w:rsidRPr="00000000">
        <w:rPr>
          <w:rtl w:val="0"/>
        </w:rPr>
      </w:r>
    </w:p>
    <w:p w:rsidR="00000000" w:rsidDel="00000000" w:rsidP="00000000" w:rsidRDefault="00000000" w:rsidRPr="00000000" w14:paraId="00000010">
      <w:pPr>
        <w:keepNext w:val="1"/>
        <w:spacing w:after="80" w:before="16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Bài 1. Acceptance Criteria bằng Gherkin</w:t>
      </w:r>
      <w:r w:rsidDel="00000000" w:rsidR="00000000" w:rsidRPr="00000000">
        <w:rPr>
          <w:rtl w:val="0"/>
        </w:rPr>
      </w:r>
    </w:p>
    <w:tbl>
      <w:tblPr>
        <w:tblStyle w:val="Table2"/>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91"/>
        <w:gridCol w:w="2579"/>
        <w:gridCol w:w="1977"/>
        <w:gridCol w:w="2579"/>
        <w:tblGridChange w:id="0">
          <w:tblGrid>
            <w:gridCol w:w="1891"/>
            <w:gridCol w:w="2579"/>
            <w:gridCol w:w="1977"/>
            <w:gridCol w:w="2579"/>
          </w:tblGrid>
        </w:tblGridChange>
      </w:tblGrid>
      <w:tr>
        <w:trPr>
          <w:cantSplit w:val="1"/>
          <w:tblHeader w:val="1"/>
        </w:trPr>
        <w:tc>
          <w:tcPr>
            <w:shd w:fill="8eaadb" w:val="clear"/>
          </w:tcPr>
          <w:p w:rsidR="00000000" w:rsidDel="00000000" w:rsidP="00000000" w:rsidRDefault="00000000" w:rsidRPr="00000000" w14:paraId="00000011">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Kịch bản</w:t>
            </w:r>
            <w:r w:rsidDel="00000000" w:rsidR="00000000" w:rsidRPr="00000000">
              <w:rPr>
                <w:rtl w:val="0"/>
              </w:rPr>
            </w:r>
          </w:p>
        </w:tc>
        <w:tc>
          <w:tcPr>
            <w:shd w:fill="8eaadb" w:val="clear"/>
          </w:tcPr>
          <w:p w:rsidR="00000000" w:rsidDel="00000000" w:rsidP="00000000" w:rsidRDefault="00000000" w:rsidRPr="00000000" w14:paraId="00000012">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Given</w:t>
            </w:r>
            <w:r w:rsidDel="00000000" w:rsidR="00000000" w:rsidRPr="00000000">
              <w:rPr>
                <w:rtl w:val="0"/>
              </w:rPr>
            </w:r>
          </w:p>
        </w:tc>
        <w:tc>
          <w:tcPr>
            <w:shd w:fill="8eaadb" w:val="clear"/>
          </w:tcPr>
          <w:p w:rsidR="00000000" w:rsidDel="00000000" w:rsidP="00000000" w:rsidRDefault="00000000" w:rsidRPr="00000000" w14:paraId="00000013">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When</w:t>
            </w:r>
            <w:r w:rsidDel="00000000" w:rsidR="00000000" w:rsidRPr="00000000">
              <w:rPr>
                <w:rtl w:val="0"/>
              </w:rPr>
            </w:r>
          </w:p>
        </w:tc>
        <w:tc>
          <w:tcPr>
            <w:shd w:fill="8eaadb" w:val="clear"/>
          </w:tcPr>
          <w:p w:rsidR="00000000" w:rsidDel="00000000" w:rsidP="00000000" w:rsidRDefault="00000000" w:rsidRPr="00000000" w14:paraId="00000014">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Then</w:t>
            </w: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15">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(1) Thành công</w:t>
            </w:r>
            <w:r w:rsidDel="00000000" w:rsidR="00000000" w:rsidRPr="00000000">
              <w:rPr>
                <w:rtl w:val="0"/>
              </w:rPr>
            </w:r>
          </w:p>
        </w:tc>
        <w:tc>
          <w:tcPr/>
          <w:p w:rsidR="00000000" w:rsidDel="00000000" w:rsidP="00000000" w:rsidRDefault="00000000" w:rsidRPr="00000000" w14:paraId="00000016">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chọn sản phẩm vào giỏ hàng có tổng giá trị từ 200.000đ trở lên (ví dụ: 200.000đ), có mã giảm giá GREEN20 còn hạn sử dụng (trước ngày 31/10/2026) và chưa từng sử dụng mã này.</w:t>
            </w:r>
            <w:r w:rsidDel="00000000" w:rsidR="00000000" w:rsidRPr="00000000">
              <w:rPr>
                <w:rtl w:val="0"/>
              </w:rPr>
            </w:r>
          </w:p>
        </w:tc>
        <w:tc>
          <w:tcPr/>
          <w:p w:rsidR="00000000" w:rsidDel="00000000" w:rsidP="00000000" w:rsidRDefault="00000000" w:rsidRPr="00000000" w14:paraId="00000017">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nhập mã GREEN20 và tiến hành thanh toán.</w:t>
            </w:r>
            <w:r w:rsidDel="00000000" w:rsidR="00000000" w:rsidRPr="00000000">
              <w:rPr>
                <w:rtl w:val="0"/>
              </w:rPr>
            </w:r>
          </w:p>
        </w:tc>
        <w:tc>
          <w:tcPr/>
          <w:p w:rsidR="00000000" w:rsidDel="00000000" w:rsidP="00000000" w:rsidRDefault="00000000" w:rsidRPr="00000000" w14:paraId="00000018">
            <w:pPr>
              <w:spacing w:after="20" w:line="264" w:lineRule="auto"/>
              <w:rPr>
                <w:rFonts w:ascii="Cambria" w:cs="Cambria" w:eastAsia="Cambria" w:hAnsi="Cambria"/>
              </w:rPr>
            </w:pPr>
            <w:r w:rsidDel="00000000" w:rsidR="00000000" w:rsidRPr="00000000">
              <w:rPr>
                <w:rFonts w:ascii="Times New Roman" w:cs="Times New Roman" w:eastAsia="Times New Roman" w:hAnsi="Times New Roman"/>
                <w:color w:val="000000"/>
                <w:sz w:val="24"/>
                <w:szCs w:val="24"/>
                <w:rtl w:val="0"/>
              </w:rPr>
              <w:t xml:space="preserve">Hệ thống xác nhận áp dụng mã giảm giá thành công, giảm 20.000đ, tổng tiền cần thanh toán còn 180.000đ.</w:t>
            </w: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19">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(2a) Mã đã hết hạn</w:t>
            </w:r>
            <w:r w:rsidDel="00000000" w:rsidR="00000000" w:rsidRPr="00000000">
              <w:rPr>
                <w:rtl w:val="0"/>
              </w:rPr>
            </w:r>
          </w:p>
        </w:tc>
        <w:tc>
          <w:tcPr/>
          <w:p w:rsidR="00000000" w:rsidDel="00000000" w:rsidP="00000000" w:rsidRDefault="00000000" w:rsidRPr="00000000" w14:paraId="0000001A">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thanh toán đơn hàng trị giá 200.000đ, nhập mã GREEN20 đã quá hạn sử dụng (sau ngày 31/10/2026).</w:t>
            </w:r>
            <w:r w:rsidDel="00000000" w:rsidR="00000000" w:rsidRPr="00000000">
              <w:rPr>
                <w:rtl w:val="0"/>
              </w:rPr>
            </w:r>
          </w:p>
        </w:tc>
        <w:tc>
          <w:tcPr/>
          <w:p w:rsidR="00000000" w:rsidDel="00000000" w:rsidP="00000000" w:rsidRDefault="00000000" w:rsidRPr="00000000" w14:paraId="0000001B">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nhấn áp dụng mã giảm giá.</w:t>
            </w:r>
            <w:r w:rsidDel="00000000" w:rsidR="00000000" w:rsidRPr="00000000">
              <w:rPr>
                <w:rtl w:val="0"/>
              </w:rPr>
            </w:r>
          </w:p>
        </w:tc>
        <w:tc>
          <w:tcPr/>
          <w:p w:rsidR="00000000" w:rsidDel="00000000" w:rsidP="00000000" w:rsidRDefault="00000000" w:rsidRPr="00000000" w14:paraId="0000001C">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Hệ thống từ chối mã, hiển thị thông báo "Mã đã hết hạn" và giữ nguyên tổng tiền thanh toán là 200.000đ.</w:t>
            </w: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1D">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(2b) Đơn dưới 200.000đ</w:t>
            </w:r>
            <w:r w:rsidDel="00000000" w:rsidR="00000000" w:rsidRPr="00000000">
              <w:rPr>
                <w:rtl w:val="0"/>
              </w:rPr>
            </w:r>
          </w:p>
        </w:tc>
        <w:tc>
          <w:tcPr/>
          <w:p w:rsidR="00000000" w:rsidDel="00000000" w:rsidP="00000000" w:rsidRDefault="00000000" w:rsidRPr="00000000" w14:paraId="0000001E">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chọn giỏ hàng có tổng giá trị dưới 200.000đ (ví dụ: 150.000đ) và nhập mã GREEN20 còn hạn.</w:t>
            </w:r>
            <w:r w:rsidDel="00000000" w:rsidR="00000000" w:rsidRPr="00000000">
              <w:rPr>
                <w:rtl w:val="0"/>
              </w:rPr>
            </w:r>
          </w:p>
        </w:tc>
        <w:tc>
          <w:tcPr/>
          <w:p w:rsidR="00000000" w:rsidDel="00000000" w:rsidP="00000000" w:rsidRDefault="00000000" w:rsidRPr="00000000" w14:paraId="0000001F">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nhấn áp dụng mã giảm giá.</w:t>
            </w:r>
            <w:r w:rsidDel="00000000" w:rsidR="00000000" w:rsidRPr="00000000">
              <w:rPr>
                <w:rtl w:val="0"/>
              </w:rPr>
            </w:r>
          </w:p>
        </w:tc>
        <w:tc>
          <w:tcPr/>
          <w:p w:rsidR="00000000" w:rsidDel="00000000" w:rsidP="00000000" w:rsidRDefault="00000000" w:rsidRPr="00000000" w14:paraId="00000020">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Hệ thống từ chối mã, hiển thị thông báo "Mã giảm giá chỉ áp dụng cho đơn hàng từ 200.000đ" và giữ nguyên số tiền thanh toán là 150.000đ.</w:t>
            </w:r>
            <w:r w:rsidDel="00000000" w:rsidR="00000000" w:rsidRPr="00000000">
              <w:rPr>
                <w:rtl w:val="0"/>
              </w:rPr>
            </w:r>
          </w:p>
        </w:tc>
      </w:tr>
    </w:tbl>
    <w:p w:rsidR="00000000" w:rsidDel="00000000" w:rsidP="00000000" w:rsidRDefault="00000000" w:rsidRPr="00000000" w14:paraId="00000021">
      <w:pPr>
        <w:spacing w:after="80" w:line="276" w:lineRule="auto"/>
        <w:rPr/>
      </w:pPr>
      <w:r w:rsidDel="00000000" w:rsidR="00000000" w:rsidRPr="00000000">
        <w:rPr>
          <w:rtl w:val="0"/>
        </w:rPr>
      </w:r>
    </w:p>
    <w:p w:rsidR="00000000" w:rsidDel="00000000" w:rsidP="00000000" w:rsidRDefault="00000000" w:rsidRPr="00000000" w14:paraId="00000022">
      <w:pPr>
        <w:keepNext w:val="1"/>
        <w:spacing w:after="80" w:before="16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Bài 2. Acceptance Criteria và Definition of Done</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Times New Roman" w:cs="Times New Roman" w:eastAsia="Times New Roman" w:hAnsi="Times New Roman"/>
          <w:color w:val="000000"/>
          <w:sz w:val="26"/>
          <w:szCs w:val="26"/>
          <w:rtl w:val="0"/>
        </w:rPr>
        <w:t xml:space="preserve">a) Phân loại (ghi AC hoặc DoD)</w:t>
      </w:r>
      <w:r w:rsidDel="00000000" w:rsidR="00000000" w:rsidRPr="00000000">
        <w:rPr>
          <w:rtl w:val="0"/>
        </w:rPr>
      </w:r>
    </w:p>
    <w:tbl>
      <w:tblPr>
        <w:tblStyle w:val="Table3"/>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3610"/>
        <w:gridCol w:w="903"/>
        <w:gridCol w:w="3610"/>
        <w:tblGridChange w:id="0">
          <w:tblGrid>
            <w:gridCol w:w="903"/>
            <w:gridCol w:w="3610"/>
            <w:gridCol w:w="903"/>
            <w:gridCol w:w="3610"/>
          </w:tblGrid>
        </w:tblGridChange>
      </w:tblGrid>
      <w:tr>
        <w:trPr>
          <w:cantSplit w:val="1"/>
          <w:tblHeader w:val="1"/>
        </w:trPr>
        <w:tc>
          <w:tcPr>
            <w:shd w:fill="8eaadb" w:val="clear"/>
          </w:tcPr>
          <w:p w:rsidR="00000000" w:rsidDel="00000000" w:rsidP="00000000" w:rsidRDefault="00000000" w:rsidRPr="00000000" w14:paraId="00000024">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5">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AC / DoD</w:t>
            </w:r>
            <w:r w:rsidDel="00000000" w:rsidR="00000000" w:rsidRPr="00000000">
              <w:rPr>
                <w:rtl w:val="0"/>
              </w:rPr>
            </w:r>
          </w:p>
        </w:tc>
        <w:tc>
          <w:tcPr>
            <w:shd w:fill="8eaadb" w:val="clear"/>
          </w:tcPr>
          <w:p w:rsidR="00000000" w:rsidDel="00000000" w:rsidP="00000000" w:rsidRDefault="00000000" w:rsidRPr="00000000" w14:paraId="00000026">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7">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AC / DoD</w:t>
            </w:r>
            <w:r w:rsidDel="00000000" w:rsidR="00000000" w:rsidRPr="00000000">
              <w:rPr>
                <w:rtl w:val="0"/>
              </w:rPr>
            </w:r>
          </w:p>
        </w:tc>
      </w:tr>
      <w:tr>
        <w:trPr>
          <w:cantSplit w:val="1"/>
          <w:trHeight w:val="453" w:hRule="atLeast"/>
          <w:tblHeader w:val="0"/>
        </w:trPr>
        <w:tc>
          <w:tcPr/>
          <w:p w:rsidR="00000000" w:rsidDel="00000000" w:rsidP="00000000" w:rsidRDefault="00000000" w:rsidRPr="00000000" w14:paraId="00000028">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29">
            <w:pPr>
              <w:spacing w:after="20" w:line="264" w:lineRule="auto"/>
              <w:rPr/>
            </w:pPr>
            <w:r w:rsidDel="00000000" w:rsidR="00000000" w:rsidRPr="00000000">
              <w:rPr>
                <w:rtl w:val="0"/>
              </w:rPr>
              <w:t xml:space="preserve">AC</w:t>
            </w:r>
          </w:p>
        </w:tc>
        <w:tc>
          <w:tcPr/>
          <w:p w:rsidR="00000000" w:rsidDel="00000000" w:rsidP="00000000" w:rsidRDefault="00000000" w:rsidRPr="00000000" w14:paraId="0000002A">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2B">
            <w:pPr>
              <w:spacing w:after="20" w:line="264" w:lineRule="auto"/>
              <w:rPr>
                <w:rFonts w:ascii="Cambria" w:cs="Cambria" w:eastAsia="Cambria" w:hAnsi="Cambria"/>
              </w:rPr>
            </w:pPr>
            <w:r w:rsidDel="00000000" w:rsidR="00000000" w:rsidRPr="00000000">
              <w:rPr>
                <w:rFonts w:ascii="Cambria" w:cs="Cambria" w:eastAsia="Cambria" w:hAnsi="Cambria"/>
                <w:rtl w:val="0"/>
              </w:rPr>
              <w:t xml:space="preserve">AC</w:t>
            </w:r>
          </w:p>
        </w:tc>
      </w:tr>
      <w:tr>
        <w:trPr>
          <w:cantSplit w:val="1"/>
          <w:trHeight w:val="453" w:hRule="atLeast"/>
          <w:tblHeader w:val="0"/>
        </w:trPr>
        <w:tc>
          <w:tcPr/>
          <w:p w:rsidR="00000000" w:rsidDel="00000000" w:rsidP="00000000" w:rsidRDefault="00000000" w:rsidRPr="00000000" w14:paraId="0000002C">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2D">
            <w:pPr>
              <w:spacing w:after="20" w:line="264" w:lineRule="auto"/>
              <w:rPr>
                <w:rFonts w:ascii="Cambria" w:cs="Cambria" w:eastAsia="Cambria" w:hAnsi="Cambria"/>
              </w:rPr>
            </w:pPr>
            <w:r w:rsidDel="00000000" w:rsidR="00000000" w:rsidRPr="00000000">
              <w:rPr>
                <w:rFonts w:ascii="Cambria" w:cs="Cambria" w:eastAsia="Cambria" w:hAnsi="Cambria"/>
                <w:rtl w:val="0"/>
              </w:rPr>
              <w:t xml:space="preserve">DoD</w:t>
            </w:r>
          </w:p>
        </w:tc>
        <w:tc>
          <w:tcPr/>
          <w:p w:rsidR="00000000" w:rsidDel="00000000" w:rsidP="00000000" w:rsidRDefault="00000000" w:rsidRPr="00000000" w14:paraId="0000002E">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p w:rsidR="00000000" w:rsidDel="00000000" w:rsidP="00000000" w:rsidRDefault="00000000" w:rsidRPr="00000000" w14:paraId="0000002F">
            <w:pPr>
              <w:spacing w:after="20" w:line="264" w:lineRule="auto"/>
              <w:rPr>
                <w:rFonts w:ascii="Cambria" w:cs="Cambria" w:eastAsia="Cambria" w:hAnsi="Cambria"/>
              </w:rPr>
            </w:pPr>
            <w:r w:rsidDel="00000000" w:rsidR="00000000" w:rsidRPr="00000000">
              <w:rPr>
                <w:rFonts w:ascii="Cambria" w:cs="Cambria" w:eastAsia="Cambria" w:hAnsi="Cambria"/>
                <w:rtl w:val="0"/>
              </w:rPr>
              <w:t xml:space="preserve">DoD</w:t>
            </w:r>
          </w:p>
        </w:tc>
      </w:tr>
      <w:tr>
        <w:trPr>
          <w:cantSplit w:val="1"/>
          <w:trHeight w:val="453" w:hRule="atLeast"/>
          <w:tblHeader w:val="0"/>
        </w:trPr>
        <w:tc>
          <w:tcPr/>
          <w:p w:rsidR="00000000" w:rsidDel="00000000" w:rsidP="00000000" w:rsidRDefault="00000000" w:rsidRPr="00000000" w14:paraId="00000030">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031">
            <w:pPr>
              <w:spacing w:after="20" w:line="264" w:lineRule="auto"/>
              <w:rPr/>
            </w:pPr>
            <w:r w:rsidDel="00000000" w:rsidR="00000000" w:rsidRPr="00000000">
              <w:rPr>
                <w:rtl w:val="0"/>
              </w:rPr>
              <w:t xml:space="preserve">AC</w:t>
            </w:r>
          </w:p>
        </w:tc>
        <w:tc>
          <w:tcPr/>
          <w:p w:rsidR="00000000" w:rsidDel="00000000" w:rsidP="00000000" w:rsidRDefault="00000000" w:rsidRPr="00000000" w14:paraId="00000032">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p w:rsidR="00000000" w:rsidDel="00000000" w:rsidP="00000000" w:rsidRDefault="00000000" w:rsidRPr="00000000" w14:paraId="00000033">
            <w:pPr>
              <w:spacing w:after="20" w:line="264" w:lineRule="auto"/>
              <w:rPr/>
            </w:pPr>
            <w:r w:rsidDel="00000000" w:rsidR="00000000" w:rsidRPr="00000000">
              <w:rPr>
                <w:rtl w:val="0"/>
              </w:rPr>
              <w:t xml:space="preserve">AC</w:t>
            </w:r>
          </w:p>
        </w:tc>
      </w:tr>
      <w:tr>
        <w:trPr>
          <w:cantSplit w:val="1"/>
          <w:trHeight w:val="453" w:hRule="atLeast"/>
          <w:tblHeader w:val="0"/>
        </w:trPr>
        <w:tc>
          <w:tcPr/>
          <w:p w:rsidR="00000000" w:rsidDel="00000000" w:rsidP="00000000" w:rsidRDefault="00000000" w:rsidRPr="00000000" w14:paraId="00000034">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035">
            <w:pPr>
              <w:spacing w:after="20" w:line="264" w:lineRule="auto"/>
              <w:rPr>
                <w:rFonts w:ascii="Cambria" w:cs="Cambria" w:eastAsia="Cambria" w:hAnsi="Cambria"/>
              </w:rPr>
            </w:pPr>
            <w:r w:rsidDel="00000000" w:rsidR="00000000" w:rsidRPr="00000000">
              <w:rPr>
                <w:rFonts w:ascii="Cambria" w:cs="Cambria" w:eastAsia="Cambria" w:hAnsi="Cambria"/>
                <w:rtl w:val="0"/>
              </w:rPr>
              <w:t xml:space="preserve">DoD</w:t>
            </w:r>
          </w:p>
        </w:tc>
        <w:tc>
          <w:tcPr/>
          <w:p w:rsidR="00000000" w:rsidDel="00000000" w:rsidP="00000000" w:rsidRDefault="00000000" w:rsidRPr="00000000" w14:paraId="00000036">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p w:rsidR="00000000" w:rsidDel="00000000" w:rsidP="00000000" w:rsidRDefault="00000000" w:rsidRPr="00000000" w14:paraId="00000037">
            <w:pPr>
              <w:spacing w:after="20" w:line="264" w:lineRule="auto"/>
              <w:rPr>
                <w:rFonts w:ascii="Cambria" w:cs="Cambria" w:eastAsia="Cambria" w:hAnsi="Cambria"/>
              </w:rPr>
            </w:pPr>
            <w:r w:rsidDel="00000000" w:rsidR="00000000" w:rsidRPr="00000000">
              <w:rPr>
                <w:rFonts w:ascii="Cambria" w:cs="Cambria" w:eastAsia="Cambria" w:hAnsi="Cambria"/>
                <w:rtl w:val="0"/>
              </w:rPr>
              <w:t xml:space="preserve">DoD</w:t>
            </w:r>
          </w:p>
        </w:tc>
      </w:tr>
    </w:tbl>
    <w:p w:rsidR="00000000" w:rsidDel="00000000" w:rsidP="00000000" w:rsidRDefault="00000000" w:rsidRPr="00000000" w14:paraId="00000038">
      <w:pPr>
        <w:spacing w:after="80" w:line="276" w:lineRule="auto"/>
        <w:rPr/>
      </w:pPr>
      <w:r w:rsidDel="00000000" w:rsidR="00000000" w:rsidRPr="00000000">
        <w:rPr>
          <w:rtl w:val="0"/>
        </w:rPr>
      </w:r>
    </w:p>
    <w:tbl>
      <w:tblPr>
        <w:tblStyle w:val="Table4"/>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6"/>
        <w:tblGridChange w:id="0">
          <w:tblGrid>
            <w:gridCol w:w="9026"/>
          </w:tblGrid>
        </w:tblGridChange>
      </w:tblGrid>
      <w:tr>
        <w:trPr>
          <w:cantSplit w:val="1"/>
          <w:tblHeader w:val="1"/>
        </w:trPr>
        <w:tc>
          <w:tcPr>
            <w:shd w:fill="8eaadb" w:val="clear"/>
          </w:tcPr>
          <w:p w:rsidR="00000000" w:rsidDel="00000000" w:rsidP="00000000" w:rsidRDefault="00000000" w:rsidRPr="00000000" w14:paraId="00000039">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 AC và DoD khác nhau thế nào về phạm vi áp dụng?</w:t>
            </w: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3A">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 AC (Acceptance Criteria): Áp dụng cho từng User Story cụ thể (là điều kiện nghiệm thu riêng biệt cho câu chuyện người dùng đó).</w:t>
            </w:r>
            <w:r w:rsidDel="00000000" w:rsidR="00000000" w:rsidRPr="00000000">
              <w:rPr>
                <w:rtl w:val="0"/>
              </w:rPr>
            </w:r>
          </w:p>
          <w:p w:rsidR="00000000" w:rsidDel="00000000" w:rsidP="00000000" w:rsidRDefault="00000000" w:rsidRPr="00000000" w14:paraId="0000003B">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 DoD (Definition of Done): Áp dụng chung cho toàn bộ dự án / mọi Product Backlog Item và Increment trong dự án để đảm bảo tiêu chuẩn chất lượng sản phẩm.</w:t>
            </w:r>
            <w:r w:rsidDel="00000000" w:rsidR="00000000" w:rsidRPr="00000000">
              <w:rPr>
                <w:rtl w:val="0"/>
              </w:rPr>
            </w:r>
          </w:p>
        </w:tc>
      </w:tr>
    </w:tbl>
    <w:p w:rsidR="00000000" w:rsidDel="00000000" w:rsidP="00000000" w:rsidRDefault="00000000" w:rsidRPr="00000000" w14:paraId="0000003C">
      <w:pPr>
        <w:spacing w:after="80" w:line="276" w:lineRule="auto"/>
        <w:rPr/>
      </w:pPr>
      <w:r w:rsidDel="00000000" w:rsidR="00000000" w:rsidRPr="00000000">
        <w:rPr>
          <w:rtl w:val="0"/>
        </w:rPr>
      </w:r>
    </w:p>
    <w:tbl>
      <w:tblPr>
        <w:tblStyle w:val="Table5"/>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88"/>
        <w:gridCol w:w="6137"/>
        <w:tblGridChange w:id="0">
          <w:tblGrid>
            <w:gridCol w:w="2888"/>
            <w:gridCol w:w="6137"/>
          </w:tblGrid>
        </w:tblGridChange>
      </w:tblGrid>
      <w:tr>
        <w:trPr>
          <w:cantSplit w:val="1"/>
          <w:tblHeader w:val="1"/>
        </w:trPr>
        <w:tc>
          <w:tcPr>
            <w:shd w:fill="8eaadb" w:val="clear"/>
          </w:tcPr>
          <w:p w:rsidR="00000000" w:rsidDel="00000000" w:rsidP="00000000" w:rsidRDefault="00000000" w:rsidRPr="00000000" w14:paraId="0000003D">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Nội dung</w:t>
            </w:r>
            <w:r w:rsidDel="00000000" w:rsidR="00000000" w:rsidRPr="00000000">
              <w:rPr>
                <w:rtl w:val="0"/>
              </w:rPr>
            </w:r>
          </w:p>
        </w:tc>
        <w:tc>
          <w:tcPr>
            <w:shd w:fill="8eaadb" w:val="clear"/>
          </w:tcPr>
          <w:p w:rsidR="00000000" w:rsidDel="00000000" w:rsidP="00000000" w:rsidRDefault="00000000" w:rsidRPr="00000000" w14:paraId="0000003E">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Trả lời</w:t>
            </w:r>
            <w:r w:rsidDel="00000000" w:rsidR="00000000" w:rsidRPr="00000000">
              <w:rPr>
                <w:rtl w:val="0"/>
              </w:rPr>
            </w:r>
          </w:p>
        </w:tc>
      </w:tr>
      <w:tr>
        <w:trPr>
          <w:cantSplit w:val="1"/>
          <w:trHeight w:val="907" w:hRule="atLeast"/>
          <w:tblHeader w:val="0"/>
        </w:trPr>
        <w:tc>
          <w:tcPr/>
          <w:p w:rsidR="00000000" w:rsidDel="00000000" w:rsidP="00000000" w:rsidRDefault="00000000" w:rsidRPr="00000000" w14:paraId="0000003F">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c) Ví dụ AC (theo dõi trạng thái đơn giao)</w:t>
            </w:r>
            <w:r w:rsidDel="00000000" w:rsidR="00000000" w:rsidRPr="00000000">
              <w:rPr>
                <w:rtl w:val="0"/>
              </w:rPr>
            </w:r>
          </w:p>
        </w:tc>
        <w:tc>
          <w:tcPr/>
          <w:p w:rsidR="00000000" w:rsidDel="00000000" w:rsidP="00000000" w:rsidRDefault="00000000" w:rsidRPr="00000000" w14:paraId="00000040">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Khách hàng có thể xem được trạng thái thời gian thực của đơn hàng (Đã xác nhận, Đang chuẩn bị, Đang giao, Đã giao) và vị trí ước tính của shipper trên bản đồ.</w:t>
            </w:r>
            <w:r w:rsidDel="00000000" w:rsidR="00000000" w:rsidRPr="00000000">
              <w:rPr>
                <w:rtl w:val="0"/>
              </w:rPr>
            </w:r>
          </w:p>
        </w:tc>
      </w:tr>
      <w:tr>
        <w:trPr>
          <w:cantSplit w:val="1"/>
          <w:trHeight w:val="907" w:hRule="atLeast"/>
          <w:tblHeader w:val="0"/>
        </w:trPr>
        <w:tc>
          <w:tcPr/>
          <w:p w:rsidR="00000000" w:rsidDel="00000000" w:rsidP="00000000" w:rsidRDefault="00000000" w:rsidRPr="00000000" w14:paraId="00000041">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c) Ví dụ DoD (theo dõi trạng thái đơn giao)</w:t>
            </w:r>
            <w:r w:rsidDel="00000000" w:rsidR="00000000" w:rsidRPr="00000000">
              <w:rPr>
                <w:rtl w:val="0"/>
              </w:rPr>
            </w:r>
          </w:p>
        </w:tc>
        <w:tc>
          <w:tcPr/>
          <w:p w:rsidR="00000000" w:rsidDel="00000000" w:rsidP="00000000" w:rsidRDefault="00000000" w:rsidRPr="00000000" w14:paraId="00000042">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Chức năng đã chạy qua 100% Unit Test, đạt chỉ tiêu Code Review, được đóng gói và triển khai không lỗi trên môi trường Staging.</w:t>
            </w:r>
            <w:r w:rsidDel="00000000" w:rsidR="00000000" w:rsidRPr="00000000">
              <w:rPr>
                <w:rtl w:val="0"/>
              </w:rPr>
            </w:r>
          </w:p>
        </w:tc>
      </w:tr>
    </w:tbl>
    <w:p w:rsidR="00000000" w:rsidDel="00000000" w:rsidP="00000000" w:rsidRDefault="00000000" w:rsidRPr="00000000" w14:paraId="00000043">
      <w:pPr>
        <w:spacing w:after="80" w:line="276" w:lineRule="auto"/>
        <w:rPr/>
      </w:pPr>
      <w:r w:rsidDel="00000000" w:rsidR="00000000" w:rsidRPr="00000000">
        <w:rPr>
          <w:rtl w:val="0"/>
        </w:rPr>
      </w:r>
    </w:p>
    <w:p w:rsidR="00000000" w:rsidDel="00000000" w:rsidP="00000000" w:rsidRDefault="00000000" w:rsidRPr="00000000" w14:paraId="00000044">
      <w:pPr>
        <w:keepNext w:val="1"/>
        <w:spacing w:after="80" w:before="16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Bài 3. Ước lượng Story Point</w:t>
      </w:r>
      <w:r w:rsidDel="00000000" w:rsidR="00000000" w:rsidRPr="00000000">
        <w:rPr>
          <w:rtl w:val="0"/>
        </w:rPr>
      </w:r>
    </w:p>
    <w:tbl>
      <w:tblPr>
        <w:tblStyle w:val="Table6"/>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1625"/>
        <w:gridCol w:w="6498"/>
        <w:tblGridChange w:id="0">
          <w:tblGrid>
            <w:gridCol w:w="903"/>
            <w:gridCol w:w="1625"/>
            <w:gridCol w:w="6498"/>
          </w:tblGrid>
        </w:tblGridChange>
      </w:tblGrid>
      <w:tr>
        <w:trPr>
          <w:cantSplit w:val="1"/>
          <w:tblHeader w:val="1"/>
        </w:trPr>
        <w:tc>
          <w:tcPr>
            <w:shd w:fill="8eaadb" w:val="clear"/>
          </w:tcPr>
          <w:p w:rsidR="00000000" w:rsidDel="00000000" w:rsidP="00000000" w:rsidRDefault="00000000" w:rsidRPr="00000000" w14:paraId="00000045">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Mã</w:t>
            </w:r>
            <w:r w:rsidDel="00000000" w:rsidR="00000000" w:rsidRPr="00000000">
              <w:rPr>
                <w:rtl w:val="0"/>
              </w:rPr>
            </w:r>
          </w:p>
        </w:tc>
        <w:tc>
          <w:tcPr>
            <w:shd w:fill="8eaadb" w:val="clear"/>
          </w:tcPr>
          <w:p w:rsidR="00000000" w:rsidDel="00000000" w:rsidP="00000000" w:rsidRDefault="00000000" w:rsidRPr="00000000" w14:paraId="00000046">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Story Point</w:t>
            </w:r>
            <w:r w:rsidDel="00000000" w:rsidR="00000000" w:rsidRPr="00000000">
              <w:rPr>
                <w:rtl w:val="0"/>
              </w:rPr>
            </w:r>
          </w:p>
        </w:tc>
        <w:tc>
          <w:tcPr>
            <w:shd w:fill="8eaadb" w:val="clear"/>
          </w:tcPr>
          <w:p w:rsidR="00000000" w:rsidDel="00000000" w:rsidP="00000000" w:rsidRDefault="00000000" w:rsidRPr="00000000" w14:paraId="00000047">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Lý do (so sánh với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48">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S1</w:t>
            </w:r>
            <w:r w:rsidDel="00000000" w:rsidR="00000000" w:rsidRPr="00000000">
              <w:rPr>
                <w:rtl w:val="0"/>
              </w:rPr>
            </w:r>
          </w:p>
        </w:tc>
        <w:tc>
          <w:tcPr/>
          <w:p w:rsidR="00000000" w:rsidDel="00000000" w:rsidP="00000000" w:rsidRDefault="00000000" w:rsidRPr="00000000" w14:paraId="00000049">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4A">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Thao tác đơn giản (xóa session/token trên thiết bị), ít độ phức tạp và rủi ro hơn nhiều so với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4B">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S2</w:t>
            </w:r>
            <w:r w:rsidDel="00000000" w:rsidR="00000000" w:rsidRPr="00000000">
              <w:rPr>
                <w:rtl w:val="0"/>
              </w:rPr>
            </w:r>
          </w:p>
        </w:tc>
        <w:tc>
          <w:tcPr/>
          <w:p w:rsidR="00000000" w:rsidDel="00000000" w:rsidP="00000000" w:rsidRDefault="00000000" w:rsidRPr="00000000" w14:paraId="0000004C">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4D">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Đọc dữ liệu lịch sử đơn hàng từ database và hiển thị lên giao diện, độ phức tạp thấp hơn việc xác thực OTP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4E">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S3</w:t>
            </w:r>
            <w:r w:rsidDel="00000000" w:rsidR="00000000" w:rsidRPr="00000000">
              <w:rPr>
                <w:rtl w:val="0"/>
              </w:rPr>
            </w:r>
          </w:p>
        </w:tc>
        <w:tc>
          <w:tcPr/>
          <w:p w:rsidR="00000000" w:rsidDel="00000000" w:rsidP="00000000" w:rsidRDefault="00000000" w:rsidRPr="00000000" w14:paraId="0000004F">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50">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Tích hợp API cổng thanh toán bên ngoài, xử lý callback, bảo mật và các kịch bản lỗi thanh toán, phức tạp và rủi ro cao hơn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51">
            <w:pPr>
              <w:spacing w:after="20" w:line="264" w:lineRule="auto"/>
              <w:jc w:val="center"/>
              <w:rPr/>
            </w:pPr>
            <w:r w:rsidDel="00000000" w:rsidR="00000000" w:rsidRPr="00000000">
              <w:rPr>
                <w:rFonts w:ascii="Times New Roman" w:cs="Times New Roman" w:eastAsia="Times New Roman" w:hAnsi="Times New Roman"/>
                <w:color w:val="000000"/>
                <w:sz w:val="24"/>
                <w:szCs w:val="24"/>
                <w:rtl w:val="0"/>
              </w:rPr>
              <w:t xml:space="preserve">S4</w:t>
            </w:r>
            <w:r w:rsidDel="00000000" w:rsidR="00000000" w:rsidRPr="00000000">
              <w:rPr>
                <w:rtl w:val="0"/>
              </w:rPr>
            </w:r>
          </w:p>
        </w:tc>
        <w:tc>
          <w:tcPr/>
          <w:p w:rsidR="00000000" w:rsidDel="00000000" w:rsidP="00000000" w:rsidRDefault="00000000" w:rsidRPr="00000000" w14:paraId="00000052">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53">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Đòi hỏi thuật toán/truy vấn phân tích lịch sử mua hàng và hiển thị danh sách gợi ý phù hợp, độ phức tạp cao hơn R = 3 SP.</w:t>
            </w:r>
            <w:r w:rsidDel="00000000" w:rsidR="00000000" w:rsidRPr="00000000">
              <w:rPr>
                <w:rtl w:val="0"/>
              </w:rPr>
            </w:r>
          </w:p>
        </w:tc>
      </w:tr>
    </w:tbl>
    <w:p w:rsidR="00000000" w:rsidDel="00000000" w:rsidP="00000000" w:rsidRDefault="00000000" w:rsidRPr="00000000" w14:paraId="00000054">
      <w:pPr>
        <w:spacing w:after="80" w:line="276" w:lineRule="auto"/>
        <w:rPr/>
      </w:pPr>
      <w:r w:rsidDel="00000000" w:rsidR="00000000" w:rsidRPr="00000000">
        <w:rPr>
          <w:rtl w:val="0"/>
        </w:rPr>
      </w:r>
    </w:p>
    <w:tbl>
      <w:tblPr>
        <w:tblStyle w:val="Table7"/>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6"/>
        <w:tblGridChange w:id="0">
          <w:tblGrid>
            <w:gridCol w:w="9026"/>
          </w:tblGrid>
        </w:tblGridChange>
      </w:tblGrid>
      <w:tr>
        <w:trPr>
          <w:cantSplit w:val="1"/>
          <w:tblHeader w:val="1"/>
        </w:trPr>
        <w:tc>
          <w:tcPr>
            <w:shd w:fill="8eaadb" w:val="clear"/>
          </w:tcPr>
          <w:p w:rsidR="00000000" w:rsidDel="00000000" w:rsidP="00000000" w:rsidRDefault="00000000" w:rsidRPr="00000000" w14:paraId="00000055">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 Planning Poker: thẻ 3, 5, 5, 13 – đội nên làm gì tiếp theo?</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6">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1. Người chọn thẻ thấp nhất (3 SP) và người chọn thẻ cao nhất (13 SP) giải thích lý do, góc nhìn chuyên môn và các giả định/rủi ro đằng sau con số của mình.</w:t>
            </w:r>
            <w:r w:rsidDel="00000000" w:rsidR="00000000" w:rsidRPr="00000000">
              <w:rPr>
                <w:rtl w:val="0"/>
              </w:rPr>
            </w:r>
          </w:p>
          <w:p w:rsidR="00000000" w:rsidDel="00000000" w:rsidP="00000000" w:rsidRDefault="00000000" w:rsidRPr="00000000" w14:paraId="00000057">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 Cả đội tiến hành thảo luận ngắn để làm rõ các điểm chưa thống nhất hoặc rủi ro kỹ thuật liên quan đến kết nối ví điện tử.</w:t>
            </w:r>
            <w:r w:rsidDel="00000000" w:rsidR="00000000" w:rsidRPr="00000000">
              <w:rPr>
                <w:rtl w:val="0"/>
              </w:rPr>
            </w:r>
          </w:p>
          <w:p w:rsidR="00000000" w:rsidDel="00000000" w:rsidP="00000000" w:rsidRDefault="00000000" w:rsidRPr="00000000" w14:paraId="00000058">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3. Đội tổ chức lật thẻ lại (vòng ước lượng tiếp theo) cho đến khi đạt được sự đồng thuận (consensus).</w:t>
            </w:r>
            <w:r w:rsidDel="00000000" w:rsidR="00000000" w:rsidRPr="00000000">
              <w:rPr>
                <w:rtl w:val="0"/>
              </w:rPr>
            </w:r>
          </w:p>
        </w:tc>
      </w:tr>
    </w:tbl>
    <w:p w:rsidR="00000000" w:rsidDel="00000000" w:rsidP="00000000" w:rsidRDefault="00000000" w:rsidRPr="00000000" w14:paraId="00000059">
      <w:pPr>
        <w:spacing w:after="80" w:line="276" w:lineRule="auto"/>
        <w:rPr/>
      </w:pPr>
      <w:r w:rsidDel="00000000" w:rsidR="00000000" w:rsidRPr="00000000">
        <w:rPr>
          <w:rtl w:val="0"/>
        </w:rPr>
      </w:r>
    </w:p>
    <w:tbl>
      <w:tblPr>
        <w:tblStyle w:val="Table8"/>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6"/>
        <w:tblGridChange w:id="0">
          <w:tblGrid>
            <w:gridCol w:w="9026"/>
          </w:tblGrid>
        </w:tblGridChange>
      </w:tblGrid>
      <w:tr>
        <w:trPr>
          <w:cantSplit w:val="1"/>
          <w:tblHeader w:val="1"/>
        </w:trPr>
        <w:tc>
          <w:tcPr>
            <w:shd w:fill="8eaadb" w:val="clear"/>
          </w:tcPr>
          <w:p w:rsidR="00000000" w:rsidDel="00000000" w:rsidP="00000000" w:rsidRDefault="00000000" w:rsidRPr="00000000" w14:paraId="0000005A">
            <w:pPr>
              <w:spacing w:after="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 Vì sao dùng Story Point thay vì chỉ ước lượng giờ/ngày công?</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B">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1. Ước lượng tương đối &amp; dễ đồng thuận: Đánh giá dựa trên độ phức tạp, rủi ro và nỗ lực so với story chuẩn (R), tránh tranh cãi về con số thời gian tuyệt đối.</w:t>
            </w:r>
            <w:r w:rsidDel="00000000" w:rsidR="00000000" w:rsidRPr="00000000">
              <w:rPr>
                <w:rtl w:val="0"/>
              </w:rPr>
            </w:r>
          </w:p>
          <w:p w:rsidR="00000000" w:rsidDel="00000000" w:rsidP="00000000" w:rsidRDefault="00000000" w:rsidRPr="00000000" w14:paraId="0000005C">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2. Không phụ thuộc vào trình độ cá nhân: Độ phức tạp của công việc là cố định đối với cả team, trong khi giờ công phụ thuộc lớn vào tốc độ/kỹ năng của từng Developer.</w:t>
            </w:r>
            <w:r w:rsidDel="00000000" w:rsidR="00000000" w:rsidRPr="00000000">
              <w:rPr>
                <w:rtl w:val="0"/>
              </w:rPr>
            </w:r>
          </w:p>
          <w:p w:rsidR="00000000" w:rsidDel="00000000" w:rsidP="00000000" w:rsidRDefault="00000000" w:rsidRPr="00000000" w14:paraId="0000005D">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3. Lập kế hoạch dựa trên Velocity: Giúp team đo lường vận tốc làm việc (số SP hoàn thành trung bình mỗi Sprint) để lập kế hoạch cho các Sprint sau một cách chính xác và thực tế hơn.</w:t>
            </w:r>
            <w:r w:rsidDel="00000000" w:rsidR="00000000" w:rsidRPr="00000000">
              <w:rPr>
                <w:rtl w:val="0"/>
              </w:rPr>
            </w:r>
          </w:p>
        </w:tc>
      </w:tr>
    </w:tbl>
    <w:p w:rsidR="00000000" w:rsidDel="00000000" w:rsidP="00000000" w:rsidRDefault="00000000" w:rsidRPr="00000000" w14:paraId="0000005E">
      <w:pPr>
        <w:spacing w:after="80" w:line="276" w:lineRule="auto"/>
        <w:rPr/>
      </w:pPr>
      <w:r w:rsidDel="00000000" w:rsidR="00000000" w:rsidRPr="00000000">
        <w:rPr>
          <w:rtl w:val="0"/>
        </w:rPr>
      </w:r>
    </w:p>
    <w:p w:rsidR="00000000" w:rsidDel="00000000" w:rsidP="00000000" w:rsidRDefault="00000000" w:rsidRPr="00000000" w14:paraId="0000005F">
      <w:pPr>
        <w:keepNext w:val="1"/>
        <w:spacing w:after="80" w:before="16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Tự chấm (điền sau khi có đáp án)</w:t>
      </w:r>
      <w:r w:rsidDel="00000000" w:rsidR="00000000" w:rsidRPr="00000000">
        <w:rPr>
          <w:rtl w:val="0"/>
        </w:rPr>
      </w:r>
    </w:p>
    <w:tbl>
      <w:tblPr>
        <w:tblStyle w:val="Table9"/>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08"/>
        <w:gridCol w:w="6318"/>
        <w:tblGridChange w:id="0">
          <w:tblGrid>
            <w:gridCol w:w="2708"/>
            <w:gridCol w:w="6318"/>
          </w:tblGrid>
        </w:tblGridChange>
      </w:tblGrid>
      <w:tr>
        <w:trPr>
          <w:cantSplit w:val="1"/>
          <w:trHeight w:val="680" w:hRule="atLeast"/>
          <w:tblHeader w:val="0"/>
        </w:trPr>
        <w:tc>
          <w:tcPr/>
          <w:p w:rsidR="00000000" w:rsidDel="00000000" w:rsidP="00000000" w:rsidRDefault="00000000" w:rsidRPr="00000000" w14:paraId="00000060">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Điểm tự chấm</w:t>
            </w:r>
            <w:r w:rsidDel="00000000" w:rsidR="00000000" w:rsidRPr="00000000">
              <w:rPr>
                <w:rtl w:val="0"/>
              </w:rPr>
            </w:r>
          </w:p>
        </w:tc>
        <w:tc>
          <w:tcPr/>
          <w:p w:rsidR="00000000" w:rsidDel="00000000" w:rsidP="00000000" w:rsidRDefault="00000000" w:rsidRPr="00000000" w14:paraId="00000061">
            <w:pPr>
              <w:spacing w:after="20" w:line="264" w:lineRule="auto"/>
              <w:rPr/>
            </w:pPr>
            <w:r w:rsidDel="00000000" w:rsidR="00000000" w:rsidRPr="00000000">
              <w:rPr>
                <w:rFonts w:ascii="Times New Roman" w:cs="Times New Roman" w:eastAsia="Times New Roman" w:hAnsi="Times New Roman"/>
                <w:color w:val="000000"/>
                <w:sz w:val="24"/>
                <w:szCs w:val="24"/>
                <w:rtl w:val="0"/>
              </w:rPr>
              <w:t xml:space="preserve">..../100</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62">
            <w:pPr>
              <w:spacing w:after="20" w:line="264" w:lineRule="auto"/>
              <w:rPr/>
            </w:pPr>
            <w:r w:rsidDel="00000000" w:rsidR="00000000" w:rsidRPr="00000000">
              <w:rPr>
                <w:rFonts w:ascii="Times New Roman" w:cs="Times New Roman" w:eastAsia="Times New Roman" w:hAnsi="Times New Roman"/>
                <w:b w:val="1"/>
                <w:bCs w:val="1"/>
                <w:color w:val="000000"/>
                <w:sz w:val="24"/>
                <w:szCs w:val="24"/>
                <w:rtl w:val="0"/>
              </w:rPr>
              <w:t xml:space="preserve">Lỗi mình đã mắc và cách sửa</w:t>
            </w:r>
            <w:r w:rsidDel="00000000" w:rsidR="00000000" w:rsidRPr="00000000">
              <w:rPr>
                <w:rtl w:val="0"/>
              </w:rPr>
            </w:r>
          </w:p>
        </w:tc>
        <w:tc>
          <w:tcPr/>
          <w:p w:rsidR="00000000" w:rsidDel="00000000" w:rsidP="00000000" w:rsidRDefault="00000000" w:rsidRPr="00000000" w14:paraId="00000063">
            <w:pPr>
              <w:spacing w:after="20" w:line="264" w:lineRule="auto"/>
              <w:rPr/>
            </w:pPr>
            <w:r w:rsidDel="00000000" w:rsidR="00000000" w:rsidRPr="00000000">
              <w:rPr>
                <w:rtl w:val="0"/>
              </w:rPr>
            </w:r>
          </w:p>
        </w:tc>
      </w:tr>
    </w:tbl>
    <w:p w:rsidR="00000000" w:rsidDel="00000000" w:rsidP="00000000" w:rsidRDefault="00000000" w:rsidRPr="00000000" w14:paraId="00000064">
      <w:pPr>
        <w:spacing w:after="80" w:line="276"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1802138" cy="63145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02138" cy="63145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color w:val="2e74b5"/>
      <w:sz w:val="32"/>
      <w:szCs w:val="32"/>
    </w:rPr>
  </w:style>
  <w:style w:type="paragraph" w:styleId="Heading2">
    <w:name w:val="heading 2"/>
    <w:basedOn w:val="Normal"/>
    <w:next w:val="Normal"/>
    <w:pPr/>
    <w:rPr>
      <w:rFonts w:ascii="Times New Roman" w:cs="Times New Roman" w:eastAsia="Times New Roman" w:hAnsi="Times New Roman"/>
      <w:color w:val="2e74b5"/>
      <w:sz w:val="26"/>
      <w:szCs w:val="26"/>
    </w:rPr>
  </w:style>
  <w:style w:type="paragraph" w:styleId="Heading3">
    <w:name w:val="heading 3"/>
    <w:basedOn w:val="Normal"/>
    <w:next w:val="Normal"/>
    <w:pPr/>
    <w:rPr>
      <w:rFonts w:ascii="Times New Roman" w:cs="Times New Roman" w:eastAsia="Times New Roman" w:hAnsi="Times New Roman"/>
      <w:color w:val="1f4d78"/>
      <w:sz w:val="24"/>
      <w:szCs w:val="24"/>
    </w:rPr>
  </w:style>
  <w:style w:type="paragraph" w:styleId="Heading4">
    <w:name w:val="heading 4"/>
    <w:basedOn w:val="Normal"/>
    <w:next w:val="Normal"/>
    <w:pPr/>
    <w:rPr>
      <w:rFonts w:ascii="Times New Roman" w:cs="Times New Roman" w:eastAsia="Times New Roman" w:hAnsi="Times New Roman"/>
      <w:i w:val="1"/>
      <w:iCs w:val="1"/>
      <w:color w:val="2e74b5"/>
    </w:rPr>
  </w:style>
  <w:style w:type="paragraph" w:styleId="Heading5">
    <w:name w:val="heading 5"/>
    <w:basedOn w:val="Normal"/>
    <w:next w:val="Normal"/>
    <w:pPr/>
    <w:rPr>
      <w:rFonts w:ascii="Times New Roman" w:cs="Times New Roman" w:eastAsia="Times New Roman" w:hAnsi="Times New Roman"/>
      <w:color w:val="2e74b5"/>
    </w:rPr>
  </w:style>
  <w:style w:type="paragraph" w:styleId="Heading6">
    <w:name w:val="heading 6"/>
    <w:basedOn w:val="Normal"/>
    <w:next w:val="Normal"/>
    <w:pPr/>
    <w:rPr>
      <w:rFonts w:ascii="Times New Roman" w:cs="Times New Roman" w:eastAsia="Times New Roman" w:hAnsi="Times New Roman"/>
      <w:color w:val="1f4d78"/>
    </w:rPr>
  </w:style>
  <w:style w:type="paragraph" w:styleId="Title">
    <w:name w:val="Title"/>
    <w:basedOn w:val="Normal"/>
    <w:next w:val="Normal"/>
    <w:pPr/>
    <w:rPr>
      <w:rFonts w:ascii="Times New Roman" w:cs="Times New Roman" w:eastAsia="Times New Roman" w:hAnsi="Times New Roman"/>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