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3F" w:rsidRDefault="0055571B"/>
    <w:p w:rsidR="00ED5152" w:rsidRDefault="00ED5152">
      <w:r>
        <w:t>Tín hiệu liên tục không tuần hoàn, thì theo biến đổi furier thì sẽ cho phổ tần số liên tục.</w:t>
      </w:r>
      <w:bookmarkStart w:id="0" w:name="_GoBack"/>
      <w:bookmarkEnd w:id="0"/>
    </w:p>
    <w:sectPr w:rsidR="00ED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6E"/>
    <w:rsid w:val="00435E6E"/>
    <w:rsid w:val="0055571B"/>
    <w:rsid w:val="00936CAE"/>
    <w:rsid w:val="00B4531B"/>
    <w:rsid w:val="00ED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1FC4"/>
  <w15:chartTrackingRefBased/>
  <w15:docId w15:val="{D7842FAD-5E10-405D-8B3E-785FDF75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2024-12-08T17:59:00Z</dcterms:created>
  <dcterms:modified xsi:type="dcterms:W3CDTF">2024-12-08T18:37:00Z</dcterms:modified>
</cp:coreProperties>
</file>