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đạt được: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Nắm được quá trình training data bằng thuật toán yolov5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Nắm được cách chuẩn bị, dãn nhãn dữ liệu tiền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4.2857142857143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Các  khó khăn gặp phải: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4.2857142857143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Khó khăn trong qua trình tìm, tải và dán nhãn dataset mất nhiều thời gian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4.2857142857143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Công việc dự kiến tuần tiếp theo: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4.2857142857143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Nghiên cứu, ứng dụng các thuật toán mới cho các dự án mới</w:t>
      </w:r>
    </w:p>
    <w:p w:rsidR="00000000" w:rsidDel="00000000" w:rsidP="00000000" w:rsidRDefault="00000000" w:rsidRPr="00000000" w14:paraId="00000008">
      <w:pPr>
        <w:spacing w:line="274.2857142857143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4.2857142857143" w:lineRule="auto"/>
        <w:ind w:left="288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